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A6F71" w14:textId="77777777" w:rsidR="00216BDF" w:rsidRDefault="00216BDF" w:rsidP="00363D06">
      <w:pPr>
        <w:pStyle w:val="Title"/>
      </w:pPr>
      <w:r>
        <w:t>Onboarding Checklist</w:t>
      </w:r>
    </w:p>
    <w:p w14:paraId="32A3D9EE" w14:textId="272BE1D5" w:rsidR="00216BDF" w:rsidRPr="000B4CA1" w:rsidRDefault="00216BDF" w:rsidP="00216BDF">
      <w:pPr>
        <w:rPr>
          <w:sz w:val="28"/>
          <w:szCs w:val="28"/>
        </w:rPr>
      </w:pPr>
      <w:r w:rsidRPr="0018313D">
        <w:rPr>
          <w:sz w:val="28"/>
          <w:szCs w:val="28"/>
        </w:rPr>
        <w:t>This checklist is designed to help you plan and carry out an engaging and welcoming onboarding experience. Customize this checklist to ensure it aligns with your organization’s onboarding process and meets the unique needs of each new hire.</w:t>
      </w:r>
    </w:p>
    <w:tbl>
      <w:tblPr>
        <w:tblStyle w:val="TableGrid"/>
        <w:tblW w:w="0" w:type="auto"/>
        <w:tblLook w:val="04A0" w:firstRow="1" w:lastRow="0" w:firstColumn="1" w:lastColumn="0" w:noHBand="0" w:noVBand="1"/>
      </w:tblPr>
      <w:tblGrid>
        <w:gridCol w:w="10513"/>
      </w:tblGrid>
      <w:tr w:rsidR="00216BDF" w14:paraId="4D6D5033" w14:textId="77777777" w:rsidTr="007D7ACD">
        <w:trPr>
          <w:trHeight w:val="1008"/>
        </w:trPr>
        <w:tc>
          <w:tcPr>
            <w:tcW w:w="12950" w:type="dxa"/>
          </w:tcPr>
          <w:p w14:paraId="52EC4704" w14:textId="77777777" w:rsidR="00216BDF" w:rsidRPr="0018313D" w:rsidRDefault="00216BDF" w:rsidP="007D7ACD">
            <w:pPr>
              <w:rPr>
                <w:sz w:val="28"/>
                <w:szCs w:val="28"/>
              </w:rPr>
            </w:pPr>
            <w:r w:rsidRPr="0018313D">
              <w:rPr>
                <w:sz w:val="28"/>
                <w:szCs w:val="28"/>
              </w:rPr>
              <w:t xml:space="preserve">Employee: </w:t>
            </w:r>
          </w:p>
        </w:tc>
      </w:tr>
    </w:tbl>
    <w:p w14:paraId="75AA9602" w14:textId="77777777" w:rsidR="00216BDF" w:rsidRPr="00C8348A" w:rsidRDefault="00216BDF" w:rsidP="00216BDF"/>
    <w:p w14:paraId="294E8AD8" w14:textId="3EEB677B" w:rsidR="00605D40" w:rsidRPr="00605D40" w:rsidRDefault="00605D40" w:rsidP="00363D06">
      <w:pPr>
        <w:pStyle w:val="Heading1"/>
      </w:pPr>
      <w:r>
        <w:t>Preboarding</w:t>
      </w:r>
    </w:p>
    <w:p w14:paraId="2209EB87" w14:textId="77777777" w:rsidR="00216BDF" w:rsidRPr="0018313D" w:rsidRDefault="00216BDF" w:rsidP="00216BDF">
      <w:pPr>
        <w:rPr>
          <w:b/>
          <w:bCs/>
          <w:sz w:val="28"/>
          <w:szCs w:val="28"/>
        </w:rPr>
      </w:pPr>
      <w:r w:rsidRPr="0018313D">
        <w:rPr>
          <w:b/>
          <w:bCs/>
          <w:sz w:val="28"/>
          <w:szCs w:val="28"/>
        </w:rPr>
        <w:t>Activities that take place before the first day on the job</w:t>
      </w:r>
    </w:p>
    <w:p w14:paraId="719D681E"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Email the employee welcoming them to the team, sharing the itinerary for the first few days, and any additional information they need to get off to a good start (parking details, meeting location, etc.)</w:t>
      </w:r>
    </w:p>
    <w:p w14:paraId="3EB02B14"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Appoint an “onboarding buddy” and ask them to send a welcome email as well</w:t>
      </w:r>
    </w:p>
    <w:p w14:paraId="07717290"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Send a welcome package to the new employee’s home</w:t>
      </w:r>
    </w:p>
    <w:p w14:paraId="2644BF0D"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Prepare a welcoming workspace</w:t>
      </w:r>
    </w:p>
    <w:p w14:paraId="36622D2A"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Inform other staff of the new hire’s start date and ask them to welcome them during the first week on the job</w:t>
      </w:r>
    </w:p>
    <w:p w14:paraId="6F6B7D1F"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Arrange for all needed equipment and technology to be available on the employee’s first day</w:t>
      </w:r>
    </w:p>
    <w:p w14:paraId="09ABF870"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Develop a backup plan: An agenda for the employee’s first day in the event that technology and equipment is not ready</w:t>
      </w:r>
    </w:p>
    <w:p w14:paraId="2566A300" w14:textId="185645B2" w:rsidR="00216BDF" w:rsidRPr="0018313D" w:rsidRDefault="000B4CA1" w:rsidP="00216BDF">
      <w:pPr>
        <w:ind w:left="450" w:hanging="450"/>
        <w:rPr>
          <w:sz w:val="28"/>
          <w:szCs w:val="28"/>
        </w:rPr>
      </w:pPr>
      <w:r w:rsidRPr="0018313D">
        <w:rPr>
          <w:rFonts w:ascii="Wingdings 2" w:eastAsia="Wingdings 2" w:hAnsi="Wingdings 2" w:cs="Wingdings 2"/>
          <w:sz w:val="28"/>
          <w:szCs w:val="28"/>
        </w:rPr>
        <w:t>*</w:t>
      </w:r>
      <w:r w:rsidR="00216BDF" w:rsidRPr="0018313D">
        <w:rPr>
          <w:sz w:val="28"/>
          <w:szCs w:val="28"/>
        </w:rPr>
        <w:t xml:space="preserve"> Gather all the documents the new employee needs to fill out on their first day</w:t>
      </w:r>
    </w:p>
    <w:p w14:paraId="6D880752" w14:textId="4EFD1C32"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Create a learning plan for the employee’s first 30, 60, and 90 days</w:t>
      </w:r>
    </w:p>
    <w:p w14:paraId="74DCA397" w14:textId="18CE989B" w:rsidR="0018313D" w:rsidRPr="000B4CA1" w:rsidRDefault="0018313D" w:rsidP="000B4CA1">
      <w:pPr>
        <w:spacing w:after="0" w:line="240" w:lineRule="auto"/>
        <w:rPr>
          <w:szCs w:val="24"/>
        </w:rPr>
      </w:pPr>
    </w:p>
    <w:p w14:paraId="5892F8A4" w14:textId="77777777" w:rsidR="00216BDF" w:rsidRPr="00605D40" w:rsidRDefault="00216BDF" w:rsidP="00363D06">
      <w:pPr>
        <w:pStyle w:val="Heading1"/>
      </w:pPr>
      <w:r w:rsidRPr="00605D40">
        <w:t>Orientation</w:t>
      </w:r>
    </w:p>
    <w:p w14:paraId="19599DEC" w14:textId="77777777" w:rsidR="00216BDF" w:rsidRPr="0018313D" w:rsidRDefault="00216BDF" w:rsidP="00216BDF">
      <w:pPr>
        <w:rPr>
          <w:b/>
          <w:bCs/>
          <w:sz w:val="28"/>
          <w:szCs w:val="28"/>
        </w:rPr>
      </w:pPr>
      <w:r w:rsidRPr="0018313D">
        <w:rPr>
          <w:b/>
          <w:bCs/>
          <w:sz w:val="28"/>
          <w:szCs w:val="28"/>
        </w:rPr>
        <w:t>Helping the employee settle in and get acclimated</w:t>
      </w:r>
    </w:p>
    <w:p w14:paraId="1E0C2141"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Arrange for participation in the organization’s formal orientation program</w:t>
      </w:r>
    </w:p>
    <w:p w14:paraId="52648F22"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Assist with completion of paperwork as needed</w:t>
      </w:r>
    </w:p>
    <w:p w14:paraId="76D3E0FE"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Provide an in-person or virtual office tour</w:t>
      </w:r>
    </w:p>
    <w:p w14:paraId="396B61B7"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Review job responsibilities in detail as well as the big picture</w:t>
      </w:r>
    </w:p>
    <w:p w14:paraId="6790839E"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Share information about workplace norms and culture</w:t>
      </w:r>
    </w:p>
    <w:p w14:paraId="2E1631F2"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Assign a few small tasks</w:t>
      </w:r>
    </w:p>
    <w:p w14:paraId="2486D9D2"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Break learning into manageable chunks by incorporating time for individual work and reflection into the workday</w:t>
      </w:r>
    </w:p>
    <w:p w14:paraId="645F1D03"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Arrange onboarding buddy meetings </w:t>
      </w:r>
    </w:p>
    <w:p w14:paraId="2FE8E01F"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Schedule daily check-ins during the first few weeks</w:t>
      </w:r>
    </w:p>
    <w:p w14:paraId="13EACB8C" w14:textId="77777777"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Schedule a meet-and-greet (virtual or in-person) with other department and/or office staff</w:t>
      </w:r>
    </w:p>
    <w:p w14:paraId="318F7BDF" w14:textId="77777777" w:rsidR="00216BDF" w:rsidRPr="0018313D" w:rsidRDefault="00216BDF" w:rsidP="00216BDF">
      <w:pPr>
        <w:ind w:left="450" w:hanging="450"/>
        <w:rPr>
          <w:szCs w:val="24"/>
        </w:rPr>
      </w:pPr>
    </w:p>
    <w:p w14:paraId="1A5882F7" w14:textId="14CE8A9B" w:rsidR="00605D40" w:rsidRPr="00605D40" w:rsidRDefault="00605D40" w:rsidP="00363D06">
      <w:pPr>
        <w:pStyle w:val="Heading1"/>
      </w:pPr>
      <w:r>
        <w:t>Integration</w:t>
      </w:r>
    </w:p>
    <w:p w14:paraId="75B0222F" w14:textId="77777777" w:rsidR="00216BDF" w:rsidRPr="0018313D" w:rsidRDefault="00216BDF" w:rsidP="00216BDF">
      <w:pPr>
        <w:rPr>
          <w:b/>
          <w:bCs/>
          <w:sz w:val="28"/>
          <w:szCs w:val="28"/>
        </w:rPr>
      </w:pPr>
      <w:r w:rsidRPr="0018313D">
        <w:rPr>
          <w:b/>
          <w:bCs/>
          <w:sz w:val="28"/>
          <w:szCs w:val="28"/>
        </w:rPr>
        <w:t>Building comfort and confidence with the job and the culture</w:t>
      </w:r>
    </w:p>
    <w:p w14:paraId="011C559F" w14:textId="2F2AC72E" w:rsidR="00216BDF" w:rsidRPr="0018313D"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Broaden the employee’s view of the organization by helping them learn about </w:t>
      </w:r>
      <w:r w:rsidR="00496B54">
        <w:rPr>
          <w:sz w:val="28"/>
          <w:szCs w:val="28"/>
        </w:rPr>
        <w:t xml:space="preserve">each department and how they </w:t>
      </w:r>
      <w:r w:rsidR="009D56A9">
        <w:rPr>
          <w:sz w:val="28"/>
          <w:szCs w:val="28"/>
        </w:rPr>
        <w:t>might interact with them</w:t>
      </w:r>
    </w:p>
    <w:p w14:paraId="370D61A5" w14:textId="122C9FAF" w:rsidR="00216BDF" w:rsidRPr="0018313D" w:rsidRDefault="00D85C7A" w:rsidP="00216BDF">
      <w:pPr>
        <w:ind w:left="450" w:hanging="450"/>
        <w:rPr>
          <w:sz w:val="28"/>
          <w:szCs w:val="28"/>
        </w:rPr>
      </w:pPr>
      <w:r w:rsidRPr="0018313D">
        <w:rPr>
          <w:rFonts w:ascii="Wingdings 2" w:eastAsia="Wingdings 2" w:hAnsi="Wingdings 2" w:cs="Wingdings 2"/>
          <w:sz w:val="28"/>
          <w:szCs w:val="28"/>
        </w:rPr>
        <w:t>*</w:t>
      </w:r>
      <w:r w:rsidR="00216BDF" w:rsidRPr="0018313D">
        <w:rPr>
          <w:sz w:val="28"/>
          <w:szCs w:val="28"/>
        </w:rPr>
        <w:t xml:space="preserve"> Get the employee involved in their own development by asking them what knowledge, skills or resources would most help them in their role and their career goals</w:t>
      </w:r>
    </w:p>
    <w:p w14:paraId="1767C937" w14:textId="66D11780" w:rsidR="00216BDF" w:rsidRDefault="00216BDF" w:rsidP="00216BDF">
      <w:pPr>
        <w:ind w:left="450" w:hanging="450"/>
        <w:rPr>
          <w:sz w:val="28"/>
          <w:szCs w:val="28"/>
        </w:rPr>
      </w:pPr>
      <w:r w:rsidRPr="0018313D">
        <w:rPr>
          <w:rFonts w:ascii="Wingdings 2" w:eastAsia="Wingdings 2" w:hAnsi="Wingdings 2" w:cs="Wingdings 2"/>
          <w:sz w:val="28"/>
          <w:szCs w:val="28"/>
        </w:rPr>
        <w:t>*</w:t>
      </w:r>
      <w:r w:rsidRPr="0018313D">
        <w:rPr>
          <w:sz w:val="28"/>
          <w:szCs w:val="28"/>
        </w:rPr>
        <w:t xml:space="preserve"> Celebrate at least one milestone (such as the employee’s six-month anniversary</w:t>
      </w:r>
      <w:r w:rsidR="009D56A9">
        <w:rPr>
          <w:sz w:val="28"/>
          <w:szCs w:val="28"/>
        </w:rPr>
        <w:t xml:space="preserve">, </w:t>
      </w:r>
      <w:r w:rsidRPr="0018313D">
        <w:rPr>
          <w:sz w:val="28"/>
          <w:szCs w:val="28"/>
        </w:rPr>
        <w:t xml:space="preserve"> successful completion of their first big project</w:t>
      </w:r>
      <w:r w:rsidR="009D56A9">
        <w:rPr>
          <w:sz w:val="28"/>
          <w:szCs w:val="28"/>
        </w:rPr>
        <w:t xml:space="preserve">, or </w:t>
      </w:r>
      <w:r w:rsidR="001D7C32">
        <w:rPr>
          <w:sz w:val="28"/>
          <w:szCs w:val="28"/>
        </w:rPr>
        <w:t>completing a task/procedure on their own</w:t>
      </w:r>
      <w:r w:rsidRPr="0018313D">
        <w:rPr>
          <w:sz w:val="28"/>
          <w:szCs w:val="28"/>
        </w:rPr>
        <w:t>)</w:t>
      </w:r>
    </w:p>
    <w:p w14:paraId="53E07BA6" w14:textId="77777777" w:rsidR="007D7ACD" w:rsidRDefault="007D7ACD" w:rsidP="00216BDF">
      <w:pPr>
        <w:ind w:left="450" w:hanging="450"/>
        <w:rPr>
          <w:sz w:val="28"/>
          <w:szCs w:val="28"/>
        </w:rPr>
      </w:pPr>
    </w:p>
    <w:p w14:paraId="4FF4123E" w14:textId="77777777" w:rsidR="007D7ACD" w:rsidRDefault="007D7ACD" w:rsidP="00216BDF">
      <w:pPr>
        <w:ind w:left="450" w:hanging="450"/>
        <w:rPr>
          <w:sz w:val="28"/>
          <w:szCs w:val="28"/>
        </w:rPr>
      </w:pPr>
    </w:p>
    <w:p w14:paraId="2086E1AD" w14:textId="77777777" w:rsidR="007D7ACD" w:rsidRDefault="007D7ACD" w:rsidP="00216BDF">
      <w:pPr>
        <w:ind w:left="450" w:hanging="450"/>
        <w:rPr>
          <w:sz w:val="28"/>
          <w:szCs w:val="28"/>
        </w:rPr>
      </w:pPr>
    </w:p>
    <w:p w14:paraId="339F8B66" w14:textId="77777777" w:rsidR="007D7ACD" w:rsidRDefault="007D7ACD" w:rsidP="00216BDF">
      <w:pPr>
        <w:ind w:left="450" w:hanging="450"/>
        <w:rPr>
          <w:sz w:val="28"/>
          <w:szCs w:val="28"/>
        </w:rPr>
      </w:pPr>
    </w:p>
    <w:p w14:paraId="27AFE75E" w14:textId="77777777" w:rsidR="007D7ACD" w:rsidRPr="0018313D" w:rsidRDefault="007D7ACD" w:rsidP="00216BDF">
      <w:pPr>
        <w:ind w:left="450" w:hanging="450"/>
        <w:rPr>
          <w:sz w:val="28"/>
          <w:szCs w:val="28"/>
        </w:rPr>
      </w:pPr>
    </w:p>
    <w:p w14:paraId="72F2EC88" w14:textId="71682D1A" w:rsidR="009E34DA" w:rsidRDefault="009E34DA" w:rsidP="002E07BD">
      <w:pPr>
        <w:rPr>
          <w:sz w:val="18"/>
          <w:szCs w:val="18"/>
        </w:rPr>
      </w:pPr>
    </w:p>
    <w:sectPr w:rsidR="009E34DA" w:rsidSect="00C8316A">
      <w:footerReference w:type="default" r:id="rId11"/>
      <w:headerReference w:type="first" r:id="rId12"/>
      <w:pgSz w:w="12240" w:h="15840"/>
      <w:pgMar w:top="1170" w:right="810" w:bottom="900" w:left="907" w:header="180" w:footer="1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0B75D" w14:textId="77777777" w:rsidR="00CF5D8D" w:rsidRDefault="00CF5D8D" w:rsidP="00B22F5E">
      <w:r>
        <w:separator/>
      </w:r>
    </w:p>
  </w:endnote>
  <w:endnote w:type="continuationSeparator" w:id="0">
    <w:p w14:paraId="7F4D0CD7" w14:textId="77777777" w:rsidR="00CF5D8D" w:rsidRDefault="00CF5D8D" w:rsidP="00B22F5E">
      <w:r>
        <w:continuationSeparator/>
      </w:r>
    </w:p>
  </w:endnote>
  <w:endnote w:type="continuationNotice" w:id="1">
    <w:p w14:paraId="784202B0" w14:textId="77777777" w:rsidR="008B7044" w:rsidRDefault="008B7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rEavesModOTBook">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26588" w14:textId="77777777" w:rsidR="00C8316A" w:rsidRPr="00FC7AF1" w:rsidRDefault="00C8316A" w:rsidP="00C8316A">
    <w:pPr>
      <w:ind w:left="1980" w:right="-7"/>
      <w:rPr>
        <w:sz w:val="18"/>
        <w:szCs w:val="18"/>
      </w:rPr>
    </w:pPr>
    <w:r>
      <w:rPr>
        <w:noProof/>
      </w:rPr>
      <w:drawing>
        <wp:anchor distT="0" distB="0" distL="114300" distR="114300" simplePos="0" relativeHeight="251658240" behindDoc="0" locked="0" layoutInCell="1" allowOverlap="1" wp14:anchorId="11E1897B" wp14:editId="570DC1C0">
          <wp:simplePos x="0" y="0"/>
          <wp:positionH relativeFrom="margin">
            <wp:posOffset>-53340</wp:posOffset>
          </wp:positionH>
          <wp:positionV relativeFrom="margin">
            <wp:posOffset>8010525</wp:posOffset>
          </wp:positionV>
          <wp:extent cx="1202055" cy="731520"/>
          <wp:effectExtent l="0" t="0" r="0" b="0"/>
          <wp:wrapSquare wrapText="bothSides"/>
          <wp:docPr id="618177345" name="Picture 618177345" descr="A black background with blue and yellow circl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yellow circles and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055" cy="73152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This Onboarding Checklist was developed as part of the </w:t>
    </w:r>
    <w:hyperlink r:id="rId2" w:history="1">
      <w:r w:rsidRPr="00A56825">
        <w:rPr>
          <w:rStyle w:val="Hyperlink"/>
          <w:sz w:val="18"/>
          <w:szCs w:val="18"/>
        </w:rPr>
        <w:t>Staff Sustainability Toolkit</w:t>
      </w:r>
    </w:hyperlink>
    <w:r>
      <w:rPr>
        <w:sz w:val="18"/>
        <w:szCs w:val="18"/>
      </w:rPr>
      <w:t xml:space="preserve"> from the </w:t>
    </w:r>
    <w:r w:rsidRPr="00D70246">
      <w:rPr>
        <w:sz w:val="18"/>
        <w:szCs w:val="18"/>
      </w:rPr>
      <w:t>Rural Healthcare Provider Transition Projec</w:t>
    </w:r>
    <w:r>
      <w:rPr>
        <w:sz w:val="18"/>
        <w:szCs w:val="18"/>
      </w:rPr>
      <w:t>t</w:t>
    </w:r>
  </w:p>
  <w:p w14:paraId="2C6DF876" w14:textId="77777777" w:rsidR="00C8316A" w:rsidRPr="00FC7AF1" w:rsidRDefault="00C8316A" w:rsidP="00C8316A">
    <w:pPr>
      <w:ind w:left="1980"/>
      <w:rPr>
        <w:sz w:val="18"/>
        <w:szCs w:val="18"/>
      </w:rPr>
    </w:pPr>
    <w:r>
      <w:rPr>
        <w:rStyle w:val="Emphasis"/>
        <w:rFonts w:ascii="Segoe UI" w:hAnsi="Segoe UI" w:cs="Segoe UI"/>
        <w:color w:val="242424"/>
        <w:sz w:val="15"/>
        <w:szCs w:val="15"/>
        <w:shd w:val="clear" w:color="auto" w:fill="FFFFFF"/>
      </w:rPr>
      <w:t>This project is supported by the Health Resources and Service Administration (HRSA) of the U.S. Department of Health and Human Services (HHS) under ​​​​​​​</w:t>
    </w:r>
    <w:r>
      <w:rPr>
        <w:rStyle w:val="fontsizexsmall"/>
        <w:rFonts w:ascii="Segoe UI" w:hAnsi="Segoe UI" w:cs="Segoe UI"/>
        <w:i/>
        <w:iCs/>
        <w:color w:val="242424"/>
        <w:sz w:val="15"/>
        <w:szCs w:val="15"/>
        <w:shd w:val="clear" w:color="auto" w:fill="FFFFFF"/>
      </w:rPr>
      <w:t>grant number U5ERH39345 as part of a financial assistance award totaling $800,000 (0% financed with nongovernmental sources). The contents are those of the author (s) and do not necessarily represent the official views of, nor an endorsement, by HRSA/HHS, or the U.S. Government. </w:t>
    </w:r>
  </w:p>
  <w:p w14:paraId="799C639A" w14:textId="77777777" w:rsidR="00C8316A" w:rsidRDefault="00C8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CB7A3" w14:textId="77777777" w:rsidR="00CF5D8D" w:rsidRDefault="00CF5D8D" w:rsidP="00B22F5E">
      <w:r>
        <w:separator/>
      </w:r>
    </w:p>
  </w:footnote>
  <w:footnote w:type="continuationSeparator" w:id="0">
    <w:p w14:paraId="184112DB" w14:textId="77777777" w:rsidR="00CF5D8D" w:rsidRDefault="00CF5D8D" w:rsidP="00B22F5E">
      <w:r>
        <w:continuationSeparator/>
      </w:r>
    </w:p>
  </w:footnote>
  <w:footnote w:type="continuationNotice" w:id="1">
    <w:p w14:paraId="43BBAFA5" w14:textId="77777777" w:rsidR="008B7044" w:rsidRDefault="008B7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0D34D" w14:textId="77777777" w:rsidR="009E34DA" w:rsidRDefault="009E34DA" w:rsidP="00B22F5E">
    <w:pPr>
      <w:pStyle w:val="Header"/>
      <w:tabs>
        <w:tab w:val="clear" w:pos="4680"/>
        <w:tab w:val="clear" w:pos="9360"/>
      </w:tabs>
      <w:ind w:right="-8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DF"/>
    <w:rsid w:val="00033E2C"/>
    <w:rsid w:val="0004754F"/>
    <w:rsid w:val="000B4CA1"/>
    <w:rsid w:val="000D7A96"/>
    <w:rsid w:val="000F7A50"/>
    <w:rsid w:val="0018313D"/>
    <w:rsid w:val="001B5022"/>
    <w:rsid w:val="001D5150"/>
    <w:rsid w:val="001D7C32"/>
    <w:rsid w:val="001E23C2"/>
    <w:rsid w:val="00216BDF"/>
    <w:rsid w:val="00216CF2"/>
    <w:rsid w:val="002572BC"/>
    <w:rsid w:val="0026010D"/>
    <w:rsid w:val="002A1FC9"/>
    <w:rsid w:val="002A6CC7"/>
    <w:rsid w:val="002E07BD"/>
    <w:rsid w:val="002E3948"/>
    <w:rsid w:val="00307A64"/>
    <w:rsid w:val="00363D06"/>
    <w:rsid w:val="003F7EB2"/>
    <w:rsid w:val="00474C07"/>
    <w:rsid w:val="00496B54"/>
    <w:rsid w:val="004A0A3C"/>
    <w:rsid w:val="00562F82"/>
    <w:rsid w:val="00575092"/>
    <w:rsid w:val="005C40AB"/>
    <w:rsid w:val="005E08D5"/>
    <w:rsid w:val="005F0FCB"/>
    <w:rsid w:val="0060188E"/>
    <w:rsid w:val="00605D40"/>
    <w:rsid w:val="00614680"/>
    <w:rsid w:val="0062429F"/>
    <w:rsid w:val="0062540F"/>
    <w:rsid w:val="0065518C"/>
    <w:rsid w:val="006672B3"/>
    <w:rsid w:val="00680F16"/>
    <w:rsid w:val="00685CD7"/>
    <w:rsid w:val="006C28CB"/>
    <w:rsid w:val="006D5055"/>
    <w:rsid w:val="006E0A58"/>
    <w:rsid w:val="006E30F7"/>
    <w:rsid w:val="006E5A29"/>
    <w:rsid w:val="007202F3"/>
    <w:rsid w:val="007243B7"/>
    <w:rsid w:val="00742ABC"/>
    <w:rsid w:val="00751CB7"/>
    <w:rsid w:val="007758BA"/>
    <w:rsid w:val="007851BA"/>
    <w:rsid w:val="007A5D16"/>
    <w:rsid w:val="007B39E3"/>
    <w:rsid w:val="007D04A7"/>
    <w:rsid w:val="007D2189"/>
    <w:rsid w:val="007D7ACD"/>
    <w:rsid w:val="007F5355"/>
    <w:rsid w:val="008366EC"/>
    <w:rsid w:val="00883678"/>
    <w:rsid w:val="00887C19"/>
    <w:rsid w:val="008B7044"/>
    <w:rsid w:val="00937902"/>
    <w:rsid w:val="00943BC6"/>
    <w:rsid w:val="00953655"/>
    <w:rsid w:val="009C4E08"/>
    <w:rsid w:val="009C59E3"/>
    <w:rsid w:val="009D56A9"/>
    <w:rsid w:val="009E34DA"/>
    <w:rsid w:val="009F3D9F"/>
    <w:rsid w:val="00A12278"/>
    <w:rsid w:val="00A42BC8"/>
    <w:rsid w:val="00A67D76"/>
    <w:rsid w:val="00B169C5"/>
    <w:rsid w:val="00B22F5E"/>
    <w:rsid w:val="00B5030A"/>
    <w:rsid w:val="00B74981"/>
    <w:rsid w:val="00BA3EDA"/>
    <w:rsid w:val="00BC106F"/>
    <w:rsid w:val="00BC5551"/>
    <w:rsid w:val="00C43849"/>
    <w:rsid w:val="00C8316A"/>
    <w:rsid w:val="00C8348A"/>
    <w:rsid w:val="00CD5AD1"/>
    <w:rsid w:val="00CD7CF8"/>
    <w:rsid w:val="00CF5D8D"/>
    <w:rsid w:val="00D42C84"/>
    <w:rsid w:val="00D66102"/>
    <w:rsid w:val="00D85C7A"/>
    <w:rsid w:val="00D93A72"/>
    <w:rsid w:val="00DB5384"/>
    <w:rsid w:val="00E322B1"/>
    <w:rsid w:val="00E868DB"/>
    <w:rsid w:val="00EB1472"/>
    <w:rsid w:val="00ED46DC"/>
    <w:rsid w:val="00EF0EF9"/>
    <w:rsid w:val="00F3681A"/>
    <w:rsid w:val="00F511C0"/>
    <w:rsid w:val="00F511E0"/>
    <w:rsid w:val="00FA2F54"/>
    <w:rsid w:val="00FC7AF1"/>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2025"/>
  <w15:chartTrackingRefBased/>
  <w15:docId w15:val="{C4E51EDF-781F-4A17-8C96-871776E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64"/>
  </w:style>
  <w:style w:type="paragraph" w:styleId="Heading1">
    <w:name w:val="heading 1"/>
    <w:basedOn w:val="Normal"/>
    <w:next w:val="Normal"/>
    <w:link w:val="Heading1Char"/>
    <w:uiPriority w:val="9"/>
    <w:qFormat/>
    <w:rsid w:val="00953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F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0E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540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540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spacing w:after="0" w:line="240" w:lineRule="auto"/>
    </w:pPr>
    <w:rPr>
      <w:rFonts w:ascii="MrEavesModOTBook" w:hAnsi="MrEavesModOTBook"/>
      <w:szCs w:val="24"/>
    </w:r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rsid w:val="009E34DA"/>
    <w:pPr>
      <w:tabs>
        <w:tab w:val="center" w:pos="4680"/>
        <w:tab w:val="right" w:pos="9360"/>
      </w:tabs>
      <w:spacing w:after="0" w:line="240" w:lineRule="auto"/>
    </w:pPr>
    <w:rPr>
      <w:rFonts w:ascii="MrEavesModOTBook" w:hAnsi="MrEavesModOTBook"/>
      <w:szCs w:val="24"/>
    </w:r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9536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72B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37902"/>
    <w:rPr>
      <w:rFonts w:asciiTheme="majorHAnsi" w:eastAsiaTheme="majorEastAsia" w:hAnsiTheme="majorHAnsi" w:cstheme="majorBidi"/>
      <w:i/>
      <w:iCs/>
      <w:color w:val="2F5496" w:themeColor="accent1" w:themeShade="BF"/>
    </w:rPr>
  </w:style>
  <w:style w:type="paragraph" w:styleId="NoSpacing">
    <w:name w:val="No Spacing"/>
    <w:uiPriority w:val="1"/>
    <w:qFormat/>
    <w:rsid w:val="00937902"/>
    <w:pPr>
      <w:spacing w:after="0" w:line="240" w:lineRule="auto"/>
    </w:pPr>
  </w:style>
  <w:style w:type="character" w:customStyle="1" w:styleId="Heading3Char">
    <w:name w:val="Heading 3 Char"/>
    <w:basedOn w:val="DefaultParagraphFont"/>
    <w:link w:val="Heading3"/>
    <w:uiPriority w:val="9"/>
    <w:semiHidden/>
    <w:rsid w:val="00B22F5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6254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540F"/>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C438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3849"/>
    <w:rPr>
      <w:rFonts w:eastAsiaTheme="minorEastAsia"/>
      <w:color w:val="5A5A5A" w:themeColor="text1" w:themeTint="A5"/>
      <w:spacing w:val="15"/>
    </w:rPr>
  </w:style>
  <w:style w:type="paragraph" w:styleId="Title">
    <w:name w:val="Title"/>
    <w:basedOn w:val="Normal"/>
    <w:next w:val="Normal"/>
    <w:link w:val="TitleChar"/>
    <w:uiPriority w:val="10"/>
    <w:qFormat/>
    <w:rsid w:val="00625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40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44546A" w:themeFill="text2"/>
      </w:tcPr>
    </w:tblStylePr>
    <w:tblStylePr w:type="firstCol">
      <w:rPr>
        <w:b/>
        <w:color w:val="FFFFFF" w:themeColor="background1"/>
      </w:rPr>
      <w:tblPr/>
      <w:tcPr>
        <w:shd w:val="clear" w:color="auto" w:fill="44546A"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ED7D31" w:themeFill="accent2"/>
      </w:tcPr>
    </w:tblStylePr>
    <w:tblStylePr w:type="firstCol">
      <w:rPr>
        <w:b/>
        <w:color w:val="FFFFFF" w:themeColor="background1"/>
      </w:rPr>
      <w:tblPr/>
      <w:tcPr>
        <w:shd w:val="clear" w:color="auto" w:fill="ED7D31"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44546A" w:themeColor="text2"/>
        <w:insideH w:val="single" w:sz="4" w:space="0" w:color="44546A" w:themeColor="text2"/>
      </w:tblBorders>
    </w:tblPr>
    <w:tblStylePr w:type="firstRow">
      <w:rPr>
        <w:b/>
        <w:color w:val="FFFFFF" w:themeColor="background1"/>
      </w:rPr>
      <w:tblPr/>
      <w:tcPr>
        <w:shd w:val="clear" w:color="auto" w:fill="44546A" w:themeFill="text2"/>
      </w:tcPr>
    </w:tblStylePr>
    <w:tblStylePr w:type="firstCol">
      <w:rPr>
        <w:b/>
        <w:color w:val="FFFFFF" w:themeColor="background1"/>
      </w:rPr>
      <w:tblPr/>
      <w:tcPr>
        <w:shd w:val="clear" w:color="auto" w:fill="44546A"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ED7D31" w:themeColor="accent2"/>
        <w:insideH w:val="single" w:sz="4" w:space="0" w:color="ED7D31" w:themeColor="accent2"/>
      </w:tblBorders>
    </w:tblPr>
    <w:tblStylePr w:type="firstRow">
      <w:rPr>
        <w:b/>
        <w:color w:val="FFFFFF" w:themeColor="background1"/>
      </w:rPr>
      <w:tblPr/>
      <w:tcPr>
        <w:shd w:val="clear" w:color="auto" w:fill="ED7D31" w:themeFill="accent2"/>
      </w:tcPr>
    </w:tblStylePr>
    <w:tblStylePr w:type="firstCol">
      <w:rPr>
        <w:b/>
        <w:color w:val="FFFFFF" w:themeColor="background1"/>
      </w:rPr>
      <w:tblPr/>
      <w:tcPr>
        <w:shd w:val="clear" w:color="auto" w:fill="ED7D31" w:themeFill="accent2"/>
      </w:tcPr>
    </w:tblStylePr>
  </w:style>
  <w:style w:type="character" w:styleId="SubtleEmphasis">
    <w:name w:val="Subtle Emphasis"/>
    <w:basedOn w:val="DefaultParagraphFont"/>
    <w:uiPriority w:val="19"/>
    <w:qFormat/>
    <w:rsid w:val="00C43849"/>
    <w:rPr>
      <w:i/>
      <w:iCs/>
      <w:color w:val="404040" w:themeColor="text1" w:themeTint="BF"/>
    </w:rPr>
  </w:style>
  <w:style w:type="character" w:styleId="Emphasis">
    <w:name w:val="Emphasis"/>
    <w:basedOn w:val="DefaultParagraphFont"/>
    <w:uiPriority w:val="20"/>
    <w:qFormat/>
    <w:rsid w:val="00C43849"/>
    <w:rPr>
      <w:i/>
      <w:iCs/>
    </w:rPr>
  </w:style>
  <w:style w:type="character" w:styleId="IntenseEmphasis">
    <w:name w:val="Intense Emphasis"/>
    <w:basedOn w:val="DefaultParagraphFont"/>
    <w:uiPriority w:val="21"/>
    <w:qFormat/>
    <w:rsid w:val="00C43849"/>
    <w:rPr>
      <w:i/>
      <w:iCs/>
      <w:color w:val="4472C4"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C438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43849"/>
    <w:rPr>
      <w:i/>
      <w:iCs/>
      <w:color w:val="404040" w:themeColor="text1" w:themeTint="BF"/>
    </w:rPr>
  </w:style>
  <w:style w:type="paragraph" w:styleId="IntenseQuote">
    <w:name w:val="Intense Quote"/>
    <w:basedOn w:val="Normal"/>
    <w:next w:val="Normal"/>
    <w:link w:val="IntenseQuoteChar"/>
    <w:uiPriority w:val="30"/>
    <w:qFormat/>
    <w:rsid w:val="00C438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3849"/>
    <w:rPr>
      <w:i/>
      <w:iCs/>
      <w:color w:val="4472C4" w:themeColor="accent1"/>
    </w:rPr>
  </w:style>
  <w:style w:type="character" w:styleId="SubtleReference">
    <w:name w:val="Subtle Reference"/>
    <w:basedOn w:val="DefaultParagraphFont"/>
    <w:uiPriority w:val="31"/>
    <w:qFormat/>
    <w:rsid w:val="00C43849"/>
    <w:rPr>
      <w:smallCaps/>
      <w:color w:val="5A5A5A" w:themeColor="text1" w:themeTint="A5"/>
    </w:rPr>
  </w:style>
  <w:style w:type="character" w:styleId="IntenseReference">
    <w:name w:val="Intense Reference"/>
    <w:basedOn w:val="DefaultParagraphFont"/>
    <w:uiPriority w:val="32"/>
    <w:qFormat/>
    <w:rsid w:val="00C43849"/>
    <w:rPr>
      <w:b/>
      <w:bCs/>
      <w:smallCaps/>
      <w:color w:val="4472C4" w:themeColor="accent1"/>
      <w:spacing w:val="5"/>
    </w:rPr>
  </w:style>
  <w:style w:type="character" w:styleId="BookTitle">
    <w:name w:val="Book Title"/>
    <w:basedOn w:val="DefaultParagraphFont"/>
    <w:uiPriority w:val="33"/>
    <w:qFormat/>
    <w:rsid w:val="00C43849"/>
    <w:rPr>
      <w:b/>
      <w:bCs/>
      <w:i/>
      <w:iCs/>
      <w:spacing w:val="5"/>
    </w:rPr>
  </w:style>
  <w:style w:type="paragraph" w:styleId="ListParagraph">
    <w:name w:val="List Paragraph"/>
    <w:basedOn w:val="Normal"/>
    <w:uiPriority w:val="34"/>
    <w:qFormat/>
    <w:rsid w:val="00C43849"/>
    <w:pPr>
      <w:ind w:left="720"/>
      <w:contextualSpacing/>
    </w:pPr>
  </w:style>
  <w:style w:type="character" w:styleId="Hyperlink">
    <w:name w:val="Hyperlink"/>
    <w:basedOn w:val="DefaultParagraphFont"/>
    <w:uiPriority w:val="99"/>
    <w:unhideWhenUsed/>
    <w:rsid w:val="00216BDF"/>
    <w:rPr>
      <w:color w:val="0563C1" w:themeColor="hyperlink"/>
      <w:u w:val="single"/>
    </w:rPr>
  </w:style>
  <w:style w:type="character" w:styleId="FollowedHyperlink">
    <w:name w:val="FollowedHyperlink"/>
    <w:basedOn w:val="DefaultParagraphFont"/>
    <w:uiPriority w:val="99"/>
    <w:semiHidden/>
    <w:unhideWhenUsed/>
    <w:rsid w:val="004A0A3C"/>
    <w:rPr>
      <w:color w:val="954F72" w:themeColor="followedHyperlink"/>
      <w:u w:val="single"/>
    </w:rPr>
  </w:style>
  <w:style w:type="character" w:styleId="CommentReference">
    <w:name w:val="annotation reference"/>
    <w:basedOn w:val="DefaultParagraphFont"/>
    <w:uiPriority w:val="99"/>
    <w:semiHidden/>
    <w:unhideWhenUsed/>
    <w:rsid w:val="00FA2F54"/>
    <w:rPr>
      <w:sz w:val="16"/>
      <w:szCs w:val="16"/>
    </w:rPr>
  </w:style>
  <w:style w:type="paragraph" w:styleId="CommentText">
    <w:name w:val="annotation text"/>
    <w:basedOn w:val="Normal"/>
    <w:link w:val="CommentTextChar"/>
    <w:uiPriority w:val="99"/>
    <w:unhideWhenUsed/>
    <w:rsid w:val="00FA2F54"/>
    <w:pPr>
      <w:spacing w:line="240" w:lineRule="auto"/>
    </w:pPr>
    <w:rPr>
      <w:sz w:val="20"/>
      <w:szCs w:val="20"/>
    </w:rPr>
  </w:style>
  <w:style w:type="character" w:customStyle="1" w:styleId="CommentTextChar">
    <w:name w:val="Comment Text Char"/>
    <w:basedOn w:val="DefaultParagraphFont"/>
    <w:link w:val="CommentText"/>
    <w:uiPriority w:val="99"/>
    <w:rsid w:val="00FA2F54"/>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FA2F54"/>
    <w:rPr>
      <w:b/>
      <w:bCs/>
    </w:rPr>
  </w:style>
  <w:style w:type="character" w:customStyle="1" w:styleId="CommentSubjectChar">
    <w:name w:val="Comment Subject Char"/>
    <w:basedOn w:val="CommentTextChar"/>
    <w:link w:val="CommentSubject"/>
    <w:uiPriority w:val="99"/>
    <w:semiHidden/>
    <w:rsid w:val="00FA2F54"/>
    <w:rPr>
      <w:rFonts w:ascii="Verdana" w:hAnsi="Verdana"/>
      <w:b/>
      <w:bCs/>
      <w:color w:val="505153"/>
      <w:sz w:val="20"/>
      <w:szCs w:val="20"/>
    </w:rPr>
  </w:style>
  <w:style w:type="character" w:styleId="Mention">
    <w:name w:val="Mention"/>
    <w:basedOn w:val="DefaultParagraphFont"/>
    <w:uiPriority w:val="99"/>
    <w:unhideWhenUsed/>
    <w:rsid w:val="00FA2F54"/>
    <w:rPr>
      <w:color w:val="2B579A"/>
      <w:shd w:val="clear" w:color="auto" w:fill="E1DFDD"/>
    </w:rPr>
  </w:style>
  <w:style w:type="character" w:customStyle="1" w:styleId="fontsizexsmall">
    <w:name w:val="fontsizexsmall"/>
    <w:basedOn w:val="DefaultParagraphFont"/>
    <w:rsid w:val="002E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uralcenter.org/programs/rhptp/staff-sustainability-gui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BADCEA5D9E43AA66EC1A8B2F3DF9" ma:contentTypeVersion="18" ma:contentTypeDescription="Create a new document." ma:contentTypeScope="" ma:versionID="a11dea085142fc837d3841d608c00f9d">
  <xsd:schema xmlns:xsd="http://www.w3.org/2001/XMLSchema" xmlns:xs="http://www.w3.org/2001/XMLSchema" xmlns:p="http://schemas.microsoft.com/office/2006/metadata/properties" xmlns:ns2="605a369b-9769-48c9-bedf-eb3cb4f842f1" xmlns:ns3="67a96a17-fc97-4a91-9690-d35dec3dd4f2" targetNamespace="http://schemas.microsoft.com/office/2006/metadata/properties" ma:root="true" ma:fieldsID="40bd945b98f0d6b835b06682f9198c34" ns2:_="" ns3:_="">
    <xsd:import namespace="605a369b-9769-48c9-bedf-eb3cb4f842f1"/>
    <xsd:import namespace="67a96a17-fc97-4a91-9690-d35dec3dd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Note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a369b-9769-48c9-bedf-eb3cb4f84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 ma:index="15" nillable="true" ma:displayName="Notes" ma:format="Dropdown" ma:internalName="Notes">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96a17-fc97-4a91-9690-d35dec3dd4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316d01-24aa-4b57-b9a9-8f6b0417f958}" ma:internalName="TaxCatchAll" ma:showField="CatchAllData" ma:web="67a96a17-fc97-4a91-9690-d35dec3dd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a96a17-fc97-4a91-9690-d35dec3dd4f2" xsi:nil="true"/>
    <lcf76f155ced4ddcb4097134ff3c332f xmlns="605a369b-9769-48c9-bedf-eb3cb4f842f1">
      <Terms xmlns="http://schemas.microsoft.com/office/infopath/2007/PartnerControls"/>
    </lcf76f155ced4ddcb4097134ff3c332f>
    <Notes xmlns="605a369b-9769-48c9-bedf-eb3cb4f842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8C75-F17E-4A0C-B8EF-216B8FD5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a369b-9769-48c9-bedf-eb3cb4f842f1"/>
    <ds:schemaRef ds:uri="67a96a17-fc97-4a91-9690-d35dec3dd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E102D-28CE-495A-80B6-FAD8A8E731E0}">
  <ds:schemaRefs>
    <ds:schemaRef ds:uri="http://schemas.microsoft.com/sharepoint/v3/contenttype/forms"/>
  </ds:schemaRefs>
</ds:datastoreItem>
</file>

<file path=customXml/itemProps3.xml><?xml version="1.0" encoding="utf-8"?>
<ds:datastoreItem xmlns:ds="http://schemas.openxmlformats.org/officeDocument/2006/customXml" ds:itemID="{0DE8A9A7-323C-4787-926D-9A6260A46E73}">
  <ds:schemaRefs>
    <ds:schemaRef ds:uri="http://schemas.microsoft.com/office/2006/documentManagement/types"/>
    <ds:schemaRef ds:uri="67a96a17-fc97-4a91-9690-d35dec3dd4f2"/>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605a369b-9769-48c9-bedf-eb3cb4f842f1"/>
  </ds:schemaRefs>
</ds:datastoreItem>
</file>

<file path=customXml/itemProps4.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Links>
    <vt:vector size="6" baseType="variant">
      <vt:variant>
        <vt:i4>983066</vt:i4>
      </vt:variant>
      <vt:variant>
        <vt:i4>0</vt:i4>
      </vt:variant>
      <vt:variant>
        <vt:i4>0</vt:i4>
      </vt:variant>
      <vt:variant>
        <vt:i4>5</vt:i4>
      </vt:variant>
      <vt:variant>
        <vt:lpwstr>https://www.ruralcenter.org/programs/rhptp/staff-sustainability-guide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Gayle</dc:creator>
  <cp:keywords/>
  <dc:description/>
  <cp:lastModifiedBy>Angie LaFlamme</cp:lastModifiedBy>
  <cp:revision>26</cp:revision>
  <dcterms:created xsi:type="dcterms:W3CDTF">2023-06-28T18:27:00Z</dcterms:created>
  <dcterms:modified xsi:type="dcterms:W3CDTF">2023-10-19T22:18:00Z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0x01010012BEBADCEA5D9E43AA66EC1A8B2F3DF9</vt:lpwstr>
  </property>
  <property fmtid="{D5CDD505-2E9C-101B-9397-08002B2CF9AE}" pid="4" name="Programs">
    <vt:lpwstr/>
  </property>
  <property fmtid="{D5CDD505-2E9C-101B-9397-08002B2CF9AE}" pid="5" name="MediaServiceImageTags">
    <vt:lpwstr/>
  </property>
  <property fmtid="{D5CDD505-2E9C-101B-9397-08002B2CF9AE}" pid="6" name="Focus Areas">
    <vt:lpwstr/>
  </property>
  <property fmtid="{D5CDD505-2E9C-101B-9397-08002B2CF9AE}" pid="7" name="Center Keywords">
    <vt:lpwstr/>
  </property>
</Properties>
</file>