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4723E" w14:textId="404FE5E8" w:rsidR="005D4898" w:rsidRDefault="005D4898" w:rsidP="005D4898">
      <w:pPr>
        <w:pStyle w:val="Heading1"/>
        <w:contextualSpacing w:val="0"/>
      </w:pPr>
      <w:r>
        <w:t>Small Rural Hospital Improvement Grant Program (SHIP)</w:t>
      </w:r>
      <w:r w:rsidR="009E4DDF">
        <w:t xml:space="preserve"> FY 2020</w:t>
      </w:r>
    </w:p>
    <w:p w14:paraId="687F81EC" w14:textId="77777777" w:rsidR="003F592B" w:rsidRDefault="003F592B" w:rsidP="003F592B">
      <w:pPr>
        <w:pStyle w:val="Heading1"/>
      </w:pPr>
      <w:r>
        <w:t xml:space="preserve">Allowable and Unallowable Investment </w:t>
      </w:r>
      <w:r w:rsidR="00D42193">
        <w:t xml:space="preserve">Activity </w:t>
      </w:r>
      <w:r>
        <w:t>Examples</w:t>
      </w:r>
    </w:p>
    <w:p w14:paraId="7EA82CEC" w14:textId="77777777" w:rsidR="003F592B" w:rsidRPr="003F592B" w:rsidRDefault="003F592B" w:rsidP="003F592B"/>
    <w:p w14:paraId="14D0530C" w14:textId="77777777" w:rsidR="005D4898" w:rsidRDefault="00631EB6" w:rsidP="003F592B">
      <w:pPr>
        <w:pStyle w:val="Heading2"/>
      </w:pPr>
      <w:r>
        <w:t xml:space="preserve">Clarification of </w:t>
      </w:r>
      <w:r w:rsidR="005D4898">
        <w:t>Allowable</w:t>
      </w:r>
      <w:r w:rsidR="00C81102">
        <w:t xml:space="preserve"> and Unallowable</w:t>
      </w:r>
      <w:r>
        <w:t xml:space="preserve"> </w:t>
      </w:r>
      <w:r w:rsidR="00D42193">
        <w:t>I</w:t>
      </w:r>
      <w:r w:rsidR="005D4898">
        <w:t>nvestments</w:t>
      </w:r>
      <w:r w:rsidR="00982CA8">
        <w:t xml:space="preserve"> </w:t>
      </w:r>
    </w:p>
    <w:p w14:paraId="170EA9D6" w14:textId="410BDC4D" w:rsidR="0099490C" w:rsidRPr="002112B8" w:rsidRDefault="00FB02BC" w:rsidP="00631EB6">
      <w:r w:rsidRPr="00FB02BC">
        <w:t xml:space="preserve">In general, SHIP allowable investments include </w:t>
      </w:r>
      <w:r>
        <w:t xml:space="preserve">activities </w:t>
      </w:r>
      <w:r w:rsidR="00A71C0D">
        <w:t xml:space="preserve">to assist small rural hospitals with their quality improvement efforts and with their adaptation to changing payment systems through investments in hardware, software and related trainings. This includes </w:t>
      </w:r>
      <w:r w:rsidR="00C80E52">
        <w:t>aiding</w:t>
      </w:r>
      <w:r w:rsidR="00A71C0D">
        <w:t xml:space="preserve"> with value and quality improvement.</w:t>
      </w:r>
    </w:p>
    <w:p w14:paraId="242C1487" w14:textId="7A568020" w:rsidR="00C81102" w:rsidRDefault="00C81102" w:rsidP="00631EB6">
      <w:r w:rsidRPr="002112B8">
        <w:rPr>
          <w:bCs/>
        </w:rPr>
        <w:t xml:space="preserve">Unallowable investments include, but are not limited to, travel costs, hospital services, hospital staff salaries, </w:t>
      </w:r>
      <w:r w:rsidR="00F104A6" w:rsidRPr="002112B8">
        <w:rPr>
          <w:bCs/>
        </w:rPr>
        <w:t>or</w:t>
      </w:r>
      <w:r w:rsidRPr="002112B8">
        <w:rPr>
          <w:bCs/>
        </w:rPr>
        <w:t xml:space="preserve"> general </w:t>
      </w:r>
      <w:r w:rsidR="00D1527C" w:rsidRPr="002112B8">
        <w:rPr>
          <w:bCs/>
        </w:rPr>
        <w:t>supplies</w:t>
      </w:r>
      <w:r w:rsidR="00F104A6">
        <w:rPr>
          <w:bCs/>
        </w:rPr>
        <w:t>.</w:t>
      </w:r>
      <w:r w:rsidR="00D1527C">
        <w:rPr>
          <w:bCs/>
        </w:rPr>
        <w:t xml:space="preserve"> </w:t>
      </w:r>
      <w:r>
        <w:t>Hospitals should contact their State Office of Rural Health (SORH) with questions regarding the appropriateness or fit of a certain activity</w:t>
      </w:r>
      <w:r w:rsidR="00F104A6">
        <w:t xml:space="preserve"> or </w:t>
      </w:r>
      <w:r w:rsidR="00C36895">
        <w:t xml:space="preserve">hardware/software </w:t>
      </w:r>
      <w:r w:rsidR="00F104A6">
        <w:t>purchase</w:t>
      </w:r>
      <w:r>
        <w:t xml:space="preserve">. For additional clarifications, refer to </w:t>
      </w:r>
      <w:hyperlink r:id="rId11" w:history="1">
        <w:r w:rsidRPr="00F53C11">
          <w:rPr>
            <w:rStyle w:val="Hyperlink"/>
          </w:rPr>
          <w:t>Frequently Asked Questions (FAQs).</w:t>
        </w:r>
      </w:hyperlink>
      <w:r>
        <w:t xml:space="preserve">  </w:t>
      </w:r>
    </w:p>
    <w:p w14:paraId="4A1C35E4" w14:textId="77777777" w:rsidR="00C81102" w:rsidRDefault="00C81102" w:rsidP="00631EB6"/>
    <w:p w14:paraId="374C442B" w14:textId="77777777" w:rsidR="00C81102" w:rsidRDefault="00C81102" w:rsidP="00C81102">
      <w:pPr>
        <w:pStyle w:val="Heading2"/>
      </w:pPr>
      <w:r>
        <w:t>SHIP Funding Priorities</w:t>
      </w:r>
    </w:p>
    <w:p w14:paraId="03E00562" w14:textId="77777777" w:rsidR="00631EB6" w:rsidRPr="003F592B" w:rsidRDefault="00631EB6" w:rsidP="00631EB6">
      <w:r w:rsidRPr="003F592B">
        <w:t xml:space="preserve">Hospitals must </w:t>
      </w:r>
      <w:r w:rsidR="0099490C">
        <w:t xml:space="preserve">first </w:t>
      </w:r>
      <w:r w:rsidRPr="003F592B">
        <w:t>meet SHIP funding priorities before using resources to support investment</w:t>
      </w:r>
      <w:r w:rsidR="00CD1B4E" w:rsidRPr="003F592B">
        <w:t>s</w:t>
      </w:r>
      <w:r w:rsidRPr="003F592B">
        <w:t xml:space="preserve"> in other areas. </w:t>
      </w:r>
      <w:r w:rsidR="007501C7">
        <w:t>SHIP funding priority areas include:</w:t>
      </w:r>
    </w:p>
    <w:p w14:paraId="443B3953" w14:textId="77777777" w:rsidR="00631EB6" w:rsidRPr="00631EB6" w:rsidRDefault="00631EB6" w:rsidP="00631EB6">
      <w:pPr>
        <w:pStyle w:val="ListParagraph"/>
        <w:numPr>
          <w:ilvl w:val="0"/>
          <w:numId w:val="1"/>
        </w:numPr>
      </w:pPr>
      <w:r w:rsidRPr="00631EB6">
        <w:t>SHIP funded investments are prioritized based on</w:t>
      </w:r>
      <w:r w:rsidRPr="00631EB6">
        <w:rPr>
          <w:b/>
          <w:bCs/>
        </w:rPr>
        <w:t xml:space="preserve"> </w:t>
      </w:r>
      <w:r w:rsidRPr="009C6AC4">
        <w:rPr>
          <w:bCs/>
        </w:rPr>
        <w:t>Hospital Consumer Assessment of Healthcare Providers and Systems</w:t>
      </w:r>
      <w:r w:rsidRPr="00631EB6">
        <w:t xml:space="preserve"> (HCAHPS) reporting and ICD-10 coding. </w:t>
      </w:r>
    </w:p>
    <w:p w14:paraId="2F12EBE3" w14:textId="77777777" w:rsidR="00631EB6" w:rsidRPr="00631EB6" w:rsidRDefault="00631EB6" w:rsidP="00631EB6">
      <w:pPr>
        <w:pStyle w:val="ListParagraph"/>
        <w:numPr>
          <w:ilvl w:val="0"/>
          <w:numId w:val="1"/>
        </w:numPr>
      </w:pPr>
      <w:r w:rsidRPr="00631EB6">
        <w:t>Hospitals must utilize resources to ful</w:t>
      </w:r>
      <w:r>
        <w:t xml:space="preserve">ly implement ICD-10 coding and </w:t>
      </w:r>
      <w:r w:rsidRPr="00631EB6">
        <w:t>HCAHPS reporting to Hospital Compare before the facility can select any other investme</w:t>
      </w:r>
      <w:r w:rsidR="003A75AF">
        <w:t>nt options</w:t>
      </w:r>
      <w:r>
        <w:t xml:space="preserve"> without exceptions.</w:t>
      </w:r>
    </w:p>
    <w:p w14:paraId="03F028ED" w14:textId="77777777" w:rsidR="00631EB6" w:rsidRPr="00631EB6" w:rsidRDefault="00631EB6" w:rsidP="00631EB6">
      <w:pPr>
        <w:pStyle w:val="ListParagraph"/>
        <w:numPr>
          <w:ilvl w:val="0"/>
          <w:numId w:val="1"/>
        </w:numPr>
      </w:pPr>
      <w:r w:rsidRPr="00631EB6">
        <w:lastRenderedPageBreak/>
        <w:t xml:space="preserve">Hospitals with low HCAHPS </w:t>
      </w:r>
      <w:r w:rsidR="00CA1D19">
        <w:t xml:space="preserve">volume </w:t>
      </w:r>
      <w:r w:rsidRPr="00631EB6">
        <w:t xml:space="preserve">are still required to </w:t>
      </w:r>
      <w:r w:rsidRPr="00084589">
        <w:rPr>
          <w:i/>
        </w:rPr>
        <w:t>report</w:t>
      </w:r>
      <w:r w:rsidRPr="00631EB6">
        <w:t xml:space="preserve"> HCAHPS to participate in the SHIP Program. </w:t>
      </w:r>
    </w:p>
    <w:p w14:paraId="2F5ECE30" w14:textId="062028EF" w:rsidR="003F592B" w:rsidRPr="00D42193" w:rsidRDefault="00631EB6" w:rsidP="00D42193">
      <w:pPr>
        <w:rPr>
          <w:bCs/>
        </w:rPr>
      </w:pPr>
      <w:r w:rsidRPr="00631EB6">
        <w:t>Hospitals that do not follow the purchas</w:t>
      </w:r>
      <w:r w:rsidR="00D42193">
        <w:t>ing</w:t>
      </w:r>
      <w:r w:rsidRPr="00631EB6">
        <w:t xml:space="preserve"> priorities and/or purchase </w:t>
      </w:r>
      <w:r w:rsidR="00C36895">
        <w:t xml:space="preserve">hardware and/or software or </w:t>
      </w:r>
      <w:r w:rsidRPr="00631EB6">
        <w:t xml:space="preserve">services that are not listed on the SHIP Purchasing Menu without prior approval may be subject to penalties including exclusion from the next SHIP funding opportunity. </w:t>
      </w:r>
    </w:p>
    <w:p w14:paraId="47F826F9" w14:textId="000840E9" w:rsidR="003F592B" w:rsidRPr="00E45341" w:rsidRDefault="003F592B" w:rsidP="00EC23B0">
      <w:r>
        <w:t xml:space="preserve">If a hospital has already completed ALL investments listed on the SHIP purchasing menu, the hospital may identify an alternative piece of </w:t>
      </w:r>
      <w:r w:rsidR="00C36895">
        <w:t>hardware and/or software</w:t>
      </w:r>
      <w:r>
        <w:t xml:space="preserve"> and/or service ONLY IF: a) the purchase will optimally affect the hospital’s transformation into an accountable care organization, increase value-based purchasing objectives and/or </w:t>
      </w:r>
      <w:r w:rsidR="00CB2BCB">
        <w:t>assist with prospective payment system investment activities</w:t>
      </w:r>
      <w:r>
        <w:t xml:space="preserve">; and b) the hospital receives pre-approval from both the state SHIP Coordinator and the appropriate Federal Office of Rural Health Policy project officer. </w:t>
      </w:r>
    </w:p>
    <w:p w14:paraId="15FBE903" w14:textId="7A6BFD5F" w:rsidR="00C81102" w:rsidRDefault="00C81102" w:rsidP="00EC23B0">
      <w:r>
        <w:t xml:space="preserve">The </w:t>
      </w:r>
      <w:r w:rsidRPr="00292286">
        <w:t>SHIP Purchasing Menu tables</w:t>
      </w:r>
      <w:r>
        <w:t xml:space="preserve"> below outline examples and suggested topic areas for trainings by category to assist eligible SHIP hospitals in planning and selecting activities.</w:t>
      </w:r>
      <w:r w:rsidR="00580F26">
        <w:t xml:space="preserve"> </w:t>
      </w:r>
      <w:r w:rsidR="00580F26" w:rsidRPr="007B3DE3">
        <w:rPr>
          <w:b/>
        </w:rPr>
        <w:t>This document is not a complete list and is only intended to provide examples for allowable SHIP activities.</w:t>
      </w:r>
    </w:p>
    <w:p w14:paraId="7C26E7A9" w14:textId="77777777" w:rsidR="007501C7" w:rsidRDefault="007501C7" w:rsidP="00EC23B0"/>
    <w:p w14:paraId="7B923AD9" w14:textId="1C222304" w:rsidR="00CC6236" w:rsidRDefault="00631EB6" w:rsidP="00631EB6">
      <w:pPr>
        <w:pStyle w:val="Heading2"/>
      </w:pPr>
      <w:r>
        <w:t xml:space="preserve">Examples of Value-Based </w:t>
      </w:r>
      <w:r w:rsidR="001111E1" w:rsidRPr="00C86A51">
        <w:t>P</w:t>
      </w:r>
      <w:r w:rsidR="0077160A">
        <w:t>urchasing</w:t>
      </w:r>
      <w:r w:rsidR="001111E1">
        <w:t xml:space="preserve"> </w:t>
      </w:r>
      <w:r>
        <w:t>(VBP) Investment Activities</w:t>
      </w:r>
    </w:p>
    <w:tbl>
      <w:tblPr>
        <w:tblStyle w:val="TableGrid11"/>
        <w:tblW w:w="0" w:type="auto"/>
        <w:tblInd w:w="0" w:type="dxa"/>
        <w:tblLayout w:type="fixed"/>
        <w:tblLook w:val="0600" w:firstRow="0" w:lastRow="0" w:firstColumn="0" w:lastColumn="0" w:noHBand="1" w:noVBand="1"/>
        <w:tblCaption w:val="Selected Value-Based Purchasing Investment Activities"/>
      </w:tblPr>
      <w:tblGrid>
        <w:gridCol w:w="3415"/>
        <w:gridCol w:w="5935"/>
      </w:tblGrid>
      <w:tr w:rsidR="00631EB6" w:rsidRPr="00246AD4" w14:paraId="0E6C9C37" w14:textId="77777777" w:rsidTr="00684CA9">
        <w:trPr>
          <w:trHeight w:val="576"/>
          <w:tblHeader/>
        </w:trPr>
        <w:tc>
          <w:tcPr>
            <w:tcW w:w="3415" w:type="dxa"/>
            <w:tcBorders>
              <w:top w:val="single" w:sz="4" w:space="0" w:color="auto"/>
              <w:left w:val="single" w:sz="4" w:space="0" w:color="auto"/>
              <w:bottom w:val="single" w:sz="4" w:space="0" w:color="auto"/>
              <w:right w:val="single" w:sz="4" w:space="0" w:color="auto"/>
            </w:tcBorders>
            <w:vAlign w:val="center"/>
            <w:hideMark/>
          </w:tcPr>
          <w:p w14:paraId="33E88BCC" w14:textId="77777777" w:rsidR="00631EB6" w:rsidRPr="00246AD4" w:rsidRDefault="00F35EA8" w:rsidP="00246AD4">
            <w:pPr>
              <w:spacing w:after="60"/>
              <w:rPr>
                <w:b/>
                <w:color w:val="auto"/>
                <w:sz w:val="20"/>
                <w:szCs w:val="20"/>
              </w:rPr>
            </w:pPr>
            <w:r>
              <w:rPr>
                <w:b/>
                <w:sz w:val="20"/>
                <w:szCs w:val="20"/>
              </w:rPr>
              <w:t>VBP</w:t>
            </w:r>
            <w:r w:rsidR="00631EB6" w:rsidRPr="00246AD4">
              <w:rPr>
                <w:b/>
                <w:sz w:val="20"/>
                <w:szCs w:val="20"/>
              </w:rPr>
              <w:t xml:space="preserve"> Investment Activities</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B47D969" w14:textId="77777777" w:rsidR="00631EB6" w:rsidRPr="00246AD4" w:rsidRDefault="00631EB6" w:rsidP="00246AD4">
            <w:pPr>
              <w:spacing w:after="60"/>
              <w:jc w:val="center"/>
              <w:rPr>
                <w:b/>
                <w:sz w:val="20"/>
                <w:szCs w:val="20"/>
              </w:rPr>
            </w:pPr>
            <w:r w:rsidRPr="00246AD4">
              <w:rPr>
                <w:b/>
                <w:sz w:val="20"/>
                <w:szCs w:val="20"/>
              </w:rPr>
              <w:t>Examples of Allowable Activities</w:t>
            </w:r>
          </w:p>
        </w:tc>
      </w:tr>
      <w:tr w:rsidR="00631EB6" w:rsidRPr="00246AD4" w14:paraId="063183AF" w14:textId="77777777" w:rsidTr="00C528D2">
        <w:trPr>
          <w:trHeight w:val="316"/>
        </w:trPr>
        <w:tc>
          <w:tcPr>
            <w:tcW w:w="3415" w:type="dxa"/>
            <w:tcBorders>
              <w:top w:val="single" w:sz="4" w:space="0" w:color="auto"/>
              <w:left w:val="single" w:sz="4" w:space="0" w:color="auto"/>
              <w:bottom w:val="single" w:sz="4" w:space="0" w:color="auto"/>
              <w:right w:val="single" w:sz="4" w:space="0" w:color="auto"/>
            </w:tcBorders>
            <w:shd w:val="clear" w:color="auto" w:fill="F2DBDB"/>
            <w:hideMark/>
          </w:tcPr>
          <w:p w14:paraId="77B1A240" w14:textId="7A573BC3" w:rsidR="00631EB6" w:rsidRPr="00246AD4" w:rsidRDefault="00631EB6" w:rsidP="00246AD4">
            <w:pPr>
              <w:spacing w:after="60"/>
              <w:rPr>
                <w:sz w:val="20"/>
                <w:szCs w:val="20"/>
              </w:rPr>
            </w:pPr>
            <w:r w:rsidRPr="00246AD4">
              <w:rPr>
                <w:sz w:val="20"/>
                <w:szCs w:val="20"/>
              </w:rPr>
              <w:t>A. Quality reporting data collection/related training</w:t>
            </w:r>
            <w:r w:rsidR="00101A8C">
              <w:rPr>
                <w:sz w:val="20"/>
                <w:szCs w:val="20"/>
              </w:rPr>
              <w:t xml:space="preserve"> or software</w:t>
            </w:r>
            <w:r w:rsidRPr="00246AD4">
              <w:rPr>
                <w:sz w:val="20"/>
                <w:szCs w:val="20"/>
              </w:rPr>
              <w:t xml:space="preserve"> </w:t>
            </w:r>
          </w:p>
        </w:tc>
        <w:tc>
          <w:tcPr>
            <w:tcW w:w="5935" w:type="dxa"/>
            <w:tcBorders>
              <w:top w:val="single" w:sz="4" w:space="0" w:color="auto"/>
              <w:left w:val="single" w:sz="4" w:space="0" w:color="auto"/>
              <w:bottom w:val="single" w:sz="4" w:space="0" w:color="auto"/>
              <w:right w:val="single" w:sz="4" w:space="0" w:color="auto"/>
            </w:tcBorders>
            <w:shd w:val="clear" w:color="auto" w:fill="F2DBDB"/>
          </w:tcPr>
          <w:p w14:paraId="2B61A044" w14:textId="348086DB" w:rsidR="00224427" w:rsidRDefault="00FC2B46" w:rsidP="00FC2B46">
            <w:pPr>
              <w:spacing w:after="60"/>
              <w:rPr>
                <w:rStyle w:val="Hyperlink"/>
                <w:sz w:val="20"/>
                <w:szCs w:val="20"/>
              </w:rPr>
            </w:pPr>
            <w:r>
              <w:rPr>
                <w:sz w:val="20"/>
                <w:szCs w:val="20"/>
              </w:rPr>
              <w:t>CAHs should  participat</w:t>
            </w:r>
            <w:r w:rsidR="001C6623">
              <w:rPr>
                <w:sz w:val="20"/>
                <w:szCs w:val="20"/>
              </w:rPr>
              <w:t>e</w:t>
            </w:r>
            <w:r>
              <w:rPr>
                <w:sz w:val="20"/>
                <w:szCs w:val="20"/>
              </w:rPr>
              <w:t xml:space="preserve"> in</w:t>
            </w:r>
            <w:r w:rsidRPr="00FC2B46">
              <w:rPr>
                <w:sz w:val="20"/>
                <w:szCs w:val="20"/>
              </w:rPr>
              <w:t xml:space="preserve"> </w:t>
            </w:r>
            <w:hyperlink r:id="rId12" w:history="1">
              <w:r w:rsidRPr="00FC2B46">
                <w:rPr>
                  <w:rStyle w:val="Hyperlink"/>
                  <w:sz w:val="20"/>
                  <w:szCs w:val="20"/>
                </w:rPr>
                <w:t>Medicare Beneficiary Quality I</w:t>
              </w:r>
            </w:hyperlink>
            <w:hyperlink r:id="rId13" w:history="1">
              <w:r w:rsidRPr="00FC2B46">
                <w:rPr>
                  <w:rStyle w:val="Hyperlink"/>
                  <w:sz w:val="20"/>
                  <w:szCs w:val="20"/>
                </w:rPr>
                <w:t>mprovement Project (MBQIP)</w:t>
              </w:r>
            </w:hyperlink>
          </w:p>
          <w:p w14:paraId="12B40DDF" w14:textId="276C6B73" w:rsidR="00B27CA0" w:rsidRPr="0095155E" w:rsidRDefault="00B27CA0" w:rsidP="00FC2B46">
            <w:pPr>
              <w:spacing w:after="60"/>
              <w:rPr>
                <w:color w:val="595959" w:themeColor="text1" w:themeTint="A6"/>
                <w:sz w:val="20"/>
                <w:szCs w:val="20"/>
              </w:rPr>
            </w:pPr>
            <w:r w:rsidRPr="0095155E">
              <w:rPr>
                <w:rStyle w:val="Hyperlink"/>
                <w:color w:val="595959" w:themeColor="text1" w:themeTint="A6"/>
                <w:sz w:val="20"/>
                <w:szCs w:val="20"/>
                <w:u w:val="none"/>
              </w:rPr>
              <w:t>MBQIP Resources</w:t>
            </w:r>
          </w:p>
          <w:p w14:paraId="67A0BA28" w14:textId="13DB3EDD" w:rsidR="009A56F7" w:rsidRDefault="00E25B22" w:rsidP="00FB7F91">
            <w:pPr>
              <w:pStyle w:val="ListParagraph"/>
              <w:numPr>
                <w:ilvl w:val="0"/>
                <w:numId w:val="16"/>
              </w:numPr>
              <w:spacing w:after="60"/>
              <w:rPr>
                <w:sz w:val="20"/>
                <w:szCs w:val="20"/>
              </w:rPr>
            </w:pPr>
            <w:hyperlink r:id="rId14" w:history="1">
              <w:r w:rsidR="009A56F7" w:rsidRPr="009A56F7">
                <w:rPr>
                  <w:rStyle w:val="Hyperlink"/>
                  <w:sz w:val="20"/>
                  <w:szCs w:val="20"/>
                </w:rPr>
                <w:t>MBQIP Quality Reporting Guide</w:t>
              </w:r>
            </w:hyperlink>
          </w:p>
          <w:p w14:paraId="5D07524A" w14:textId="16644EA3" w:rsidR="00B92506" w:rsidRDefault="00E25B22" w:rsidP="00FB7F91">
            <w:pPr>
              <w:pStyle w:val="ListParagraph"/>
              <w:numPr>
                <w:ilvl w:val="0"/>
                <w:numId w:val="16"/>
              </w:numPr>
              <w:spacing w:after="60"/>
              <w:rPr>
                <w:sz w:val="20"/>
                <w:szCs w:val="20"/>
              </w:rPr>
            </w:pPr>
            <w:hyperlink r:id="rId15" w:history="1">
              <w:r w:rsidR="00B92506" w:rsidRPr="00B92506">
                <w:rPr>
                  <w:rStyle w:val="Hyperlink"/>
                  <w:sz w:val="20"/>
                  <w:szCs w:val="20"/>
                </w:rPr>
                <w:t>Online MBQIP Data Abstraction Training Series</w:t>
              </w:r>
            </w:hyperlink>
          </w:p>
          <w:p w14:paraId="212981A2" w14:textId="4F33F215" w:rsidR="005208B7" w:rsidRPr="006C4AC3" w:rsidRDefault="00E25B22" w:rsidP="00FB7F91">
            <w:pPr>
              <w:pStyle w:val="ListParagraph"/>
              <w:numPr>
                <w:ilvl w:val="0"/>
                <w:numId w:val="16"/>
              </w:numPr>
              <w:spacing w:after="60"/>
              <w:rPr>
                <w:rStyle w:val="Hyperlink"/>
                <w:color w:val="505153"/>
                <w:sz w:val="20"/>
                <w:szCs w:val="20"/>
                <w:u w:val="none"/>
              </w:rPr>
            </w:pPr>
            <w:hyperlink r:id="rId16" w:history="1">
              <w:r w:rsidR="00761F41" w:rsidRPr="00761F41">
                <w:rPr>
                  <w:rStyle w:val="Hyperlink"/>
                  <w:sz w:val="20"/>
                  <w:szCs w:val="20"/>
                </w:rPr>
                <w:t>Promoting Quality Reporting and Improvement</w:t>
              </w:r>
            </w:hyperlink>
          </w:p>
          <w:p w14:paraId="68DF1F62" w14:textId="77777777" w:rsidR="00FB7F91" w:rsidRPr="002E4DE0" w:rsidRDefault="00E25B22" w:rsidP="00FB7F91">
            <w:pPr>
              <w:pStyle w:val="ListParagraph"/>
              <w:numPr>
                <w:ilvl w:val="0"/>
                <w:numId w:val="16"/>
              </w:numPr>
              <w:spacing w:after="60"/>
              <w:rPr>
                <w:sz w:val="20"/>
                <w:szCs w:val="20"/>
              </w:rPr>
            </w:pPr>
            <w:hyperlink r:id="rId17" w:history="1">
              <w:r w:rsidR="00FB7F91" w:rsidRPr="00200120">
                <w:rPr>
                  <w:rStyle w:val="Hyperlink"/>
                  <w:sz w:val="20"/>
                  <w:szCs w:val="20"/>
                </w:rPr>
                <w:t>Emergency Department Transfer Communications</w:t>
              </w:r>
            </w:hyperlink>
          </w:p>
          <w:p w14:paraId="16DAF469" w14:textId="77777777" w:rsidR="00FB7F91" w:rsidRPr="009A56F7" w:rsidRDefault="00FB7F91" w:rsidP="00FB7F91">
            <w:pPr>
              <w:pStyle w:val="ListParagraph"/>
              <w:numPr>
                <w:ilvl w:val="0"/>
                <w:numId w:val="16"/>
              </w:numPr>
              <w:spacing w:after="60"/>
              <w:rPr>
                <w:sz w:val="20"/>
                <w:szCs w:val="20"/>
              </w:rPr>
            </w:pPr>
          </w:p>
          <w:p w14:paraId="38DEFA42" w14:textId="59608A26" w:rsidR="00911285" w:rsidRDefault="00726F1E" w:rsidP="00726F1E">
            <w:pPr>
              <w:spacing w:after="60"/>
              <w:rPr>
                <w:sz w:val="20"/>
                <w:szCs w:val="20"/>
              </w:rPr>
            </w:pPr>
            <w:r>
              <w:rPr>
                <w:sz w:val="20"/>
                <w:szCs w:val="20"/>
              </w:rPr>
              <w:t xml:space="preserve">Any activity to support process improvements that result in improved quality </w:t>
            </w:r>
            <w:r w:rsidR="00D37228">
              <w:rPr>
                <w:sz w:val="20"/>
                <w:szCs w:val="20"/>
              </w:rPr>
              <w:t>reporting.</w:t>
            </w:r>
          </w:p>
          <w:p w14:paraId="33C40583" w14:textId="2B091C89" w:rsidR="00224427" w:rsidRDefault="00D14A0D" w:rsidP="00726F1E">
            <w:pPr>
              <w:spacing w:after="60"/>
              <w:rPr>
                <w:sz w:val="20"/>
                <w:szCs w:val="20"/>
                <w:lang w:val="en"/>
              </w:rPr>
            </w:pPr>
            <w:r>
              <w:rPr>
                <w:sz w:val="20"/>
                <w:szCs w:val="20"/>
                <w:lang w:val="en"/>
              </w:rPr>
              <w:t>I</w:t>
            </w:r>
            <w:r w:rsidR="00C876AF" w:rsidRPr="00C876AF">
              <w:rPr>
                <w:sz w:val="20"/>
                <w:szCs w:val="20"/>
                <w:lang w:val="en"/>
              </w:rPr>
              <w:t xml:space="preserve">npatient and outpatient measures for </w:t>
            </w:r>
            <w:hyperlink r:id="rId18" w:tooltip="Prospective Payment System" w:history="1">
              <w:r w:rsidR="00C876AF" w:rsidRPr="00C876AF">
                <w:rPr>
                  <w:rStyle w:val="Hyperlink"/>
                  <w:color w:val="505153"/>
                  <w:sz w:val="20"/>
                  <w:szCs w:val="20"/>
                  <w:lang w:val="en"/>
                </w:rPr>
                <w:t>PPS</w:t>
              </w:r>
            </w:hyperlink>
            <w:r w:rsidR="00C876AF" w:rsidRPr="00C876AF">
              <w:rPr>
                <w:sz w:val="20"/>
                <w:szCs w:val="20"/>
                <w:lang w:val="en"/>
              </w:rPr>
              <w:t xml:space="preserve"> acute care hospitals</w:t>
            </w:r>
          </w:p>
          <w:p w14:paraId="466E07E4" w14:textId="5A2BD600" w:rsidR="00D14A0D" w:rsidRPr="00D14A0D" w:rsidRDefault="00E25B22" w:rsidP="00FB7F91">
            <w:pPr>
              <w:pStyle w:val="ListParagraph"/>
              <w:numPr>
                <w:ilvl w:val="0"/>
                <w:numId w:val="16"/>
              </w:numPr>
              <w:spacing w:after="60"/>
              <w:rPr>
                <w:sz w:val="20"/>
                <w:szCs w:val="20"/>
              </w:rPr>
            </w:pPr>
            <w:hyperlink r:id="rId19" w:history="1">
              <w:r w:rsidR="00D14A0D" w:rsidRPr="00C876AF">
                <w:rPr>
                  <w:rStyle w:val="Hyperlink"/>
                  <w:sz w:val="20"/>
                  <w:szCs w:val="20"/>
                  <w:lang w:val="en"/>
                </w:rPr>
                <w:t>Quality Net</w:t>
              </w:r>
            </w:hyperlink>
            <w:r w:rsidR="00D14A0D" w:rsidRPr="00C876AF">
              <w:rPr>
                <w:sz w:val="20"/>
                <w:szCs w:val="20"/>
                <w:lang w:val="en"/>
              </w:rPr>
              <w:t xml:space="preserve"> </w:t>
            </w:r>
          </w:p>
        </w:tc>
      </w:tr>
      <w:tr w:rsidR="00631EB6" w:rsidRPr="00246AD4" w14:paraId="4DF1CB43" w14:textId="77777777" w:rsidTr="006C4AC3">
        <w:trPr>
          <w:trHeight w:val="2915"/>
        </w:trPr>
        <w:tc>
          <w:tcPr>
            <w:tcW w:w="3415" w:type="dxa"/>
            <w:tcBorders>
              <w:top w:val="single" w:sz="4" w:space="0" w:color="auto"/>
              <w:left w:val="single" w:sz="4" w:space="0" w:color="auto"/>
              <w:bottom w:val="single" w:sz="4" w:space="0" w:color="auto"/>
              <w:right w:val="single" w:sz="4" w:space="0" w:color="auto"/>
            </w:tcBorders>
            <w:shd w:val="clear" w:color="auto" w:fill="F2DBDB"/>
            <w:hideMark/>
          </w:tcPr>
          <w:p w14:paraId="3495797C" w14:textId="77777777" w:rsidR="00631EB6" w:rsidRPr="00246AD4" w:rsidRDefault="00631EB6" w:rsidP="00246AD4">
            <w:pPr>
              <w:spacing w:after="60"/>
              <w:rPr>
                <w:sz w:val="20"/>
                <w:szCs w:val="20"/>
              </w:rPr>
            </w:pPr>
            <w:r w:rsidRPr="00246AD4">
              <w:rPr>
                <w:sz w:val="20"/>
                <w:szCs w:val="20"/>
              </w:rPr>
              <w:lastRenderedPageBreak/>
              <w:t>B. HCAHPS data collection process/related training</w:t>
            </w:r>
          </w:p>
        </w:tc>
        <w:tc>
          <w:tcPr>
            <w:tcW w:w="5935" w:type="dxa"/>
            <w:tcBorders>
              <w:top w:val="single" w:sz="4" w:space="0" w:color="auto"/>
              <w:left w:val="single" w:sz="4" w:space="0" w:color="auto"/>
              <w:bottom w:val="single" w:sz="4" w:space="0" w:color="auto"/>
              <w:right w:val="single" w:sz="4" w:space="0" w:color="auto"/>
            </w:tcBorders>
            <w:shd w:val="clear" w:color="auto" w:fill="F2DBDB"/>
          </w:tcPr>
          <w:p w14:paraId="65626AA1" w14:textId="77777777" w:rsidR="00631EB6" w:rsidRPr="00911285" w:rsidRDefault="00503352" w:rsidP="00246AD4">
            <w:pPr>
              <w:spacing w:after="60"/>
              <w:rPr>
                <w:b/>
                <w:sz w:val="20"/>
                <w:szCs w:val="20"/>
              </w:rPr>
            </w:pPr>
            <w:r w:rsidRPr="00911285">
              <w:rPr>
                <w:b/>
                <w:sz w:val="20"/>
                <w:szCs w:val="20"/>
              </w:rPr>
              <w:t>A SHIP funding priority – refer to above section</w:t>
            </w:r>
          </w:p>
          <w:p w14:paraId="78E30DEE" w14:textId="64C3D3E4" w:rsidR="00FB244E" w:rsidRPr="00432694" w:rsidRDefault="008725B9" w:rsidP="00FB244E">
            <w:pPr>
              <w:spacing w:after="60"/>
              <w:rPr>
                <w:rStyle w:val="Hyperlink"/>
                <w:sz w:val="20"/>
                <w:szCs w:val="20"/>
              </w:rPr>
            </w:pPr>
            <w:r>
              <w:rPr>
                <w:sz w:val="20"/>
                <w:szCs w:val="20"/>
              </w:rPr>
              <w:t xml:space="preserve">Activities </w:t>
            </w:r>
            <w:r w:rsidR="004B26B1">
              <w:rPr>
                <w:sz w:val="20"/>
                <w:szCs w:val="20"/>
              </w:rPr>
              <w:t xml:space="preserve">to improve HCAHPS data collection, </w:t>
            </w:r>
            <w:r w:rsidR="00712FFD">
              <w:rPr>
                <w:sz w:val="20"/>
                <w:szCs w:val="20"/>
              </w:rPr>
              <w:t xml:space="preserve">reporting, </w:t>
            </w:r>
            <w:hyperlink r:id="rId20" w:anchor="provider-communication" w:history="1">
              <w:r w:rsidR="00712FFD">
                <w:rPr>
                  <w:rStyle w:val="Hyperlink"/>
                  <w:sz w:val="20"/>
                  <w:szCs w:val="20"/>
                </w:rPr>
                <w:t>provider c</w:t>
              </w:r>
              <w:r w:rsidR="00712FFD" w:rsidRPr="00712FFD">
                <w:rPr>
                  <w:rStyle w:val="Hyperlink"/>
                  <w:sz w:val="20"/>
                  <w:szCs w:val="20"/>
                </w:rPr>
                <w:t>ommunication</w:t>
              </w:r>
              <w:r w:rsidR="00712FFD">
                <w:rPr>
                  <w:rStyle w:val="Hyperlink"/>
                  <w:sz w:val="20"/>
                  <w:szCs w:val="20"/>
                </w:rPr>
                <w:t>s, p</w:t>
              </w:r>
              <w:r w:rsidR="00712FFD" w:rsidRPr="00712FFD">
                <w:rPr>
                  <w:rStyle w:val="Hyperlink"/>
                  <w:sz w:val="20"/>
                  <w:szCs w:val="20"/>
                </w:rPr>
                <w:t>atient</w:t>
              </w:r>
              <w:r w:rsidR="00712FFD">
                <w:rPr>
                  <w:rStyle w:val="Hyperlink"/>
                  <w:sz w:val="20"/>
                  <w:szCs w:val="20"/>
                </w:rPr>
                <w:t xml:space="preserve"> and family e</w:t>
              </w:r>
              <w:r w:rsidR="00712FFD" w:rsidRPr="00712FFD">
                <w:rPr>
                  <w:rStyle w:val="Hyperlink"/>
                  <w:sz w:val="20"/>
                  <w:szCs w:val="20"/>
                </w:rPr>
                <w:t>ngagement</w:t>
              </w:r>
            </w:hyperlink>
            <w:r w:rsidR="00712FFD">
              <w:rPr>
                <w:sz w:val="20"/>
                <w:szCs w:val="20"/>
              </w:rPr>
              <w:t xml:space="preserve"> that directly impact </w:t>
            </w:r>
            <w:hyperlink r:id="rId21" w:anchor="quality-patient" w:history="1">
              <w:r w:rsidR="00934659">
                <w:rPr>
                  <w:rStyle w:val="Hyperlink"/>
                  <w:sz w:val="20"/>
                  <w:szCs w:val="20"/>
                </w:rPr>
                <w:t>patient satisfaction s</w:t>
              </w:r>
              <w:r w:rsidR="00934659" w:rsidRPr="00934659">
                <w:rPr>
                  <w:rStyle w:val="Hyperlink"/>
                  <w:sz w:val="20"/>
                  <w:szCs w:val="20"/>
                </w:rPr>
                <w:t>cores</w:t>
              </w:r>
            </w:hyperlink>
            <w:r w:rsidR="00FB244E">
              <w:rPr>
                <w:rStyle w:val="Hyperlink"/>
                <w:sz w:val="20"/>
                <w:szCs w:val="20"/>
              </w:rPr>
              <w:t>.</w:t>
            </w:r>
            <w:r w:rsidR="00FB244E">
              <w:rPr>
                <w:sz w:val="20"/>
                <w:szCs w:val="20"/>
              </w:rPr>
              <w:t xml:space="preserve"> Hospitals may use</w:t>
            </w:r>
            <w:r w:rsidR="00FB244E" w:rsidRPr="00FB244E">
              <w:rPr>
                <w:sz w:val="20"/>
                <w:szCs w:val="20"/>
              </w:rPr>
              <w:t xml:space="preserve"> funds </w:t>
            </w:r>
            <w:r w:rsidR="00FB244E">
              <w:rPr>
                <w:sz w:val="20"/>
                <w:szCs w:val="20"/>
              </w:rPr>
              <w:t xml:space="preserve">to support </w:t>
            </w:r>
            <w:r w:rsidR="00CB1547">
              <w:rPr>
                <w:sz w:val="20"/>
                <w:szCs w:val="20"/>
              </w:rPr>
              <w:t xml:space="preserve">HCAHPS </w:t>
            </w:r>
            <w:r w:rsidR="00FB244E">
              <w:rPr>
                <w:sz w:val="20"/>
                <w:szCs w:val="20"/>
              </w:rPr>
              <w:t>vendor to assist them in fully implementing HCAHPS and improve reporting.</w:t>
            </w:r>
            <w:r w:rsidR="00432694">
              <w:rPr>
                <w:sz w:val="20"/>
                <w:szCs w:val="20"/>
              </w:rPr>
              <w:fldChar w:fldCharType="begin"/>
            </w:r>
            <w:r w:rsidR="00432694">
              <w:rPr>
                <w:sz w:val="20"/>
                <w:szCs w:val="20"/>
              </w:rPr>
              <w:instrText xml:space="preserve"> HYPERLINK "https://www.ruralcenter.org/resource-library/hcahps-overview-vendor-directory" </w:instrText>
            </w:r>
            <w:r w:rsidR="00432694">
              <w:rPr>
                <w:sz w:val="20"/>
                <w:szCs w:val="20"/>
              </w:rPr>
              <w:fldChar w:fldCharType="separate"/>
            </w:r>
          </w:p>
          <w:p w14:paraId="26C610C3" w14:textId="0506488F" w:rsidR="00BC2504" w:rsidRPr="00432694" w:rsidRDefault="007D680B" w:rsidP="007D680B">
            <w:pPr>
              <w:pStyle w:val="ListParagraph"/>
              <w:numPr>
                <w:ilvl w:val="0"/>
                <w:numId w:val="17"/>
              </w:numPr>
              <w:spacing w:after="60"/>
              <w:rPr>
                <w:rStyle w:val="Hyperlink"/>
                <w:sz w:val="20"/>
                <w:szCs w:val="20"/>
              </w:rPr>
            </w:pPr>
            <w:r w:rsidRPr="00432694">
              <w:rPr>
                <w:rStyle w:val="Hyperlink"/>
                <w:sz w:val="20"/>
                <w:szCs w:val="20"/>
              </w:rPr>
              <w:t>HCAHPS Overview: Vendor Directory</w:t>
            </w:r>
          </w:p>
          <w:p w14:paraId="0BA18180" w14:textId="3CB66FE7" w:rsidR="00147E3B" w:rsidRPr="007D680B" w:rsidRDefault="00432694" w:rsidP="007D680B">
            <w:pPr>
              <w:pStyle w:val="ListParagraph"/>
              <w:numPr>
                <w:ilvl w:val="0"/>
                <w:numId w:val="17"/>
              </w:numPr>
              <w:spacing w:after="60"/>
              <w:rPr>
                <w:sz w:val="20"/>
                <w:szCs w:val="20"/>
              </w:rPr>
            </w:pPr>
            <w:r>
              <w:rPr>
                <w:sz w:val="20"/>
                <w:szCs w:val="20"/>
              </w:rPr>
              <w:fldChar w:fldCharType="end"/>
            </w:r>
            <w:hyperlink r:id="rId22" w:history="1">
              <w:r w:rsidR="00147E3B" w:rsidRPr="00E2712B">
                <w:rPr>
                  <w:rStyle w:val="Hyperlink"/>
                  <w:sz w:val="20"/>
                  <w:szCs w:val="20"/>
                </w:rPr>
                <w:t>HCAHPS Guide: Using HCAHPS to Drive Patient and Employee Satisfaction</w:t>
              </w:r>
            </w:hyperlink>
            <w:r w:rsidR="00667918">
              <w:rPr>
                <w:sz w:val="20"/>
                <w:szCs w:val="20"/>
              </w:rPr>
              <w:t xml:space="preserve"> </w:t>
            </w:r>
          </w:p>
        </w:tc>
      </w:tr>
      <w:tr w:rsidR="00631EB6" w:rsidRPr="00246AD4" w14:paraId="603DB9F4" w14:textId="77777777" w:rsidTr="00C528D2">
        <w:trPr>
          <w:trHeight w:val="316"/>
        </w:trPr>
        <w:tc>
          <w:tcPr>
            <w:tcW w:w="3415" w:type="dxa"/>
            <w:tcBorders>
              <w:top w:val="single" w:sz="4" w:space="0" w:color="auto"/>
              <w:left w:val="single" w:sz="4" w:space="0" w:color="auto"/>
              <w:bottom w:val="single" w:sz="4" w:space="0" w:color="auto"/>
              <w:right w:val="single" w:sz="4" w:space="0" w:color="auto"/>
            </w:tcBorders>
            <w:shd w:val="clear" w:color="auto" w:fill="F2DBDB"/>
            <w:hideMark/>
          </w:tcPr>
          <w:p w14:paraId="500FB948" w14:textId="3DACF2EE" w:rsidR="00631EB6" w:rsidRPr="00246AD4" w:rsidRDefault="00631EB6" w:rsidP="00246AD4">
            <w:pPr>
              <w:spacing w:after="60"/>
              <w:rPr>
                <w:sz w:val="20"/>
                <w:szCs w:val="20"/>
              </w:rPr>
            </w:pPr>
            <w:r w:rsidRPr="00246AD4">
              <w:rPr>
                <w:sz w:val="20"/>
                <w:szCs w:val="20"/>
              </w:rPr>
              <w:t>C. Efficiency or quality improvement training in support of VBP related initiatives</w:t>
            </w:r>
          </w:p>
        </w:tc>
        <w:tc>
          <w:tcPr>
            <w:tcW w:w="5935" w:type="dxa"/>
            <w:tcBorders>
              <w:top w:val="single" w:sz="4" w:space="0" w:color="auto"/>
              <w:left w:val="single" w:sz="4" w:space="0" w:color="auto"/>
              <w:bottom w:val="single" w:sz="4" w:space="0" w:color="auto"/>
              <w:right w:val="single" w:sz="4" w:space="0" w:color="auto"/>
            </w:tcBorders>
            <w:shd w:val="clear" w:color="auto" w:fill="F2DBDB"/>
          </w:tcPr>
          <w:p w14:paraId="0643E73C" w14:textId="77777777" w:rsidR="006C2F2F" w:rsidRDefault="006C2F2F" w:rsidP="00885460">
            <w:pPr>
              <w:spacing w:after="60"/>
              <w:rPr>
                <w:sz w:val="20"/>
                <w:szCs w:val="20"/>
              </w:rPr>
            </w:pPr>
            <w:r>
              <w:rPr>
                <w:sz w:val="20"/>
                <w:szCs w:val="20"/>
              </w:rPr>
              <w:t xml:space="preserve">Consider adopting Six Sigma, Lean, Plan-Do-Study-Act or other </w:t>
            </w:r>
            <w:r w:rsidR="00885460">
              <w:rPr>
                <w:sz w:val="20"/>
                <w:szCs w:val="20"/>
              </w:rPr>
              <w:t xml:space="preserve">such efficiency or </w:t>
            </w:r>
            <w:hyperlink r:id="rId23" w:history="1">
              <w:r w:rsidR="00885460">
                <w:rPr>
                  <w:rStyle w:val="Hyperlink"/>
                  <w:sz w:val="20"/>
                  <w:szCs w:val="20"/>
                </w:rPr>
                <w:t>quality i</w:t>
              </w:r>
              <w:r w:rsidR="00885460" w:rsidRPr="00885460">
                <w:rPr>
                  <w:rStyle w:val="Hyperlink"/>
                  <w:sz w:val="20"/>
                  <w:szCs w:val="20"/>
                </w:rPr>
                <w:t>mprovement</w:t>
              </w:r>
            </w:hyperlink>
            <w:r w:rsidR="00885460" w:rsidRPr="00885460">
              <w:rPr>
                <w:sz w:val="20"/>
                <w:szCs w:val="20"/>
              </w:rPr>
              <w:t xml:space="preserve"> </w:t>
            </w:r>
            <w:r>
              <w:rPr>
                <w:sz w:val="20"/>
                <w:szCs w:val="20"/>
              </w:rPr>
              <w:t>processes to address performance issue</w:t>
            </w:r>
            <w:r w:rsidR="00C447EB">
              <w:rPr>
                <w:sz w:val="20"/>
                <w:szCs w:val="20"/>
              </w:rPr>
              <w:t xml:space="preserve">s related to VBP </w:t>
            </w:r>
            <w:r>
              <w:rPr>
                <w:sz w:val="20"/>
                <w:szCs w:val="20"/>
              </w:rPr>
              <w:t>initiatives, such as the following:</w:t>
            </w:r>
          </w:p>
          <w:p w14:paraId="760AA7BC" w14:textId="77777777" w:rsidR="006C2F2F" w:rsidRDefault="00E25B22" w:rsidP="006C2F2F">
            <w:pPr>
              <w:pStyle w:val="ListParagraph"/>
              <w:numPr>
                <w:ilvl w:val="0"/>
                <w:numId w:val="5"/>
              </w:numPr>
              <w:spacing w:after="60"/>
              <w:rPr>
                <w:sz w:val="20"/>
                <w:szCs w:val="20"/>
              </w:rPr>
            </w:pPr>
            <w:hyperlink r:id="rId24" w:history="1">
              <w:r w:rsidR="006C2F2F" w:rsidRPr="004C0CAF">
                <w:rPr>
                  <w:rStyle w:val="Hyperlink"/>
                  <w:sz w:val="20"/>
                  <w:szCs w:val="20"/>
                </w:rPr>
                <w:t>Patient experience of care</w:t>
              </w:r>
            </w:hyperlink>
          </w:p>
          <w:p w14:paraId="11D1C751" w14:textId="77777777" w:rsidR="006C2F2F" w:rsidRDefault="006C2F2F" w:rsidP="006C2F2F">
            <w:pPr>
              <w:pStyle w:val="ListParagraph"/>
              <w:numPr>
                <w:ilvl w:val="0"/>
                <w:numId w:val="5"/>
              </w:numPr>
              <w:spacing w:after="60"/>
              <w:rPr>
                <w:sz w:val="20"/>
                <w:szCs w:val="20"/>
              </w:rPr>
            </w:pPr>
            <w:r>
              <w:rPr>
                <w:sz w:val="20"/>
                <w:szCs w:val="20"/>
              </w:rPr>
              <w:t>Clinical care processes and outcomes</w:t>
            </w:r>
          </w:p>
          <w:p w14:paraId="37D8372F" w14:textId="6A9D0DE8" w:rsidR="006C2F2F" w:rsidRPr="00C812F7" w:rsidRDefault="00E25B22" w:rsidP="006C2F2F">
            <w:pPr>
              <w:pStyle w:val="ListParagraph"/>
              <w:numPr>
                <w:ilvl w:val="0"/>
                <w:numId w:val="5"/>
              </w:numPr>
              <w:spacing w:after="60"/>
              <w:rPr>
                <w:rStyle w:val="Hyperlink"/>
                <w:color w:val="505153"/>
                <w:sz w:val="20"/>
                <w:szCs w:val="20"/>
                <w:u w:val="none"/>
              </w:rPr>
            </w:pPr>
            <w:hyperlink r:id="rId25" w:history="1">
              <w:r w:rsidR="006C2F2F" w:rsidRPr="00256C0B">
                <w:rPr>
                  <w:rStyle w:val="Hyperlink"/>
                  <w:sz w:val="20"/>
                  <w:szCs w:val="20"/>
                </w:rPr>
                <w:t>Patient safety</w:t>
              </w:r>
            </w:hyperlink>
          </w:p>
          <w:p w14:paraId="262B61C3" w14:textId="57DAC233" w:rsidR="00066203" w:rsidRDefault="00066203" w:rsidP="006C2F2F">
            <w:pPr>
              <w:pStyle w:val="ListParagraph"/>
              <w:numPr>
                <w:ilvl w:val="0"/>
                <w:numId w:val="5"/>
              </w:numPr>
              <w:spacing w:after="60"/>
              <w:rPr>
                <w:sz w:val="20"/>
                <w:szCs w:val="20"/>
              </w:rPr>
            </w:pPr>
            <w:r>
              <w:rPr>
                <w:sz w:val="20"/>
                <w:szCs w:val="20"/>
              </w:rPr>
              <w:t xml:space="preserve">Care </w:t>
            </w:r>
            <w:r w:rsidR="00B80B20">
              <w:rPr>
                <w:sz w:val="20"/>
                <w:szCs w:val="20"/>
              </w:rPr>
              <w:t>management and discharge planning</w:t>
            </w:r>
          </w:p>
          <w:p w14:paraId="5EAA75CD" w14:textId="281E7E98" w:rsidR="00AB0175" w:rsidRPr="00AB0175" w:rsidRDefault="00E25B22" w:rsidP="00AB0175">
            <w:pPr>
              <w:pStyle w:val="ListParagraph"/>
              <w:numPr>
                <w:ilvl w:val="0"/>
                <w:numId w:val="5"/>
              </w:numPr>
              <w:spacing w:after="60"/>
              <w:rPr>
                <w:rStyle w:val="Hyperlink"/>
                <w:color w:val="505153"/>
                <w:sz w:val="20"/>
                <w:szCs w:val="20"/>
                <w:u w:val="none"/>
              </w:rPr>
            </w:pPr>
            <w:hyperlink r:id="rId26" w:history="1">
              <w:r w:rsidR="006C2F2F" w:rsidRPr="0099624B">
                <w:rPr>
                  <w:rStyle w:val="Hyperlink"/>
                  <w:sz w:val="20"/>
                  <w:szCs w:val="20"/>
                </w:rPr>
                <w:t>Reducing readmissions</w:t>
              </w:r>
            </w:hyperlink>
            <w:r w:rsidR="00AB0175">
              <w:rPr>
                <w:rStyle w:val="Hyperlink"/>
                <w:sz w:val="20"/>
                <w:szCs w:val="20"/>
              </w:rPr>
              <w:t xml:space="preserve"> </w:t>
            </w:r>
          </w:p>
          <w:p w14:paraId="03747E8B" w14:textId="77777777" w:rsidR="00200120" w:rsidRPr="00AB0175" w:rsidRDefault="00E25B22" w:rsidP="00AB0175">
            <w:pPr>
              <w:pStyle w:val="ListParagraph"/>
              <w:numPr>
                <w:ilvl w:val="0"/>
                <w:numId w:val="5"/>
              </w:numPr>
              <w:spacing w:after="60"/>
              <w:rPr>
                <w:rStyle w:val="Hyperlink"/>
                <w:color w:val="505153"/>
                <w:sz w:val="20"/>
                <w:szCs w:val="20"/>
                <w:u w:val="none"/>
              </w:rPr>
            </w:pPr>
            <w:hyperlink r:id="rId27" w:history="1">
              <w:r w:rsidR="00200120" w:rsidRPr="000A01D0">
                <w:rPr>
                  <w:rStyle w:val="Hyperlink"/>
                  <w:sz w:val="20"/>
                  <w:szCs w:val="20"/>
                </w:rPr>
                <w:t>Antibiotic stewardship</w:t>
              </w:r>
            </w:hyperlink>
          </w:p>
          <w:p w14:paraId="35F056C6" w14:textId="418ACDEA" w:rsidR="00AB0175" w:rsidRPr="001A3A1A" w:rsidRDefault="00E25B22" w:rsidP="00AB0175">
            <w:pPr>
              <w:pStyle w:val="ListParagraph"/>
              <w:numPr>
                <w:ilvl w:val="0"/>
                <w:numId w:val="5"/>
              </w:numPr>
              <w:spacing w:after="60"/>
              <w:rPr>
                <w:sz w:val="20"/>
                <w:szCs w:val="20"/>
              </w:rPr>
            </w:pPr>
            <w:hyperlink r:id="rId28" w:history="1">
              <w:r w:rsidR="003844CD" w:rsidRPr="00E43F37">
                <w:rPr>
                  <w:rStyle w:val="Hyperlink"/>
                  <w:sz w:val="20"/>
                  <w:szCs w:val="20"/>
                </w:rPr>
                <w:t>Emergency Preparedness</w:t>
              </w:r>
            </w:hyperlink>
          </w:p>
        </w:tc>
      </w:tr>
      <w:tr w:rsidR="00631EB6" w:rsidRPr="00246AD4" w14:paraId="7B573043" w14:textId="77777777" w:rsidTr="00C528D2">
        <w:trPr>
          <w:trHeight w:val="316"/>
        </w:trPr>
        <w:tc>
          <w:tcPr>
            <w:tcW w:w="3415" w:type="dxa"/>
            <w:tcBorders>
              <w:top w:val="single" w:sz="4" w:space="0" w:color="auto"/>
              <w:left w:val="single" w:sz="4" w:space="0" w:color="auto"/>
              <w:bottom w:val="single" w:sz="4" w:space="0" w:color="auto"/>
              <w:right w:val="single" w:sz="4" w:space="0" w:color="auto"/>
            </w:tcBorders>
            <w:shd w:val="clear" w:color="auto" w:fill="F2DBDB"/>
            <w:hideMark/>
          </w:tcPr>
          <w:p w14:paraId="3B139F2E" w14:textId="3AB05F0E" w:rsidR="00631EB6" w:rsidRPr="00246AD4" w:rsidRDefault="00631EB6" w:rsidP="00246AD4">
            <w:pPr>
              <w:spacing w:after="60"/>
              <w:rPr>
                <w:sz w:val="20"/>
                <w:szCs w:val="20"/>
              </w:rPr>
            </w:pPr>
            <w:r w:rsidRPr="00246AD4">
              <w:rPr>
                <w:sz w:val="20"/>
                <w:szCs w:val="20"/>
              </w:rPr>
              <w:t xml:space="preserve">D. Provider-Based Clinic Quality Measures </w:t>
            </w:r>
            <w:r w:rsidR="008316BE">
              <w:rPr>
                <w:sz w:val="20"/>
                <w:szCs w:val="20"/>
              </w:rPr>
              <w:t>e</w:t>
            </w:r>
            <w:r w:rsidRPr="00246AD4">
              <w:rPr>
                <w:sz w:val="20"/>
                <w:szCs w:val="20"/>
              </w:rPr>
              <w:t>ducation</w:t>
            </w:r>
          </w:p>
        </w:tc>
        <w:tc>
          <w:tcPr>
            <w:tcW w:w="5935" w:type="dxa"/>
            <w:tcBorders>
              <w:top w:val="single" w:sz="4" w:space="0" w:color="auto"/>
              <w:left w:val="single" w:sz="4" w:space="0" w:color="auto"/>
              <w:bottom w:val="single" w:sz="4" w:space="0" w:color="auto"/>
              <w:right w:val="single" w:sz="4" w:space="0" w:color="auto"/>
            </w:tcBorders>
            <w:shd w:val="clear" w:color="auto" w:fill="F2DBDB"/>
          </w:tcPr>
          <w:p w14:paraId="7ACE83DF" w14:textId="5AEA78B1" w:rsidR="004C0CAF" w:rsidRPr="006E2648" w:rsidRDefault="00BC66C2" w:rsidP="00246AD4">
            <w:pPr>
              <w:spacing w:after="60"/>
              <w:rPr>
                <w:sz w:val="20"/>
                <w:szCs w:val="20"/>
              </w:rPr>
            </w:pPr>
            <w:r w:rsidRPr="006E2648">
              <w:rPr>
                <w:sz w:val="20"/>
                <w:szCs w:val="20"/>
              </w:rPr>
              <w:t xml:space="preserve">Any activity that supports educational training for provider-based </w:t>
            </w:r>
            <w:r w:rsidR="00A4534B">
              <w:rPr>
                <w:sz w:val="20"/>
                <w:szCs w:val="20"/>
              </w:rPr>
              <w:t xml:space="preserve">rural health </w:t>
            </w:r>
            <w:r w:rsidRPr="006E2648">
              <w:rPr>
                <w:sz w:val="20"/>
                <w:szCs w:val="20"/>
              </w:rPr>
              <w:t>clinic quality improvement reporting</w:t>
            </w:r>
            <w:r w:rsidR="000F57F0" w:rsidRPr="006E2648">
              <w:rPr>
                <w:sz w:val="20"/>
                <w:szCs w:val="20"/>
              </w:rPr>
              <w:t>, including patient satisfaction</w:t>
            </w:r>
            <w:r w:rsidR="001712D3" w:rsidRPr="006E2648">
              <w:rPr>
                <w:sz w:val="20"/>
                <w:szCs w:val="20"/>
              </w:rPr>
              <w:t xml:space="preserve"> survey scores</w:t>
            </w:r>
            <w:r w:rsidR="00C16AF5" w:rsidRPr="006E2648">
              <w:rPr>
                <w:sz w:val="20"/>
                <w:szCs w:val="20"/>
              </w:rPr>
              <w:t xml:space="preserve">. </w:t>
            </w:r>
          </w:p>
          <w:p w14:paraId="2429FED5" w14:textId="74BB7921" w:rsidR="006E2648" w:rsidRPr="00282BD4" w:rsidRDefault="00282BD4" w:rsidP="00282BD4">
            <w:pPr>
              <w:pStyle w:val="ListParagraph"/>
              <w:numPr>
                <w:ilvl w:val="0"/>
                <w:numId w:val="18"/>
              </w:numPr>
              <w:spacing w:after="60"/>
              <w:rPr>
                <w:sz w:val="20"/>
                <w:szCs w:val="20"/>
              </w:rPr>
            </w:pPr>
            <w:r>
              <w:rPr>
                <w:sz w:val="20"/>
                <w:szCs w:val="20"/>
                <w:lang w:val="en"/>
              </w:rPr>
              <w:t xml:space="preserve">SHIP </w:t>
            </w:r>
            <w:r w:rsidRPr="00282BD4">
              <w:rPr>
                <w:sz w:val="20"/>
                <w:szCs w:val="20"/>
                <w:lang w:val="en"/>
              </w:rPr>
              <w:t xml:space="preserve">learning collaborative </w:t>
            </w:r>
            <w:r w:rsidR="005D1697">
              <w:rPr>
                <w:sz w:val="20"/>
                <w:szCs w:val="20"/>
                <w:lang w:val="en"/>
              </w:rPr>
              <w:t>state e</w:t>
            </w:r>
            <w:r w:rsidR="004F7434">
              <w:rPr>
                <w:sz w:val="20"/>
                <w:szCs w:val="20"/>
                <w:lang w:val="en"/>
              </w:rPr>
              <w:t>xample:</w:t>
            </w:r>
          </w:p>
          <w:p w14:paraId="02E7E521" w14:textId="204E4C98" w:rsidR="006E2648" w:rsidRPr="00282BD4" w:rsidRDefault="006E2648" w:rsidP="006E2648">
            <w:pPr>
              <w:pStyle w:val="ListParagraph"/>
              <w:spacing w:after="60"/>
              <w:rPr>
                <w:sz w:val="20"/>
                <w:szCs w:val="20"/>
                <w:lang w:val="en"/>
              </w:rPr>
            </w:pPr>
            <w:r w:rsidRPr="00282BD4">
              <w:rPr>
                <w:sz w:val="20"/>
                <w:szCs w:val="20"/>
              </w:rPr>
              <w:t xml:space="preserve">Part I: </w:t>
            </w:r>
            <w:hyperlink r:id="rId29" w:history="1">
              <w:r w:rsidR="00282BD4" w:rsidRPr="00282BD4">
                <w:rPr>
                  <w:rStyle w:val="Hyperlink"/>
                  <w:sz w:val="20"/>
                  <w:szCs w:val="20"/>
                  <w:lang w:val="en"/>
                </w:rPr>
                <w:t>Learning Collaborative: Improving Quality Reporting in Provider-Based Rural Health Clinics</w:t>
              </w:r>
            </w:hyperlink>
          </w:p>
          <w:p w14:paraId="3CB1F751" w14:textId="4E3F1901" w:rsidR="00C16AF5" w:rsidRPr="00282BD4" w:rsidRDefault="006E2648" w:rsidP="006E2648">
            <w:pPr>
              <w:pStyle w:val="ListParagraph"/>
              <w:spacing w:after="60"/>
              <w:rPr>
                <w:sz w:val="20"/>
                <w:szCs w:val="20"/>
              </w:rPr>
            </w:pPr>
            <w:r w:rsidRPr="00282BD4">
              <w:rPr>
                <w:sz w:val="20"/>
                <w:szCs w:val="20"/>
                <w:lang w:val="en"/>
              </w:rPr>
              <w:t xml:space="preserve">Part II:  </w:t>
            </w:r>
            <w:hyperlink r:id="rId30" w:history="1">
              <w:r w:rsidR="00282BD4" w:rsidRPr="00282BD4">
                <w:rPr>
                  <w:rStyle w:val="Hyperlink"/>
                  <w:sz w:val="20"/>
                  <w:szCs w:val="20"/>
                  <w:lang w:val="en"/>
                </w:rPr>
                <w:t>Learning Collaborative: Improving Quality Reporting in Provider-Based Rural Health Clinics</w:t>
              </w:r>
            </w:hyperlink>
          </w:p>
          <w:p w14:paraId="5FA5EBE2" w14:textId="03C370EA" w:rsidR="004435C9" w:rsidRPr="006E2648" w:rsidRDefault="004435C9" w:rsidP="000C0387">
            <w:pPr>
              <w:spacing w:after="60"/>
              <w:rPr>
                <w:sz w:val="20"/>
                <w:szCs w:val="20"/>
              </w:rPr>
            </w:pPr>
          </w:p>
        </w:tc>
      </w:tr>
      <w:tr w:rsidR="00631EB6" w:rsidRPr="00246AD4" w14:paraId="4F9858C8" w14:textId="77777777" w:rsidTr="00C528D2">
        <w:trPr>
          <w:trHeight w:val="316"/>
        </w:trPr>
        <w:tc>
          <w:tcPr>
            <w:tcW w:w="3415" w:type="dxa"/>
            <w:tcBorders>
              <w:top w:val="single" w:sz="4" w:space="0" w:color="auto"/>
              <w:left w:val="single" w:sz="4" w:space="0" w:color="auto"/>
              <w:bottom w:val="single" w:sz="4" w:space="0" w:color="auto"/>
              <w:right w:val="single" w:sz="4" w:space="0" w:color="auto"/>
            </w:tcBorders>
            <w:shd w:val="clear" w:color="auto" w:fill="F2DBDB"/>
            <w:hideMark/>
          </w:tcPr>
          <w:p w14:paraId="5AE38182" w14:textId="1B3B7F12" w:rsidR="00631EB6" w:rsidRPr="00246AD4" w:rsidRDefault="00631EB6" w:rsidP="00684CA9">
            <w:pPr>
              <w:spacing w:after="60"/>
              <w:rPr>
                <w:sz w:val="20"/>
                <w:szCs w:val="20"/>
              </w:rPr>
            </w:pPr>
            <w:r w:rsidRPr="00246AD4">
              <w:rPr>
                <w:sz w:val="20"/>
                <w:szCs w:val="20"/>
              </w:rPr>
              <w:t xml:space="preserve">E. Alternative Payment Model and </w:t>
            </w:r>
            <w:r w:rsidR="00CD3F94">
              <w:rPr>
                <w:sz w:val="20"/>
                <w:szCs w:val="20"/>
              </w:rPr>
              <w:t xml:space="preserve">Quality Payment Program </w:t>
            </w:r>
            <w:r w:rsidRPr="00246AD4">
              <w:rPr>
                <w:sz w:val="20"/>
                <w:szCs w:val="20"/>
              </w:rPr>
              <w:t>training/education</w:t>
            </w:r>
          </w:p>
        </w:tc>
        <w:tc>
          <w:tcPr>
            <w:tcW w:w="5935" w:type="dxa"/>
            <w:tcBorders>
              <w:top w:val="single" w:sz="4" w:space="0" w:color="auto"/>
              <w:left w:val="single" w:sz="4" w:space="0" w:color="auto"/>
              <w:bottom w:val="single" w:sz="4" w:space="0" w:color="auto"/>
              <w:right w:val="single" w:sz="4" w:space="0" w:color="auto"/>
            </w:tcBorders>
            <w:shd w:val="clear" w:color="auto" w:fill="F2DBDB"/>
          </w:tcPr>
          <w:p w14:paraId="64EC4C24" w14:textId="7D578D1F" w:rsidR="00BF5437" w:rsidRDefault="004C0CAF" w:rsidP="008F4741">
            <w:pPr>
              <w:numPr>
                <w:ilvl w:val="0"/>
                <w:numId w:val="15"/>
              </w:numPr>
              <w:spacing w:before="100" w:beforeAutospacing="1" w:after="0"/>
              <w:ind w:left="0"/>
              <w:rPr>
                <w:sz w:val="20"/>
                <w:szCs w:val="20"/>
              </w:rPr>
            </w:pPr>
            <w:r>
              <w:rPr>
                <w:sz w:val="20"/>
                <w:szCs w:val="20"/>
              </w:rPr>
              <w:t xml:space="preserve">Software or training </w:t>
            </w:r>
            <w:r w:rsidRPr="004C0CAF">
              <w:rPr>
                <w:sz w:val="20"/>
                <w:szCs w:val="20"/>
              </w:rPr>
              <w:t xml:space="preserve">to </w:t>
            </w:r>
            <w:r>
              <w:rPr>
                <w:sz w:val="20"/>
                <w:szCs w:val="20"/>
              </w:rPr>
              <w:t>prepare staff and physicians for</w:t>
            </w:r>
            <w:r w:rsidR="00C90E13">
              <w:rPr>
                <w:sz w:val="20"/>
                <w:szCs w:val="20"/>
              </w:rPr>
              <w:t xml:space="preserve"> </w:t>
            </w:r>
            <w:r w:rsidR="00CD3F94">
              <w:rPr>
                <w:rStyle w:val="Hyperlink"/>
                <w:sz w:val="20"/>
                <w:szCs w:val="20"/>
              </w:rPr>
              <w:t>Quality Payment Program (QPP</w:t>
            </w:r>
            <w:r w:rsidRPr="004C0CAF">
              <w:rPr>
                <w:sz w:val="20"/>
                <w:szCs w:val="20"/>
              </w:rPr>
              <w:t xml:space="preserve">), which determines payment based on quality, resource use, clinical practice improvement, </w:t>
            </w:r>
            <w:r w:rsidR="00885460">
              <w:rPr>
                <w:sz w:val="20"/>
                <w:szCs w:val="20"/>
              </w:rPr>
              <w:t xml:space="preserve">and meaningful use of certified </w:t>
            </w:r>
            <w:r w:rsidR="00292286">
              <w:rPr>
                <w:sz w:val="20"/>
                <w:szCs w:val="20"/>
              </w:rPr>
              <w:t>electronic health record (EHR)</w:t>
            </w:r>
            <w:r w:rsidR="00885460">
              <w:rPr>
                <w:sz w:val="20"/>
                <w:szCs w:val="20"/>
              </w:rPr>
              <w:t xml:space="preserve"> </w:t>
            </w:r>
            <w:r w:rsidRPr="004C0CAF">
              <w:rPr>
                <w:sz w:val="20"/>
                <w:szCs w:val="20"/>
              </w:rPr>
              <w:t>technology</w:t>
            </w:r>
            <w:r>
              <w:rPr>
                <w:sz w:val="20"/>
                <w:szCs w:val="20"/>
              </w:rPr>
              <w:t xml:space="preserve"> </w:t>
            </w:r>
          </w:p>
          <w:p w14:paraId="5831DAD7" w14:textId="77777777" w:rsidR="00BF5437" w:rsidRDefault="00E25B22" w:rsidP="008F4741">
            <w:pPr>
              <w:pStyle w:val="ListParagraph"/>
              <w:numPr>
                <w:ilvl w:val="0"/>
                <w:numId w:val="15"/>
              </w:numPr>
              <w:spacing w:before="100" w:beforeAutospacing="1" w:after="0"/>
              <w:contextualSpacing w:val="0"/>
              <w:rPr>
                <w:sz w:val="20"/>
                <w:szCs w:val="20"/>
              </w:rPr>
            </w:pPr>
            <w:hyperlink r:id="rId31" w:history="1">
              <w:r w:rsidR="00BF5437" w:rsidRPr="00BF5437">
                <w:rPr>
                  <w:rStyle w:val="Hyperlink"/>
                  <w:sz w:val="20"/>
                  <w:szCs w:val="20"/>
                </w:rPr>
                <w:t>Physician and Provider Engagement and Alignment</w:t>
              </w:r>
            </w:hyperlink>
            <w:r w:rsidR="00BF5437" w:rsidRPr="00BF5437">
              <w:rPr>
                <w:sz w:val="20"/>
                <w:szCs w:val="20"/>
              </w:rPr>
              <w:t xml:space="preserve"> </w:t>
            </w:r>
          </w:p>
          <w:p w14:paraId="0BA55B2D" w14:textId="77777777" w:rsidR="00D47507" w:rsidRPr="00D47507" w:rsidRDefault="00E25B22" w:rsidP="008F4741">
            <w:pPr>
              <w:pStyle w:val="ListParagraph"/>
              <w:numPr>
                <w:ilvl w:val="0"/>
                <w:numId w:val="15"/>
              </w:numPr>
              <w:spacing w:before="100" w:beforeAutospacing="1" w:after="0"/>
              <w:contextualSpacing w:val="0"/>
              <w:rPr>
                <w:rStyle w:val="Hyperlink"/>
                <w:color w:val="505153"/>
                <w:sz w:val="20"/>
                <w:szCs w:val="20"/>
                <w:u w:val="none"/>
              </w:rPr>
            </w:pPr>
            <w:hyperlink r:id="rId32" w:history="1">
              <w:r w:rsidR="00BF5437" w:rsidRPr="00BF5437">
                <w:rPr>
                  <w:rStyle w:val="Hyperlink"/>
                  <w:sz w:val="20"/>
                  <w:szCs w:val="20"/>
                </w:rPr>
                <w:t>Population Health Management</w:t>
              </w:r>
            </w:hyperlink>
          </w:p>
          <w:p w14:paraId="61A7847E" w14:textId="77777777" w:rsidR="00D47507" w:rsidRDefault="00E25B22" w:rsidP="008F4741">
            <w:pPr>
              <w:pStyle w:val="ListParagraph"/>
              <w:numPr>
                <w:ilvl w:val="0"/>
                <w:numId w:val="15"/>
              </w:numPr>
              <w:spacing w:before="100" w:beforeAutospacing="1" w:after="0"/>
              <w:contextualSpacing w:val="0"/>
              <w:rPr>
                <w:sz w:val="20"/>
                <w:szCs w:val="20"/>
              </w:rPr>
            </w:pPr>
            <w:hyperlink r:id="rId33" w:history="1">
              <w:r w:rsidR="00D47507" w:rsidRPr="00D47507">
                <w:rPr>
                  <w:rStyle w:val="Hyperlink"/>
                  <w:sz w:val="20"/>
                  <w:szCs w:val="20"/>
                </w:rPr>
                <w:t>Quality Payment Program: Small, Rural, and Underserved Practices</w:t>
              </w:r>
            </w:hyperlink>
          </w:p>
          <w:p w14:paraId="7292C9FC" w14:textId="77777777" w:rsidR="00D47507" w:rsidRDefault="00E25B22" w:rsidP="008F4741">
            <w:pPr>
              <w:pStyle w:val="ListParagraph"/>
              <w:numPr>
                <w:ilvl w:val="0"/>
                <w:numId w:val="15"/>
              </w:numPr>
              <w:spacing w:before="100" w:beforeAutospacing="1" w:after="0"/>
              <w:contextualSpacing w:val="0"/>
              <w:rPr>
                <w:sz w:val="20"/>
                <w:szCs w:val="20"/>
              </w:rPr>
            </w:pPr>
            <w:hyperlink r:id="rId34" w:history="1">
              <w:r w:rsidR="00D47507" w:rsidRPr="00D47507">
                <w:rPr>
                  <w:rStyle w:val="Hyperlink"/>
                  <w:sz w:val="20"/>
                  <w:szCs w:val="20"/>
                </w:rPr>
                <w:t>MACRA/MIPS Overview and Eligibility</w:t>
              </w:r>
            </w:hyperlink>
          </w:p>
          <w:p w14:paraId="045BBE30" w14:textId="53F53100" w:rsidR="00D47507" w:rsidRDefault="00E25B22" w:rsidP="008F4741">
            <w:pPr>
              <w:pStyle w:val="ListParagraph"/>
              <w:numPr>
                <w:ilvl w:val="0"/>
                <w:numId w:val="15"/>
              </w:numPr>
              <w:spacing w:before="100" w:beforeAutospacing="1" w:after="0"/>
              <w:contextualSpacing w:val="0"/>
              <w:rPr>
                <w:sz w:val="20"/>
                <w:szCs w:val="20"/>
              </w:rPr>
            </w:pPr>
            <w:hyperlink r:id="rId35" w:history="1">
              <w:r w:rsidR="00D47507" w:rsidRPr="00D47507">
                <w:rPr>
                  <w:rStyle w:val="Hyperlink"/>
                  <w:sz w:val="20"/>
                  <w:szCs w:val="20"/>
                </w:rPr>
                <w:t>MACRA Decision Guide</w:t>
              </w:r>
            </w:hyperlink>
          </w:p>
          <w:p w14:paraId="4E9BF1CE" w14:textId="77777777" w:rsidR="00D47507" w:rsidRPr="00D47507" w:rsidRDefault="00E25B22" w:rsidP="008F4741">
            <w:pPr>
              <w:pStyle w:val="ListParagraph"/>
              <w:numPr>
                <w:ilvl w:val="0"/>
                <w:numId w:val="15"/>
              </w:numPr>
              <w:spacing w:before="100" w:beforeAutospacing="1" w:after="0"/>
              <w:contextualSpacing w:val="0"/>
              <w:rPr>
                <w:sz w:val="20"/>
                <w:szCs w:val="20"/>
              </w:rPr>
            </w:pPr>
            <w:hyperlink r:id="rId36" w:history="1">
              <w:r w:rsidR="00D47507" w:rsidRPr="00D47507">
                <w:rPr>
                  <w:rStyle w:val="Hyperlink"/>
                  <w:sz w:val="20"/>
                  <w:szCs w:val="20"/>
                </w:rPr>
                <w:t>Alternative Payment Models: Business Perspective</w:t>
              </w:r>
            </w:hyperlink>
          </w:p>
        </w:tc>
      </w:tr>
    </w:tbl>
    <w:p w14:paraId="2292CE8B" w14:textId="77777777" w:rsidR="0035422E" w:rsidRDefault="0035422E" w:rsidP="004D6E26"/>
    <w:p w14:paraId="750A74D2" w14:textId="77777777" w:rsidR="006B11E3" w:rsidRDefault="006B11E3" w:rsidP="004D6E26"/>
    <w:p w14:paraId="2D30A3B0" w14:textId="77777777" w:rsidR="00631EB6" w:rsidRDefault="7674714A" w:rsidP="00BB3E88">
      <w:pPr>
        <w:pStyle w:val="Heading2"/>
      </w:pPr>
      <w:r>
        <w:t>Examples of Accountable Care Organization (ACO) or Shared Savings Investment Activities</w:t>
      </w:r>
    </w:p>
    <w:tbl>
      <w:tblPr>
        <w:tblStyle w:val="TableGrid11"/>
        <w:tblW w:w="0" w:type="auto"/>
        <w:tblInd w:w="0" w:type="dxa"/>
        <w:tblLayout w:type="fixed"/>
        <w:tblLook w:val="0600" w:firstRow="0" w:lastRow="0" w:firstColumn="0" w:lastColumn="0" w:noHBand="1" w:noVBand="1"/>
        <w:tblCaption w:val="Selected Accountable Care Organization or Shared Savings Investment Activities"/>
      </w:tblPr>
      <w:tblGrid>
        <w:gridCol w:w="3415"/>
        <w:gridCol w:w="5935"/>
      </w:tblGrid>
      <w:tr w:rsidR="00BB3E88" w:rsidRPr="00246AD4" w14:paraId="4121376B" w14:textId="77777777" w:rsidTr="7674714A">
        <w:trPr>
          <w:trHeight w:val="576"/>
          <w:tblHeader/>
        </w:trPr>
        <w:tc>
          <w:tcPr>
            <w:tcW w:w="3415" w:type="dxa"/>
            <w:tcBorders>
              <w:top w:val="single" w:sz="4" w:space="0" w:color="auto"/>
              <w:left w:val="single" w:sz="4" w:space="0" w:color="auto"/>
              <w:bottom w:val="single" w:sz="4" w:space="0" w:color="auto"/>
              <w:right w:val="single" w:sz="4" w:space="0" w:color="auto"/>
            </w:tcBorders>
            <w:vAlign w:val="center"/>
            <w:hideMark/>
          </w:tcPr>
          <w:p w14:paraId="3E04531B" w14:textId="77777777" w:rsidR="00BB3E88" w:rsidRPr="00246AD4" w:rsidRDefault="00684CA9" w:rsidP="00246AD4">
            <w:pPr>
              <w:spacing w:after="60"/>
              <w:rPr>
                <w:b/>
                <w:color w:val="auto"/>
                <w:sz w:val="20"/>
                <w:szCs w:val="20"/>
              </w:rPr>
            </w:pPr>
            <w:r>
              <w:rPr>
                <w:b/>
                <w:sz w:val="20"/>
                <w:szCs w:val="20"/>
              </w:rPr>
              <w:t>ACO</w:t>
            </w:r>
            <w:r w:rsidR="00BB3E88" w:rsidRPr="00246AD4">
              <w:rPr>
                <w:b/>
                <w:sz w:val="20"/>
                <w:szCs w:val="20"/>
              </w:rPr>
              <w:t xml:space="preserve"> or Shared Savings Investment Activities</w:t>
            </w:r>
          </w:p>
        </w:tc>
        <w:tc>
          <w:tcPr>
            <w:tcW w:w="5935" w:type="dxa"/>
            <w:tcBorders>
              <w:top w:val="single" w:sz="4" w:space="0" w:color="auto"/>
              <w:left w:val="single" w:sz="4" w:space="0" w:color="auto"/>
              <w:bottom w:val="single" w:sz="4" w:space="0" w:color="auto"/>
              <w:right w:val="single" w:sz="4" w:space="0" w:color="auto"/>
            </w:tcBorders>
            <w:vAlign w:val="center"/>
            <w:hideMark/>
          </w:tcPr>
          <w:p w14:paraId="46F5072E" w14:textId="77777777" w:rsidR="00BB3E88" w:rsidRPr="00246AD4" w:rsidRDefault="00BB3E88" w:rsidP="00246AD4">
            <w:pPr>
              <w:spacing w:after="60"/>
              <w:jc w:val="center"/>
              <w:rPr>
                <w:b/>
                <w:sz w:val="20"/>
                <w:szCs w:val="20"/>
              </w:rPr>
            </w:pPr>
            <w:r w:rsidRPr="00246AD4">
              <w:rPr>
                <w:b/>
                <w:sz w:val="20"/>
                <w:szCs w:val="20"/>
              </w:rPr>
              <w:t>Allowable Activities</w:t>
            </w:r>
          </w:p>
        </w:tc>
      </w:tr>
      <w:tr w:rsidR="00BB3E88" w:rsidRPr="00246AD4" w14:paraId="3A5D0249" w14:textId="77777777" w:rsidTr="7674714A">
        <w:trPr>
          <w:trHeight w:val="289"/>
        </w:trPr>
        <w:tc>
          <w:tcPr>
            <w:tcW w:w="3415" w:type="dxa"/>
            <w:tcBorders>
              <w:top w:val="single" w:sz="4" w:space="0" w:color="auto"/>
              <w:left w:val="single" w:sz="4" w:space="0" w:color="auto"/>
              <w:bottom w:val="single" w:sz="4" w:space="0" w:color="auto"/>
              <w:right w:val="single" w:sz="4" w:space="0" w:color="auto"/>
            </w:tcBorders>
            <w:shd w:val="clear" w:color="auto" w:fill="FABF8F"/>
            <w:hideMark/>
          </w:tcPr>
          <w:p w14:paraId="3257D731" w14:textId="77777777" w:rsidR="00BB3E88" w:rsidRPr="00246AD4" w:rsidRDefault="00BB3E88" w:rsidP="00246AD4">
            <w:pPr>
              <w:spacing w:after="60"/>
              <w:rPr>
                <w:sz w:val="20"/>
                <w:szCs w:val="20"/>
              </w:rPr>
            </w:pPr>
            <w:r w:rsidRPr="00246AD4">
              <w:rPr>
                <w:sz w:val="20"/>
                <w:szCs w:val="20"/>
              </w:rPr>
              <w:t>A. Computerized provider order entry implementation and/or training</w:t>
            </w:r>
          </w:p>
        </w:tc>
        <w:tc>
          <w:tcPr>
            <w:tcW w:w="5935" w:type="dxa"/>
            <w:tcBorders>
              <w:top w:val="single" w:sz="4" w:space="0" w:color="auto"/>
              <w:left w:val="single" w:sz="4" w:space="0" w:color="auto"/>
              <w:bottom w:val="single" w:sz="4" w:space="0" w:color="auto"/>
              <w:right w:val="single" w:sz="4" w:space="0" w:color="auto"/>
            </w:tcBorders>
            <w:shd w:val="clear" w:color="auto" w:fill="FABF8F"/>
          </w:tcPr>
          <w:p w14:paraId="508F5D3F" w14:textId="77777777" w:rsidR="00BB3E88" w:rsidRDefault="006A3238" w:rsidP="00246AD4">
            <w:pPr>
              <w:spacing w:after="60"/>
              <w:rPr>
                <w:sz w:val="20"/>
                <w:szCs w:val="20"/>
              </w:rPr>
            </w:pPr>
            <w:r>
              <w:rPr>
                <w:sz w:val="20"/>
                <w:szCs w:val="20"/>
              </w:rPr>
              <w:t xml:space="preserve">Any educational trainings that support provide use and implementation </w:t>
            </w:r>
          </w:p>
          <w:p w14:paraId="6EE74C0A" w14:textId="2AFE1F13" w:rsidR="002C4BCF" w:rsidRPr="002C4BCF" w:rsidRDefault="00E25B22" w:rsidP="002C4BCF">
            <w:pPr>
              <w:pStyle w:val="ListParagraph"/>
              <w:numPr>
                <w:ilvl w:val="0"/>
                <w:numId w:val="18"/>
              </w:numPr>
              <w:spacing w:after="60"/>
              <w:rPr>
                <w:sz w:val="20"/>
                <w:szCs w:val="20"/>
              </w:rPr>
            </w:pPr>
            <w:hyperlink r:id="rId37" w:history="1">
              <w:r w:rsidR="00337383" w:rsidRPr="00A60055">
                <w:rPr>
                  <w:rStyle w:val="Hyperlink"/>
                  <w:sz w:val="20"/>
                  <w:szCs w:val="20"/>
                </w:rPr>
                <w:t>Pharmacist Computerized Provider Order Entry (CPOE) / Verification of Medication Orders within 24 Hours Guide</w:t>
              </w:r>
            </w:hyperlink>
          </w:p>
        </w:tc>
      </w:tr>
      <w:tr w:rsidR="00BB3E88" w:rsidRPr="00246AD4" w14:paraId="2905F56B" w14:textId="77777777" w:rsidTr="7674714A">
        <w:trPr>
          <w:trHeight w:val="289"/>
        </w:trPr>
        <w:tc>
          <w:tcPr>
            <w:tcW w:w="3415" w:type="dxa"/>
            <w:tcBorders>
              <w:top w:val="single" w:sz="4" w:space="0" w:color="auto"/>
              <w:left w:val="single" w:sz="4" w:space="0" w:color="auto"/>
              <w:bottom w:val="single" w:sz="4" w:space="0" w:color="auto"/>
              <w:right w:val="single" w:sz="4" w:space="0" w:color="auto"/>
            </w:tcBorders>
            <w:shd w:val="clear" w:color="auto" w:fill="FABF8F"/>
            <w:hideMark/>
          </w:tcPr>
          <w:p w14:paraId="1D2D7EAB" w14:textId="2EF06875" w:rsidR="00BB3E88" w:rsidRPr="00246AD4" w:rsidRDefault="00BB3E88" w:rsidP="00246AD4">
            <w:pPr>
              <w:spacing w:after="60"/>
              <w:rPr>
                <w:sz w:val="20"/>
                <w:szCs w:val="20"/>
              </w:rPr>
            </w:pPr>
            <w:r w:rsidRPr="00246AD4">
              <w:rPr>
                <w:sz w:val="20"/>
                <w:szCs w:val="20"/>
              </w:rPr>
              <w:t xml:space="preserve">B. Pharmacy services </w:t>
            </w:r>
          </w:p>
        </w:tc>
        <w:tc>
          <w:tcPr>
            <w:tcW w:w="5935" w:type="dxa"/>
            <w:tcBorders>
              <w:top w:val="single" w:sz="4" w:space="0" w:color="auto"/>
              <w:left w:val="single" w:sz="4" w:space="0" w:color="auto"/>
              <w:bottom w:val="single" w:sz="4" w:space="0" w:color="auto"/>
              <w:right w:val="single" w:sz="4" w:space="0" w:color="auto"/>
            </w:tcBorders>
            <w:shd w:val="clear" w:color="auto" w:fill="FABF8F"/>
          </w:tcPr>
          <w:p w14:paraId="75857C45" w14:textId="77777777" w:rsidR="00BB3E88" w:rsidRDefault="00E92D1B" w:rsidP="00246AD4">
            <w:pPr>
              <w:spacing w:after="60"/>
              <w:rPr>
                <w:sz w:val="20"/>
                <w:szCs w:val="20"/>
              </w:rPr>
            </w:pPr>
            <w:r>
              <w:rPr>
                <w:sz w:val="20"/>
                <w:szCs w:val="20"/>
              </w:rPr>
              <w:t>Training, hardware/software</w:t>
            </w:r>
            <w:r w:rsidR="00C14923" w:rsidRPr="00C14923">
              <w:rPr>
                <w:sz w:val="20"/>
                <w:szCs w:val="20"/>
              </w:rPr>
              <w:t xml:space="preserve">, </w:t>
            </w:r>
            <w:r w:rsidR="00C14923">
              <w:rPr>
                <w:sz w:val="20"/>
                <w:szCs w:val="20"/>
              </w:rPr>
              <w:t xml:space="preserve">that </w:t>
            </w:r>
            <w:r>
              <w:rPr>
                <w:sz w:val="20"/>
                <w:szCs w:val="20"/>
              </w:rPr>
              <w:t xml:space="preserve">supports </w:t>
            </w:r>
            <w:r w:rsidR="00C14923" w:rsidRPr="00C14923">
              <w:rPr>
                <w:sz w:val="20"/>
                <w:szCs w:val="20"/>
              </w:rPr>
              <w:t>remote pharmacy services</w:t>
            </w:r>
          </w:p>
          <w:p w14:paraId="756118EB" w14:textId="0580421B" w:rsidR="000A5584" w:rsidRPr="000A5584" w:rsidRDefault="00E25B22" w:rsidP="000A5584">
            <w:pPr>
              <w:pStyle w:val="ListParagraph"/>
              <w:numPr>
                <w:ilvl w:val="0"/>
                <w:numId w:val="18"/>
              </w:numPr>
              <w:spacing w:after="60"/>
              <w:rPr>
                <w:sz w:val="20"/>
                <w:szCs w:val="20"/>
              </w:rPr>
            </w:pPr>
            <w:hyperlink r:id="rId38" w:history="1">
              <w:r w:rsidR="000A5584" w:rsidRPr="004D2133">
                <w:rPr>
                  <w:rStyle w:val="Hyperlink"/>
                  <w:sz w:val="20"/>
                  <w:szCs w:val="20"/>
                </w:rPr>
                <w:t>After-Hours Remote Processing of Medication Orders for CAHs: A Case Study from Mississippi</w:t>
              </w:r>
            </w:hyperlink>
          </w:p>
        </w:tc>
      </w:tr>
      <w:tr w:rsidR="00BB3E88" w:rsidRPr="00246AD4" w14:paraId="10259B2E" w14:textId="77777777" w:rsidTr="7674714A">
        <w:trPr>
          <w:trHeight w:val="289"/>
        </w:trPr>
        <w:tc>
          <w:tcPr>
            <w:tcW w:w="3415" w:type="dxa"/>
            <w:tcBorders>
              <w:top w:val="single" w:sz="4" w:space="0" w:color="auto"/>
              <w:left w:val="single" w:sz="4" w:space="0" w:color="auto"/>
              <w:bottom w:val="single" w:sz="4" w:space="0" w:color="auto"/>
              <w:right w:val="single" w:sz="4" w:space="0" w:color="auto"/>
            </w:tcBorders>
            <w:shd w:val="clear" w:color="auto" w:fill="FABF8F"/>
            <w:hideMark/>
          </w:tcPr>
          <w:p w14:paraId="03771748" w14:textId="77777777" w:rsidR="00BB3E88" w:rsidRDefault="00BB3E88" w:rsidP="00246AD4">
            <w:pPr>
              <w:spacing w:after="60"/>
              <w:rPr>
                <w:sz w:val="20"/>
                <w:szCs w:val="20"/>
              </w:rPr>
            </w:pPr>
            <w:r w:rsidRPr="00246AD4">
              <w:rPr>
                <w:sz w:val="20"/>
                <w:szCs w:val="20"/>
              </w:rPr>
              <w:t>C. Disease registry training and/or software/hardware</w:t>
            </w:r>
          </w:p>
          <w:p w14:paraId="1D9EA797" w14:textId="77777777" w:rsidR="008A6709" w:rsidRDefault="008A6709" w:rsidP="00246AD4">
            <w:pPr>
              <w:spacing w:after="60"/>
              <w:rPr>
                <w:sz w:val="20"/>
                <w:szCs w:val="20"/>
              </w:rPr>
            </w:pPr>
            <w:r>
              <w:rPr>
                <w:sz w:val="20"/>
                <w:szCs w:val="20"/>
              </w:rPr>
              <w:t>Population Health software</w:t>
            </w:r>
          </w:p>
          <w:p w14:paraId="64A4E20F" w14:textId="0AD90223" w:rsidR="00D62A76" w:rsidRPr="00246AD4" w:rsidRDefault="00D62A76" w:rsidP="00246AD4">
            <w:pPr>
              <w:spacing w:after="60"/>
              <w:rPr>
                <w:sz w:val="20"/>
                <w:szCs w:val="20"/>
              </w:rPr>
            </w:pPr>
            <w:r>
              <w:rPr>
                <w:sz w:val="20"/>
                <w:szCs w:val="20"/>
              </w:rPr>
              <w:t xml:space="preserve">Social Determinants of Health Screening </w:t>
            </w:r>
            <w:r w:rsidR="00937DF6">
              <w:rPr>
                <w:sz w:val="20"/>
                <w:szCs w:val="20"/>
              </w:rPr>
              <w:t>software/training</w:t>
            </w:r>
          </w:p>
        </w:tc>
        <w:tc>
          <w:tcPr>
            <w:tcW w:w="5935" w:type="dxa"/>
            <w:tcBorders>
              <w:top w:val="single" w:sz="4" w:space="0" w:color="auto"/>
              <w:left w:val="single" w:sz="4" w:space="0" w:color="auto"/>
              <w:bottom w:val="single" w:sz="4" w:space="0" w:color="auto"/>
              <w:right w:val="single" w:sz="4" w:space="0" w:color="auto"/>
            </w:tcBorders>
            <w:shd w:val="clear" w:color="auto" w:fill="FABF8F"/>
          </w:tcPr>
          <w:p w14:paraId="7C886B6E" w14:textId="19EFF458" w:rsidR="00BB3E88" w:rsidRDefault="00653D35" w:rsidP="00246AD4">
            <w:pPr>
              <w:spacing w:after="60"/>
              <w:rPr>
                <w:sz w:val="20"/>
                <w:szCs w:val="20"/>
              </w:rPr>
            </w:pPr>
            <w:r>
              <w:rPr>
                <w:sz w:val="20"/>
                <w:szCs w:val="20"/>
              </w:rPr>
              <w:t>E</w:t>
            </w:r>
            <w:r w:rsidR="0076674E">
              <w:rPr>
                <w:sz w:val="20"/>
                <w:szCs w:val="20"/>
              </w:rPr>
              <w:t xml:space="preserve">ducational training </w:t>
            </w:r>
            <w:r w:rsidR="00E92D1B">
              <w:rPr>
                <w:sz w:val="20"/>
                <w:szCs w:val="20"/>
              </w:rPr>
              <w:t>hardware/software</w:t>
            </w:r>
            <w:r w:rsidR="0076674E">
              <w:rPr>
                <w:sz w:val="20"/>
                <w:szCs w:val="20"/>
              </w:rPr>
              <w:t xml:space="preserve"> to support development and implementation of a disease registry</w:t>
            </w:r>
            <w:r w:rsidR="00A777DE">
              <w:rPr>
                <w:sz w:val="20"/>
                <w:szCs w:val="20"/>
              </w:rPr>
              <w:t xml:space="preserve"> for </w:t>
            </w:r>
            <w:hyperlink r:id="rId39" w:history="1">
              <w:r w:rsidR="00A777DE" w:rsidRPr="006B0F70">
                <w:rPr>
                  <w:rStyle w:val="Hyperlink"/>
                  <w:sz w:val="20"/>
                  <w:szCs w:val="20"/>
                </w:rPr>
                <w:t>care coordination</w:t>
              </w:r>
            </w:hyperlink>
          </w:p>
          <w:p w14:paraId="248151A3" w14:textId="46C54513" w:rsidR="00B844DE" w:rsidRPr="00246AD4" w:rsidRDefault="00B844DE" w:rsidP="00246AD4">
            <w:pPr>
              <w:spacing w:after="60"/>
              <w:rPr>
                <w:sz w:val="20"/>
                <w:szCs w:val="20"/>
              </w:rPr>
            </w:pPr>
            <w:r>
              <w:rPr>
                <w:sz w:val="20"/>
                <w:szCs w:val="20"/>
              </w:rPr>
              <w:t>Software</w:t>
            </w:r>
            <w:r w:rsidR="00937DF6">
              <w:rPr>
                <w:sz w:val="20"/>
                <w:szCs w:val="20"/>
              </w:rPr>
              <w:t xml:space="preserve"> and training</w:t>
            </w:r>
            <w:r>
              <w:rPr>
                <w:sz w:val="20"/>
                <w:szCs w:val="20"/>
              </w:rPr>
              <w:t xml:space="preserve"> for analysis</w:t>
            </w:r>
            <w:r w:rsidR="005C2629">
              <w:rPr>
                <w:sz w:val="20"/>
                <w:szCs w:val="20"/>
              </w:rPr>
              <w:t xml:space="preserve"> of </w:t>
            </w:r>
            <w:hyperlink r:id="rId40" w:history="1">
              <w:r w:rsidR="005C2629" w:rsidRPr="009267A3">
                <w:rPr>
                  <w:rStyle w:val="Hyperlink"/>
                  <w:sz w:val="20"/>
                  <w:szCs w:val="20"/>
                </w:rPr>
                <w:t>population health needs</w:t>
              </w:r>
            </w:hyperlink>
            <w:r w:rsidR="005C2629">
              <w:rPr>
                <w:sz w:val="20"/>
                <w:szCs w:val="20"/>
              </w:rPr>
              <w:t xml:space="preserve"> by chronic disease, </w:t>
            </w:r>
            <w:r w:rsidR="00D62A76">
              <w:rPr>
                <w:sz w:val="20"/>
                <w:szCs w:val="20"/>
              </w:rPr>
              <w:t xml:space="preserve">or </w:t>
            </w:r>
            <w:r w:rsidR="005C2629">
              <w:rPr>
                <w:sz w:val="20"/>
                <w:szCs w:val="20"/>
              </w:rPr>
              <w:t>geographic location</w:t>
            </w:r>
            <w:r w:rsidR="00937DF6">
              <w:rPr>
                <w:sz w:val="20"/>
                <w:szCs w:val="20"/>
              </w:rPr>
              <w:t xml:space="preserve"> or</w:t>
            </w:r>
            <w:r w:rsidR="00705F42">
              <w:rPr>
                <w:sz w:val="20"/>
                <w:szCs w:val="20"/>
              </w:rPr>
              <w:t xml:space="preserve"> assessment of </w:t>
            </w:r>
            <w:hyperlink r:id="rId41" w:history="1">
              <w:r w:rsidR="00705F42" w:rsidRPr="00036D84">
                <w:rPr>
                  <w:rStyle w:val="Hyperlink"/>
                  <w:sz w:val="20"/>
                  <w:szCs w:val="20"/>
                </w:rPr>
                <w:t>social determinants of health</w:t>
              </w:r>
            </w:hyperlink>
            <w:r w:rsidR="00705F42">
              <w:rPr>
                <w:sz w:val="20"/>
                <w:szCs w:val="20"/>
              </w:rPr>
              <w:t xml:space="preserve"> in improving health outcomes and care management programs</w:t>
            </w:r>
          </w:p>
        </w:tc>
      </w:tr>
      <w:tr w:rsidR="00BB3E88" w:rsidRPr="00246AD4" w14:paraId="1957E29B" w14:textId="77777777" w:rsidTr="7674714A">
        <w:trPr>
          <w:trHeight w:val="548"/>
        </w:trPr>
        <w:tc>
          <w:tcPr>
            <w:tcW w:w="3415" w:type="dxa"/>
            <w:tcBorders>
              <w:top w:val="single" w:sz="4" w:space="0" w:color="auto"/>
              <w:left w:val="single" w:sz="4" w:space="0" w:color="auto"/>
              <w:bottom w:val="single" w:sz="4" w:space="0" w:color="auto"/>
              <w:right w:val="single" w:sz="4" w:space="0" w:color="auto"/>
            </w:tcBorders>
            <w:shd w:val="clear" w:color="auto" w:fill="FABF8F"/>
            <w:hideMark/>
          </w:tcPr>
          <w:p w14:paraId="0DBEF9B3" w14:textId="02915E3E" w:rsidR="00BB3E88" w:rsidRPr="00246AD4" w:rsidRDefault="7674714A" w:rsidP="7674714A">
            <w:pPr>
              <w:spacing w:after="60"/>
              <w:rPr>
                <w:sz w:val="20"/>
                <w:szCs w:val="20"/>
              </w:rPr>
            </w:pPr>
            <w:r w:rsidRPr="7674714A">
              <w:rPr>
                <w:sz w:val="20"/>
                <w:szCs w:val="20"/>
              </w:rPr>
              <w:t>D. Efficiency or quality improvement training in support of ACO or shared savings related initiatives</w:t>
            </w:r>
          </w:p>
        </w:tc>
        <w:tc>
          <w:tcPr>
            <w:tcW w:w="5935" w:type="dxa"/>
            <w:tcBorders>
              <w:top w:val="single" w:sz="4" w:space="0" w:color="auto"/>
              <w:left w:val="single" w:sz="4" w:space="0" w:color="auto"/>
              <w:bottom w:val="single" w:sz="4" w:space="0" w:color="auto"/>
              <w:right w:val="single" w:sz="4" w:space="0" w:color="auto"/>
            </w:tcBorders>
            <w:shd w:val="clear" w:color="auto" w:fill="FABF8F"/>
          </w:tcPr>
          <w:p w14:paraId="727DEE2A" w14:textId="1DD914F1" w:rsidR="00D37228" w:rsidRDefault="00E25B22" w:rsidP="00D37228">
            <w:pPr>
              <w:spacing w:after="60"/>
              <w:rPr>
                <w:sz w:val="20"/>
                <w:szCs w:val="20"/>
              </w:rPr>
            </w:pPr>
            <w:hyperlink r:id="rId42" w:history="1">
              <w:r w:rsidR="00D37228">
                <w:rPr>
                  <w:rStyle w:val="Hyperlink"/>
                  <w:sz w:val="20"/>
                  <w:szCs w:val="20"/>
                </w:rPr>
                <w:t>Quality Improvement</w:t>
              </w:r>
            </w:hyperlink>
            <w:r w:rsidR="00CF45DD">
              <w:rPr>
                <w:sz w:val="20"/>
                <w:szCs w:val="20"/>
              </w:rPr>
              <w:t xml:space="preserve"> </w:t>
            </w:r>
            <w:r w:rsidR="00E92D1B">
              <w:rPr>
                <w:sz w:val="20"/>
                <w:szCs w:val="20"/>
              </w:rPr>
              <w:t xml:space="preserve">trainings </w:t>
            </w:r>
            <w:r w:rsidR="00D37228">
              <w:rPr>
                <w:sz w:val="20"/>
                <w:szCs w:val="20"/>
              </w:rPr>
              <w:t xml:space="preserve">such as the following: </w:t>
            </w:r>
          </w:p>
          <w:p w14:paraId="3AB6A19F" w14:textId="19829A06" w:rsidR="00D37228" w:rsidRPr="007564D6" w:rsidRDefault="007564D6" w:rsidP="00D37228">
            <w:pPr>
              <w:pStyle w:val="ListParagraph"/>
              <w:numPr>
                <w:ilvl w:val="0"/>
                <w:numId w:val="11"/>
              </w:numPr>
              <w:spacing w:after="60"/>
              <w:rPr>
                <w:rStyle w:val="Hyperlink"/>
                <w:sz w:val="20"/>
                <w:szCs w:val="20"/>
              </w:rPr>
            </w:pPr>
            <w:r>
              <w:rPr>
                <w:color w:val="2B579A"/>
                <w:sz w:val="20"/>
                <w:szCs w:val="20"/>
                <w:shd w:val="clear" w:color="auto" w:fill="E6E6E6"/>
              </w:rPr>
              <w:fldChar w:fldCharType="begin"/>
            </w:r>
            <w:r w:rsidR="00E45341">
              <w:rPr>
                <w:sz w:val="20"/>
                <w:szCs w:val="20"/>
              </w:rPr>
              <w:instrText>HYPERLINK "https://www.ruralcenter.org/resource-library/overview-of-how-to-improve-using-plan-do-study-act" \o "Institute for Healthcare Improvement"</w:instrText>
            </w:r>
            <w:r>
              <w:rPr>
                <w:color w:val="2B579A"/>
                <w:sz w:val="20"/>
                <w:szCs w:val="20"/>
                <w:shd w:val="clear" w:color="auto" w:fill="E6E6E6"/>
              </w:rPr>
              <w:fldChar w:fldCharType="separate"/>
            </w:r>
            <w:r w:rsidR="00D37228" w:rsidRPr="007564D6">
              <w:rPr>
                <w:rStyle w:val="Hyperlink"/>
                <w:sz w:val="20"/>
                <w:szCs w:val="20"/>
              </w:rPr>
              <w:t>IHI Plan Do Study Act (PDSA)</w:t>
            </w:r>
          </w:p>
          <w:p w14:paraId="0B632908" w14:textId="0CCE0BE2" w:rsidR="00D37228" w:rsidRDefault="007564D6" w:rsidP="00D37228">
            <w:pPr>
              <w:pStyle w:val="ListParagraph"/>
              <w:numPr>
                <w:ilvl w:val="0"/>
                <w:numId w:val="11"/>
              </w:numPr>
              <w:spacing w:after="60"/>
              <w:rPr>
                <w:sz w:val="20"/>
                <w:szCs w:val="20"/>
              </w:rPr>
            </w:pPr>
            <w:r>
              <w:rPr>
                <w:color w:val="2B579A"/>
                <w:sz w:val="20"/>
                <w:szCs w:val="20"/>
                <w:shd w:val="clear" w:color="auto" w:fill="E6E6E6"/>
              </w:rPr>
              <w:fldChar w:fldCharType="end"/>
            </w:r>
            <w:hyperlink r:id="rId43" w:history="1">
              <w:r w:rsidR="00D37228" w:rsidRPr="00112BE1">
                <w:rPr>
                  <w:rStyle w:val="Hyperlink"/>
                  <w:sz w:val="20"/>
                  <w:szCs w:val="20"/>
                </w:rPr>
                <w:t>Root Cause Analysis (RCA)</w:t>
              </w:r>
            </w:hyperlink>
          </w:p>
          <w:p w14:paraId="7629CA54" w14:textId="449987E7" w:rsidR="00D37228" w:rsidRDefault="00E25B22" w:rsidP="00D37228">
            <w:pPr>
              <w:pStyle w:val="ListParagraph"/>
              <w:numPr>
                <w:ilvl w:val="0"/>
                <w:numId w:val="11"/>
              </w:numPr>
              <w:spacing w:after="60"/>
              <w:rPr>
                <w:sz w:val="20"/>
                <w:szCs w:val="20"/>
              </w:rPr>
            </w:pPr>
            <w:hyperlink r:id="rId44" w:history="1">
              <w:proofErr w:type="spellStart"/>
              <w:r w:rsidR="00D37228" w:rsidRPr="00E45341">
                <w:rPr>
                  <w:rStyle w:val="Hyperlink"/>
                  <w:sz w:val="20"/>
                  <w:szCs w:val="20"/>
                </w:rPr>
                <w:t>TeamSTEPPS</w:t>
              </w:r>
              <w:proofErr w:type="spellEnd"/>
            </w:hyperlink>
            <w:r w:rsidR="00D37228">
              <w:rPr>
                <w:sz w:val="20"/>
                <w:szCs w:val="20"/>
              </w:rPr>
              <w:t xml:space="preserve"> and </w:t>
            </w:r>
            <w:hyperlink r:id="rId45" w:history="1">
              <w:r w:rsidR="00D37228" w:rsidRPr="00571718">
                <w:rPr>
                  <w:rStyle w:val="Hyperlink"/>
                  <w:sz w:val="20"/>
                  <w:szCs w:val="20"/>
                </w:rPr>
                <w:t>Lean Process planning</w:t>
              </w:r>
            </w:hyperlink>
            <w:r w:rsidR="00D37228">
              <w:rPr>
                <w:sz w:val="20"/>
                <w:szCs w:val="20"/>
              </w:rPr>
              <w:t xml:space="preserve"> </w:t>
            </w:r>
          </w:p>
          <w:p w14:paraId="3C440216" w14:textId="389C242F" w:rsidR="00D37228" w:rsidRPr="007564D6" w:rsidRDefault="00E25B22" w:rsidP="00D37228">
            <w:pPr>
              <w:pStyle w:val="ListParagraph"/>
              <w:numPr>
                <w:ilvl w:val="0"/>
                <w:numId w:val="11"/>
              </w:numPr>
              <w:spacing w:after="60"/>
              <w:rPr>
                <w:rStyle w:val="Hyperlink"/>
                <w:color w:val="505153"/>
                <w:sz w:val="20"/>
                <w:szCs w:val="20"/>
                <w:u w:val="none"/>
              </w:rPr>
            </w:pPr>
            <w:hyperlink r:id="rId46" w:history="1">
              <w:r w:rsidR="00D37228" w:rsidRPr="00D37228">
                <w:rPr>
                  <w:rStyle w:val="Hyperlink"/>
                  <w:sz w:val="20"/>
                  <w:szCs w:val="20"/>
                </w:rPr>
                <w:t>Community Care Coordination and Chronic Care Management</w:t>
              </w:r>
            </w:hyperlink>
          </w:p>
          <w:p w14:paraId="5924E3C8" w14:textId="1E6A9D8A" w:rsidR="007564D6" w:rsidRPr="007564D6" w:rsidRDefault="00E25B22" w:rsidP="007564D6">
            <w:pPr>
              <w:pStyle w:val="ListParagraph"/>
              <w:numPr>
                <w:ilvl w:val="0"/>
                <w:numId w:val="11"/>
              </w:numPr>
              <w:spacing w:after="60"/>
              <w:rPr>
                <w:sz w:val="20"/>
                <w:szCs w:val="20"/>
              </w:rPr>
            </w:pPr>
            <w:hyperlink r:id="rId47" w:history="1">
              <w:r w:rsidR="007564D6" w:rsidRPr="00E45341">
                <w:rPr>
                  <w:rStyle w:val="Hyperlink"/>
                  <w:sz w:val="20"/>
                  <w:szCs w:val="20"/>
                </w:rPr>
                <w:t>CMS Abstraction &amp; Reporting Tool</w:t>
              </w:r>
            </w:hyperlink>
            <w:r w:rsidR="007564D6">
              <w:rPr>
                <w:sz w:val="20"/>
                <w:szCs w:val="20"/>
              </w:rPr>
              <w:t xml:space="preserve"> </w:t>
            </w:r>
          </w:p>
          <w:p w14:paraId="1810CC5A" w14:textId="14131476" w:rsidR="00246AD4" w:rsidRPr="00246AD4" w:rsidRDefault="00246AD4" w:rsidP="00246AD4">
            <w:pPr>
              <w:spacing w:after="60"/>
              <w:rPr>
                <w:sz w:val="20"/>
                <w:szCs w:val="20"/>
              </w:rPr>
            </w:pPr>
            <w:r>
              <w:rPr>
                <w:sz w:val="20"/>
                <w:szCs w:val="20"/>
              </w:rPr>
              <w:t xml:space="preserve">Consider </w:t>
            </w:r>
            <w:r w:rsidR="00D37228">
              <w:rPr>
                <w:sz w:val="20"/>
                <w:szCs w:val="20"/>
              </w:rPr>
              <w:t xml:space="preserve">other </w:t>
            </w:r>
            <w:r w:rsidRPr="00B16864">
              <w:rPr>
                <w:sz w:val="20"/>
                <w:szCs w:val="20"/>
              </w:rPr>
              <w:t>efficiency</w:t>
            </w:r>
            <w:r>
              <w:rPr>
                <w:sz w:val="20"/>
                <w:szCs w:val="20"/>
              </w:rPr>
              <w:t xml:space="preserve"> or quality improvement </w:t>
            </w:r>
            <w:r w:rsidR="00F71B47">
              <w:rPr>
                <w:sz w:val="20"/>
                <w:szCs w:val="20"/>
              </w:rPr>
              <w:t>trainings to</w:t>
            </w:r>
            <w:r>
              <w:rPr>
                <w:sz w:val="20"/>
                <w:szCs w:val="20"/>
              </w:rPr>
              <w:t xml:space="preserve"> address performance issues related to the following:</w:t>
            </w:r>
          </w:p>
          <w:p w14:paraId="577C61AD" w14:textId="77777777" w:rsidR="00D84B05" w:rsidRPr="00246AD4" w:rsidRDefault="00D84B05" w:rsidP="00246AD4">
            <w:pPr>
              <w:pStyle w:val="ListParagraph"/>
              <w:numPr>
                <w:ilvl w:val="0"/>
                <w:numId w:val="4"/>
              </w:numPr>
              <w:spacing w:after="60"/>
              <w:contextualSpacing w:val="0"/>
              <w:rPr>
                <w:sz w:val="20"/>
                <w:szCs w:val="20"/>
              </w:rPr>
            </w:pPr>
            <w:r w:rsidRPr="00246AD4">
              <w:rPr>
                <w:sz w:val="20"/>
                <w:szCs w:val="20"/>
              </w:rPr>
              <w:t xml:space="preserve">Medicare spending per beneficiary </w:t>
            </w:r>
          </w:p>
          <w:p w14:paraId="59BC008A" w14:textId="77777777" w:rsidR="00246AD4" w:rsidRPr="002E4DE0" w:rsidRDefault="00246AD4" w:rsidP="002E4DE0">
            <w:pPr>
              <w:pStyle w:val="ListParagraph"/>
              <w:numPr>
                <w:ilvl w:val="0"/>
                <w:numId w:val="4"/>
              </w:numPr>
              <w:spacing w:after="60"/>
              <w:rPr>
                <w:sz w:val="20"/>
                <w:szCs w:val="20"/>
              </w:rPr>
            </w:pPr>
            <w:r w:rsidRPr="002E4DE0">
              <w:rPr>
                <w:sz w:val="20"/>
                <w:szCs w:val="20"/>
              </w:rPr>
              <w:t>Non-clinical operations</w:t>
            </w:r>
          </w:p>
          <w:p w14:paraId="31EF02A8" w14:textId="6BF05A62" w:rsidR="00246AD4" w:rsidRPr="002E4DE0" w:rsidRDefault="00E25B22" w:rsidP="002E4DE0">
            <w:pPr>
              <w:pStyle w:val="ListParagraph"/>
              <w:numPr>
                <w:ilvl w:val="0"/>
                <w:numId w:val="4"/>
              </w:numPr>
              <w:spacing w:after="60"/>
              <w:rPr>
                <w:sz w:val="20"/>
                <w:szCs w:val="20"/>
              </w:rPr>
            </w:pPr>
            <w:hyperlink r:id="rId48" w:history="1">
              <w:r w:rsidR="00246AD4" w:rsidRPr="00571718">
                <w:rPr>
                  <w:rStyle w:val="Hyperlink"/>
                  <w:sz w:val="20"/>
                  <w:szCs w:val="20"/>
                </w:rPr>
                <w:t>Multi</w:t>
              </w:r>
              <w:r w:rsidR="00200120" w:rsidRPr="00571718">
                <w:rPr>
                  <w:rStyle w:val="Hyperlink"/>
                  <w:sz w:val="20"/>
                  <w:szCs w:val="20"/>
                </w:rPr>
                <w:t>-</w:t>
              </w:r>
              <w:r w:rsidR="00246AD4" w:rsidRPr="00571718">
                <w:rPr>
                  <w:rStyle w:val="Hyperlink"/>
                  <w:sz w:val="20"/>
                  <w:szCs w:val="20"/>
                </w:rPr>
                <w:t xml:space="preserve">hospital/network </w:t>
              </w:r>
              <w:r w:rsidR="00C36895">
                <w:rPr>
                  <w:rStyle w:val="Hyperlink"/>
                  <w:sz w:val="20"/>
                  <w:szCs w:val="20"/>
                </w:rPr>
                <w:t>trainings</w:t>
              </w:r>
              <w:r w:rsidR="00246AD4" w:rsidRPr="00571718">
                <w:rPr>
                  <w:rStyle w:val="Hyperlink"/>
                  <w:sz w:val="20"/>
                  <w:szCs w:val="20"/>
                </w:rPr>
                <w:t xml:space="preserve"> (traditional and/or non-traditional partners)</w:t>
              </w:r>
            </w:hyperlink>
          </w:p>
          <w:p w14:paraId="3FEBCBE3" w14:textId="6341F1A0" w:rsidR="00246AD4" w:rsidRPr="002E4DE0" w:rsidRDefault="00E25B22" w:rsidP="002E4DE0">
            <w:pPr>
              <w:pStyle w:val="ListParagraph"/>
              <w:numPr>
                <w:ilvl w:val="0"/>
                <w:numId w:val="4"/>
              </w:numPr>
              <w:spacing w:after="60"/>
              <w:rPr>
                <w:sz w:val="20"/>
                <w:szCs w:val="20"/>
              </w:rPr>
            </w:pPr>
            <w:hyperlink r:id="rId49" w:history="1">
              <w:r w:rsidR="00246AD4" w:rsidRPr="006B364B">
                <w:rPr>
                  <w:rStyle w:val="Hyperlink"/>
                  <w:sz w:val="20"/>
                  <w:szCs w:val="20"/>
                </w:rPr>
                <w:t>Health Information Exchange</w:t>
              </w:r>
            </w:hyperlink>
            <w:r w:rsidR="00246AD4" w:rsidRPr="002E4DE0">
              <w:rPr>
                <w:sz w:val="20"/>
                <w:szCs w:val="20"/>
              </w:rPr>
              <w:t xml:space="preserve"> (with traditional and/or non-traditional partners) </w:t>
            </w:r>
          </w:p>
          <w:p w14:paraId="53F9A4DF" w14:textId="3C31BBE0" w:rsidR="00246AD4" w:rsidRPr="002E4DE0" w:rsidRDefault="00E25B22" w:rsidP="002E4DE0">
            <w:pPr>
              <w:pStyle w:val="ListParagraph"/>
              <w:numPr>
                <w:ilvl w:val="0"/>
                <w:numId w:val="4"/>
              </w:numPr>
              <w:spacing w:after="60"/>
              <w:rPr>
                <w:sz w:val="20"/>
                <w:szCs w:val="20"/>
              </w:rPr>
            </w:pPr>
            <w:hyperlink r:id="rId50" w:history="1">
              <w:r w:rsidR="00246AD4" w:rsidRPr="00AB4EEA">
                <w:rPr>
                  <w:rStyle w:val="Hyperlink"/>
                  <w:sz w:val="20"/>
                  <w:szCs w:val="20"/>
                </w:rPr>
                <w:t>Swing bed utilization</w:t>
              </w:r>
            </w:hyperlink>
            <w:r w:rsidR="00246AD4" w:rsidRPr="002E4DE0">
              <w:rPr>
                <w:sz w:val="20"/>
                <w:szCs w:val="20"/>
              </w:rPr>
              <w:t xml:space="preserve"> </w:t>
            </w:r>
          </w:p>
          <w:p w14:paraId="2B36DDF3" w14:textId="4B741110" w:rsidR="00246AD4" w:rsidRPr="004D5586" w:rsidRDefault="004D5586" w:rsidP="002E4DE0">
            <w:pPr>
              <w:pStyle w:val="ListParagraph"/>
              <w:numPr>
                <w:ilvl w:val="0"/>
                <w:numId w:val="4"/>
              </w:numPr>
              <w:spacing w:after="60"/>
              <w:rPr>
                <w:rStyle w:val="Hyperlink"/>
                <w:sz w:val="20"/>
                <w:szCs w:val="20"/>
              </w:rPr>
            </w:pPr>
            <w:r>
              <w:rPr>
                <w:sz w:val="20"/>
                <w:szCs w:val="20"/>
              </w:rPr>
              <w:fldChar w:fldCharType="begin"/>
            </w:r>
            <w:r>
              <w:rPr>
                <w:sz w:val="20"/>
                <w:szCs w:val="20"/>
              </w:rPr>
              <w:instrText xml:space="preserve"> HYPERLINK "https://www.ruralcenter.org/resource-library/care-management-and-coordination" </w:instrText>
            </w:r>
            <w:r>
              <w:rPr>
                <w:sz w:val="20"/>
                <w:szCs w:val="20"/>
              </w:rPr>
              <w:fldChar w:fldCharType="separate"/>
            </w:r>
            <w:r w:rsidR="00246AD4" w:rsidRPr="004D5586">
              <w:rPr>
                <w:rStyle w:val="Hyperlink"/>
                <w:sz w:val="20"/>
                <w:szCs w:val="20"/>
              </w:rPr>
              <w:t xml:space="preserve">Care coordination </w:t>
            </w:r>
          </w:p>
          <w:p w14:paraId="2C635C94" w14:textId="73FD6AAF" w:rsidR="00D37228" w:rsidRDefault="004D5586" w:rsidP="00246AD4">
            <w:pPr>
              <w:pStyle w:val="ListParagraph"/>
              <w:numPr>
                <w:ilvl w:val="0"/>
                <w:numId w:val="4"/>
              </w:numPr>
              <w:spacing w:after="60"/>
              <w:rPr>
                <w:sz w:val="20"/>
                <w:szCs w:val="20"/>
              </w:rPr>
            </w:pPr>
            <w:r>
              <w:rPr>
                <w:sz w:val="20"/>
                <w:szCs w:val="20"/>
              </w:rPr>
              <w:fldChar w:fldCharType="end"/>
            </w:r>
            <w:hyperlink r:id="rId51" w:history="1">
              <w:r w:rsidR="00246AD4" w:rsidRPr="00571718">
                <w:rPr>
                  <w:rStyle w:val="Hyperlink"/>
                  <w:sz w:val="20"/>
                  <w:szCs w:val="20"/>
                </w:rPr>
                <w:t>Population health</w:t>
              </w:r>
            </w:hyperlink>
            <w:r w:rsidR="00246AD4" w:rsidRPr="002E4DE0">
              <w:rPr>
                <w:sz w:val="20"/>
                <w:szCs w:val="20"/>
              </w:rPr>
              <w:t xml:space="preserve"> </w:t>
            </w:r>
          </w:p>
          <w:p w14:paraId="72ED6C12" w14:textId="044D076E" w:rsidR="00B844DE" w:rsidRPr="000269F2" w:rsidRDefault="00E25B22" w:rsidP="00246AD4">
            <w:pPr>
              <w:pStyle w:val="ListParagraph"/>
              <w:numPr>
                <w:ilvl w:val="0"/>
                <w:numId w:val="4"/>
              </w:numPr>
              <w:spacing w:after="60"/>
              <w:rPr>
                <w:sz w:val="20"/>
                <w:szCs w:val="20"/>
              </w:rPr>
            </w:pPr>
            <w:hyperlink r:id="rId52" w:history="1">
              <w:r w:rsidR="00B844DE" w:rsidRPr="00DA6D47">
                <w:rPr>
                  <w:rStyle w:val="Hyperlink"/>
                  <w:sz w:val="20"/>
                  <w:szCs w:val="20"/>
                </w:rPr>
                <w:t>Social determinants of health</w:t>
              </w:r>
            </w:hyperlink>
          </w:p>
        </w:tc>
      </w:tr>
      <w:tr w:rsidR="00BB3E88" w:rsidRPr="00246AD4" w14:paraId="6D5E62AF" w14:textId="77777777" w:rsidTr="7674714A">
        <w:trPr>
          <w:trHeight w:val="289"/>
        </w:trPr>
        <w:tc>
          <w:tcPr>
            <w:tcW w:w="3415" w:type="dxa"/>
            <w:tcBorders>
              <w:top w:val="single" w:sz="4" w:space="0" w:color="auto"/>
              <w:left w:val="single" w:sz="4" w:space="0" w:color="auto"/>
              <w:bottom w:val="single" w:sz="4" w:space="0" w:color="auto"/>
              <w:right w:val="single" w:sz="4" w:space="0" w:color="auto"/>
            </w:tcBorders>
            <w:shd w:val="clear" w:color="auto" w:fill="FABF8F"/>
            <w:hideMark/>
          </w:tcPr>
          <w:p w14:paraId="5B9D15B8" w14:textId="368BFB3C" w:rsidR="00BB3E88" w:rsidRPr="00246AD4" w:rsidRDefault="00BB3E88" w:rsidP="00246AD4">
            <w:pPr>
              <w:spacing w:after="60"/>
              <w:rPr>
                <w:sz w:val="20"/>
                <w:szCs w:val="20"/>
              </w:rPr>
            </w:pPr>
            <w:r w:rsidRPr="00246AD4">
              <w:rPr>
                <w:sz w:val="20"/>
                <w:szCs w:val="20"/>
              </w:rPr>
              <w:lastRenderedPageBreak/>
              <w:t xml:space="preserve">E. </w:t>
            </w:r>
            <w:r w:rsidRPr="00B16864">
              <w:rPr>
                <w:sz w:val="20"/>
                <w:szCs w:val="20"/>
              </w:rPr>
              <w:t>Systems performance training</w:t>
            </w:r>
            <w:r w:rsidR="00583D2F">
              <w:rPr>
                <w:sz w:val="20"/>
                <w:szCs w:val="20"/>
              </w:rPr>
              <w:t xml:space="preserve"> </w:t>
            </w:r>
            <w:r w:rsidR="00583D2F" w:rsidRPr="7674714A">
              <w:rPr>
                <w:sz w:val="20"/>
                <w:szCs w:val="20"/>
              </w:rPr>
              <w:t>in support of ACO or shared savings related initiatives</w:t>
            </w:r>
          </w:p>
        </w:tc>
        <w:tc>
          <w:tcPr>
            <w:tcW w:w="5935" w:type="dxa"/>
            <w:tcBorders>
              <w:top w:val="single" w:sz="4" w:space="0" w:color="auto"/>
              <w:left w:val="single" w:sz="4" w:space="0" w:color="auto"/>
              <w:bottom w:val="single" w:sz="4" w:space="0" w:color="auto"/>
              <w:right w:val="single" w:sz="4" w:space="0" w:color="auto"/>
            </w:tcBorders>
            <w:shd w:val="clear" w:color="auto" w:fill="FABF8F"/>
          </w:tcPr>
          <w:p w14:paraId="345723A3" w14:textId="294F8E08" w:rsidR="00FC2B46" w:rsidRDefault="003413F0" w:rsidP="003413F0">
            <w:pPr>
              <w:spacing w:after="60"/>
              <w:rPr>
                <w:sz w:val="20"/>
                <w:szCs w:val="20"/>
              </w:rPr>
            </w:pPr>
            <w:r w:rsidRPr="003413F0">
              <w:rPr>
                <w:sz w:val="20"/>
                <w:szCs w:val="20"/>
              </w:rPr>
              <w:t xml:space="preserve">Hospitals interested in systems performance training </w:t>
            </w:r>
            <w:r w:rsidR="00B16864">
              <w:rPr>
                <w:sz w:val="20"/>
                <w:szCs w:val="20"/>
              </w:rPr>
              <w:t>should</w:t>
            </w:r>
            <w:r w:rsidRPr="003413F0">
              <w:rPr>
                <w:sz w:val="20"/>
                <w:szCs w:val="20"/>
              </w:rPr>
              <w:t xml:space="preserve"> conside</w:t>
            </w:r>
            <w:r>
              <w:rPr>
                <w:sz w:val="20"/>
                <w:szCs w:val="20"/>
              </w:rPr>
              <w:t>r adopting a framework approach to transition to value-based system planning</w:t>
            </w:r>
            <w:r w:rsidRPr="003413F0">
              <w:rPr>
                <w:sz w:val="20"/>
                <w:szCs w:val="20"/>
              </w:rPr>
              <w:t xml:space="preserve"> such as one of the following: </w:t>
            </w:r>
          </w:p>
          <w:p w14:paraId="0DFEFE5B" w14:textId="77777777" w:rsidR="00FC2B46" w:rsidRPr="005A3D9A" w:rsidRDefault="00E25B22" w:rsidP="005A3D9A">
            <w:pPr>
              <w:pStyle w:val="ListParagraph"/>
              <w:numPr>
                <w:ilvl w:val="0"/>
                <w:numId w:val="7"/>
              </w:numPr>
              <w:spacing w:after="60"/>
              <w:rPr>
                <w:sz w:val="20"/>
                <w:szCs w:val="20"/>
              </w:rPr>
            </w:pPr>
            <w:hyperlink r:id="rId53" w:history="1">
              <w:r w:rsidR="00F07C8E" w:rsidRPr="00F07C8E">
                <w:rPr>
                  <w:rStyle w:val="Hyperlink"/>
                  <w:sz w:val="20"/>
                  <w:szCs w:val="20"/>
                </w:rPr>
                <w:t xml:space="preserve">Performance Excellence (PE) Blueprint </w:t>
              </w:r>
            </w:hyperlink>
            <w:r w:rsidR="00F07C8E" w:rsidRPr="00F07C8E">
              <w:rPr>
                <w:sz w:val="20"/>
                <w:szCs w:val="20"/>
              </w:rPr>
              <w:t xml:space="preserve">to </w:t>
            </w:r>
            <w:r w:rsidR="005A3D9A" w:rsidRPr="005A3D9A">
              <w:rPr>
                <w:sz w:val="20"/>
                <w:szCs w:val="20"/>
              </w:rPr>
              <w:t xml:space="preserve">for small rural hospitals based on </w:t>
            </w:r>
            <w:r w:rsidR="003413F0" w:rsidRPr="005A3D9A">
              <w:rPr>
                <w:sz w:val="20"/>
                <w:szCs w:val="20"/>
              </w:rPr>
              <w:t xml:space="preserve">Baldrige </w:t>
            </w:r>
            <w:r w:rsidR="005A3D9A" w:rsidRPr="005A3D9A">
              <w:rPr>
                <w:sz w:val="20"/>
                <w:szCs w:val="20"/>
              </w:rPr>
              <w:t>Framework</w:t>
            </w:r>
          </w:p>
          <w:p w14:paraId="0A70B03E" w14:textId="77777777" w:rsidR="005A3D9A" w:rsidRPr="005A3D9A" w:rsidRDefault="00E25B22" w:rsidP="005A3D9A">
            <w:pPr>
              <w:pStyle w:val="ListParagraph"/>
              <w:numPr>
                <w:ilvl w:val="0"/>
                <w:numId w:val="7"/>
              </w:numPr>
              <w:spacing w:after="60"/>
              <w:rPr>
                <w:sz w:val="20"/>
                <w:szCs w:val="20"/>
              </w:rPr>
            </w:pPr>
            <w:hyperlink r:id="rId54" w:history="1">
              <w:r w:rsidR="00F07C8E" w:rsidRPr="00E74129">
                <w:rPr>
                  <w:rStyle w:val="Hyperlink"/>
                  <w:sz w:val="20"/>
                  <w:szCs w:val="20"/>
                </w:rPr>
                <w:t>S</w:t>
              </w:r>
              <w:r w:rsidR="00E74129" w:rsidRPr="00E74129">
                <w:rPr>
                  <w:rStyle w:val="Hyperlink"/>
                  <w:sz w:val="20"/>
                  <w:szCs w:val="20"/>
                </w:rPr>
                <w:t xml:space="preserve">trategy Map and </w:t>
              </w:r>
              <w:r w:rsidR="00F07C8E" w:rsidRPr="00E74129">
                <w:rPr>
                  <w:rStyle w:val="Hyperlink"/>
                  <w:sz w:val="20"/>
                  <w:szCs w:val="20"/>
                </w:rPr>
                <w:t>Balanced Scorec</w:t>
              </w:r>
              <w:r w:rsidR="003413F0" w:rsidRPr="00E74129">
                <w:rPr>
                  <w:rStyle w:val="Hyperlink"/>
                  <w:sz w:val="20"/>
                  <w:szCs w:val="20"/>
                </w:rPr>
                <w:t xml:space="preserve">ard </w:t>
              </w:r>
              <w:r w:rsidR="00E74129">
                <w:rPr>
                  <w:rStyle w:val="Hyperlink"/>
                  <w:sz w:val="20"/>
                  <w:szCs w:val="20"/>
                </w:rPr>
                <w:t>developm</w:t>
              </w:r>
              <w:r w:rsidR="00E74129" w:rsidRPr="00E74129">
                <w:rPr>
                  <w:rStyle w:val="Hyperlink"/>
                  <w:sz w:val="20"/>
                  <w:szCs w:val="20"/>
                </w:rPr>
                <w:t>ent</w:t>
              </w:r>
            </w:hyperlink>
          </w:p>
          <w:p w14:paraId="2026036E" w14:textId="6A6A9075" w:rsidR="00BB3E88" w:rsidRPr="006429B9" w:rsidRDefault="00BB3E88" w:rsidP="006429B9">
            <w:pPr>
              <w:spacing w:after="60"/>
              <w:ind w:left="360"/>
              <w:rPr>
                <w:sz w:val="20"/>
                <w:szCs w:val="20"/>
              </w:rPr>
            </w:pPr>
          </w:p>
        </w:tc>
      </w:tr>
      <w:tr w:rsidR="00BB3E88" w:rsidRPr="00246AD4" w14:paraId="49C1181A" w14:textId="77777777" w:rsidTr="00CC046E">
        <w:trPr>
          <w:trHeight w:val="2168"/>
        </w:trPr>
        <w:tc>
          <w:tcPr>
            <w:tcW w:w="3415" w:type="dxa"/>
            <w:tcBorders>
              <w:top w:val="single" w:sz="4" w:space="0" w:color="auto"/>
              <w:left w:val="single" w:sz="4" w:space="0" w:color="auto"/>
              <w:bottom w:val="single" w:sz="4" w:space="0" w:color="auto"/>
              <w:right w:val="single" w:sz="4" w:space="0" w:color="auto"/>
            </w:tcBorders>
            <w:shd w:val="clear" w:color="auto" w:fill="FABF8F"/>
            <w:hideMark/>
          </w:tcPr>
          <w:p w14:paraId="58FCB79A" w14:textId="6E144475" w:rsidR="00BB3E88" w:rsidRPr="00246AD4" w:rsidRDefault="00BB3E88" w:rsidP="00246AD4">
            <w:pPr>
              <w:spacing w:after="60"/>
              <w:rPr>
                <w:sz w:val="20"/>
                <w:szCs w:val="20"/>
              </w:rPr>
            </w:pPr>
            <w:r w:rsidRPr="00246AD4">
              <w:rPr>
                <w:sz w:val="20"/>
                <w:szCs w:val="20"/>
              </w:rPr>
              <w:t xml:space="preserve">F. Mobile health </w:t>
            </w:r>
            <w:r w:rsidR="007125DD">
              <w:rPr>
                <w:sz w:val="20"/>
                <w:szCs w:val="20"/>
              </w:rPr>
              <w:t xml:space="preserve">and telehealth </w:t>
            </w:r>
            <w:r w:rsidR="00BE4B3D">
              <w:rPr>
                <w:sz w:val="20"/>
                <w:szCs w:val="20"/>
              </w:rPr>
              <w:t xml:space="preserve">hardware/software </w:t>
            </w:r>
            <w:r w:rsidRPr="00246AD4">
              <w:rPr>
                <w:sz w:val="20"/>
                <w:szCs w:val="20"/>
              </w:rPr>
              <w:t xml:space="preserve"> </w:t>
            </w:r>
          </w:p>
        </w:tc>
        <w:tc>
          <w:tcPr>
            <w:tcW w:w="5935" w:type="dxa"/>
            <w:tcBorders>
              <w:top w:val="single" w:sz="4" w:space="0" w:color="auto"/>
              <w:left w:val="single" w:sz="4" w:space="0" w:color="auto"/>
              <w:bottom w:val="single" w:sz="4" w:space="0" w:color="auto"/>
              <w:right w:val="single" w:sz="4" w:space="0" w:color="auto"/>
            </w:tcBorders>
            <w:shd w:val="clear" w:color="auto" w:fill="FABF8F"/>
          </w:tcPr>
          <w:p w14:paraId="6F3DD763" w14:textId="77777777" w:rsidR="00CD38CF" w:rsidRDefault="00BE4B3D" w:rsidP="00FB7BE6">
            <w:pPr>
              <w:spacing w:after="60"/>
              <w:rPr>
                <w:sz w:val="20"/>
                <w:szCs w:val="20"/>
              </w:rPr>
            </w:pPr>
            <w:r>
              <w:rPr>
                <w:sz w:val="20"/>
                <w:szCs w:val="20"/>
              </w:rPr>
              <w:t>T</w:t>
            </w:r>
            <w:r w:rsidR="00954AF3">
              <w:rPr>
                <w:sz w:val="20"/>
                <w:szCs w:val="20"/>
              </w:rPr>
              <w:t xml:space="preserve">raining </w:t>
            </w:r>
            <w:r>
              <w:rPr>
                <w:sz w:val="20"/>
                <w:szCs w:val="20"/>
              </w:rPr>
              <w:t>hardware/</w:t>
            </w:r>
            <w:r w:rsidR="00F71B47">
              <w:rPr>
                <w:sz w:val="20"/>
                <w:szCs w:val="20"/>
              </w:rPr>
              <w:t>software that</w:t>
            </w:r>
            <w:r w:rsidR="00954AF3">
              <w:rPr>
                <w:sz w:val="20"/>
                <w:szCs w:val="20"/>
              </w:rPr>
              <w:t xml:space="preserve"> supports the application and implementation of</w:t>
            </w:r>
            <w:r w:rsidR="00FB7BE6">
              <w:rPr>
                <w:sz w:val="20"/>
                <w:szCs w:val="20"/>
              </w:rPr>
              <w:t xml:space="preserve"> telehealth and/or telemedicine.</w:t>
            </w:r>
            <w:r w:rsidR="001E3676">
              <w:rPr>
                <w:sz w:val="20"/>
                <w:szCs w:val="20"/>
              </w:rPr>
              <w:t xml:space="preserve"> This does NOT include telecommunications.</w:t>
            </w:r>
            <w:r w:rsidR="00FB7BE6">
              <w:rPr>
                <w:sz w:val="20"/>
                <w:szCs w:val="20"/>
              </w:rPr>
              <w:t xml:space="preserve"> </w:t>
            </w:r>
            <w:r w:rsidR="00FB7BE6" w:rsidRPr="00FB7BE6">
              <w:rPr>
                <w:sz w:val="20"/>
                <w:szCs w:val="20"/>
              </w:rPr>
              <w:t>Tablets and hardware</w:t>
            </w:r>
            <w:r>
              <w:rPr>
                <w:sz w:val="20"/>
                <w:szCs w:val="20"/>
              </w:rPr>
              <w:t>/software</w:t>
            </w:r>
            <w:r w:rsidR="00FB7BE6" w:rsidRPr="00FB7BE6">
              <w:rPr>
                <w:sz w:val="20"/>
                <w:szCs w:val="20"/>
              </w:rPr>
              <w:t xml:space="preserve"> in</w:t>
            </w:r>
            <w:r w:rsidR="00422187">
              <w:rPr>
                <w:sz w:val="20"/>
                <w:szCs w:val="20"/>
              </w:rPr>
              <w:t>vestments are allowed if they are used by staff to improve operational efficiencies and telehealth services.</w:t>
            </w:r>
          </w:p>
          <w:p w14:paraId="5313B92E" w14:textId="77777777" w:rsidR="003F592B" w:rsidRPr="004D5586" w:rsidRDefault="00BA588F" w:rsidP="00CD38CF">
            <w:pPr>
              <w:pStyle w:val="ListParagraph"/>
              <w:numPr>
                <w:ilvl w:val="0"/>
                <w:numId w:val="20"/>
              </w:numPr>
              <w:spacing w:after="60"/>
              <w:rPr>
                <w:rStyle w:val="Hyperlink"/>
                <w:color w:val="505153"/>
                <w:sz w:val="20"/>
                <w:szCs w:val="20"/>
                <w:u w:val="none"/>
              </w:rPr>
            </w:pPr>
            <w:r>
              <w:rPr>
                <w:sz w:val="20"/>
                <w:szCs w:val="20"/>
              </w:rPr>
              <w:t xml:space="preserve">Rural </w:t>
            </w:r>
            <w:r w:rsidR="00CD38CF">
              <w:rPr>
                <w:sz w:val="20"/>
                <w:szCs w:val="20"/>
              </w:rPr>
              <w:t xml:space="preserve">Telehealth </w:t>
            </w:r>
            <w:hyperlink r:id="rId55" w:history="1">
              <w:r w:rsidRPr="00BA588F">
                <w:rPr>
                  <w:rStyle w:val="Hyperlink"/>
                  <w:sz w:val="20"/>
                  <w:szCs w:val="20"/>
                </w:rPr>
                <w:t>Toolkit</w:t>
              </w:r>
            </w:hyperlink>
          </w:p>
          <w:p w14:paraId="721C7BAA" w14:textId="3A788CAD" w:rsidR="004D5586" w:rsidRPr="00CD38CF" w:rsidRDefault="00E25B22" w:rsidP="00CD38CF">
            <w:pPr>
              <w:pStyle w:val="ListParagraph"/>
              <w:numPr>
                <w:ilvl w:val="0"/>
                <w:numId w:val="20"/>
              </w:numPr>
              <w:spacing w:after="60"/>
              <w:rPr>
                <w:sz w:val="20"/>
                <w:szCs w:val="20"/>
              </w:rPr>
            </w:pPr>
            <w:hyperlink r:id="rId56" w:history="1">
              <w:r w:rsidR="00CC046E" w:rsidRPr="00CC046E">
                <w:rPr>
                  <w:rStyle w:val="Hyperlink"/>
                  <w:sz w:val="20"/>
                  <w:szCs w:val="20"/>
                </w:rPr>
                <w:t>Telehealth technologies</w:t>
              </w:r>
            </w:hyperlink>
          </w:p>
        </w:tc>
      </w:tr>
      <w:tr w:rsidR="00BB3E88" w:rsidRPr="00246AD4" w14:paraId="6B7D0FEA" w14:textId="77777777" w:rsidTr="7674714A">
        <w:trPr>
          <w:trHeight w:val="289"/>
        </w:trPr>
        <w:tc>
          <w:tcPr>
            <w:tcW w:w="3415" w:type="dxa"/>
            <w:tcBorders>
              <w:top w:val="single" w:sz="4" w:space="0" w:color="auto"/>
              <w:left w:val="single" w:sz="4" w:space="0" w:color="auto"/>
              <w:bottom w:val="single" w:sz="4" w:space="0" w:color="auto"/>
              <w:right w:val="single" w:sz="4" w:space="0" w:color="auto"/>
            </w:tcBorders>
            <w:shd w:val="clear" w:color="auto" w:fill="FABF8F"/>
            <w:hideMark/>
          </w:tcPr>
          <w:p w14:paraId="0FC6744A" w14:textId="79810953" w:rsidR="00BB3E88" w:rsidRPr="00246AD4" w:rsidRDefault="00BB3E88" w:rsidP="00246AD4">
            <w:pPr>
              <w:spacing w:after="60"/>
              <w:rPr>
                <w:sz w:val="20"/>
                <w:szCs w:val="20"/>
              </w:rPr>
            </w:pPr>
            <w:r w:rsidRPr="00246AD4">
              <w:rPr>
                <w:sz w:val="20"/>
                <w:szCs w:val="20"/>
              </w:rPr>
              <w:t xml:space="preserve">G. Community paramedicine </w:t>
            </w:r>
            <w:r w:rsidR="00BE4B3D">
              <w:rPr>
                <w:sz w:val="20"/>
                <w:szCs w:val="20"/>
              </w:rPr>
              <w:t>hardware/software</w:t>
            </w:r>
            <w:r w:rsidR="0054728B">
              <w:rPr>
                <w:sz w:val="20"/>
                <w:szCs w:val="20"/>
              </w:rPr>
              <w:t xml:space="preserve"> and training</w:t>
            </w:r>
          </w:p>
        </w:tc>
        <w:tc>
          <w:tcPr>
            <w:tcW w:w="5935" w:type="dxa"/>
            <w:tcBorders>
              <w:top w:val="single" w:sz="4" w:space="0" w:color="auto"/>
              <w:left w:val="single" w:sz="4" w:space="0" w:color="auto"/>
              <w:bottom w:val="single" w:sz="4" w:space="0" w:color="auto"/>
              <w:right w:val="single" w:sz="4" w:space="0" w:color="auto"/>
            </w:tcBorders>
            <w:shd w:val="clear" w:color="auto" w:fill="FABF8F"/>
          </w:tcPr>
          <w:p w14:paraId="58A546EA" w14:textId="77777777" w:rsidR="008220D0" w:rsidRDefault="00E25B22" w:rsidP="00F44816">
            <w:pPr>
              <w:spacing w:after="60"/>
              <w:rPr>
                <w:iCs/>
                <w:sz w:val="20"/>
                <w:szCs w:val="20"/>
              </w:rPr>
            </w:pPr>
            <w:hyperlink r:id="rId57" w:anchor="role" w:history="1">
              <w:r w:rsidR="008220D0">
                <w:rPr>
                  <w:rStyle w:val="Hyperlink"/>
                  <w:sz w:val="20"/>
                  <w:szCs w:val="20"/>
                </w:rPr>
                <w:t>Community Paramedic Program (CPP)</w:t>
              </w:r>
            </w:hyperlink>
            <w:r w:rsidR="008220D0">
              <w:rPr>
                <w:iCs/>
                <w:sz w:val="20"/>
                <w:szCs w:val="20"/>
              </w:rPr>
              <w:t xml:space="preserve"> </w:t>
            </w:r>
            <w:r w:rsidR="00CC17FF">
              <w:rPr>
                <w:iCs/>
                <w:sz w:val="20"/>
                <w:szCs w:val="20"/>
              </w:rPr>
              <w:t>training</w:t>
            </w:r>
            <w:r w:rsidR="008220D0">
              <w:rPr>
                <w:iCs/>
                <w:sz w:val="20"/>
                <w:szCs w:val="20"/>
              </w:rPr>
              <w:t xml:space="preserve">. If the hospital </w:t>
            </w:r>
            <w:r w:rsidR="008220D0" w:rsidRPr="008220D0">
              <w:rPr>
                <w:iCs/>
                <w:sz w:val="20"/>
                <w:szCs w:val="20"/>
              </w:rPr>
              <w:t>and/or hospital-owned ambulance uni</w:t>
            </w:r>
            <w:r w:rsidR="00F0388B">
              <w:rPr>
                <w:iCs/>
                <w:sz w:val="20"/>
                <w:szCs w:val="20"/>
              </w:rPr>
              <w:t>t</w:t>
            </w:r>
            <w:r w:rsidR="008220D0">
              <w:rPr>
                <w:iCs/>
                <w:sz w:val="20"/>
                <w:szCs w:val="20"/>
              </w:rPr>
              <w:t xml:space="preserve"> has a formal CPP, then </w:t>
            </w:r>
            <w:r w:rsidR="00BE4B3D">
              <w:rPr>
                <w:iCs/>
                <w:sz w:val="20"/>
                <w:szCs w:val="20"/>
              </w:rPr>
              <w:t xml:space="preserve">hardware/software </w:t>
            </w:r>
            <w:r w:rsidR="008220D0">
              <w:rPr>
                <w:iCs/>
                <w:sz w:val="20"/>
                <w:szCs w:val="20"/>
              </w:rPr>
              <w:t>can be purchased to support the CPP to reduce emergency medical services (EMS) and emergency department misuse and readmissions. However, use of SHIP fundi</w:t>
            </w:r>
            <w:r w:rsidR="000A0C1B">
              <w:rPr>
                <w:iCs/>
                <w:sz w:val="20"/>
                <w:szCs w:val="20"/>
              </w:rPr>
              <w:t>ng for general EMS equipment</w:t>
            </w:r>
            <w:r w:rsidR="008220D0">
              <w:rPr>
                <w:iCs/>
                <w:sz w:val="20"/>
                <w:szCs w:val="20"/>
              </w:rPr>
              <w:t xml:space="preserve"> is not allowable.</w:t>
            </w:r>
          </w:p>
          <w:p w14:paraId="2BB51894" w14:textId="77777777" w:rsidR="00D15956" w:rsidRDefault="00E25B22" w:rsidP="00D15956">
            <w:pPr>
              <w:pStyle w:val="ListParagraph"/>
              <w:numPr>
                <w:ilvl w:val="0"/>
                <w:numId w:val="24"/>
              </w:numPr>
              <w:spacing w:after="60"/>
              <w:rPr>
                <w:iCs/>
                <w:sz w:val="20"/>
                <w:szCs w:val="20"/>
              </w:rPr>
            </w:pPr>
            <w:hyperlink r:id="rId58" w:history="1">
              <w:r w:rsidR="00D15956" w:rsidRPr="001B2283">
                <w:rPr>
                  <w:rStyle w:val="Hyperlink"/>
                  <w:iCs/>
                  <w:sz w:val="20"/>
                  <w:szCs w:val="20"/>
                </w:rPr>
                <w:t xml:space="preserve">Rural </w:t>
              </w:r>
              <w:r w:rsidR="00154788" w:rsidRPr="001B2283">
                <w:rPr>
                  <w:rStyle w:val="Hyperlink"/>
                  <w:iCs/>
                  <w:sz w:val="20"/>
                  <w:szCs w:val="20"/>
                </w:rPr>
                <w:t>trauma team development</w:t>
              </w:r>
            </w:hyperlink>
          </w:p>
          <w:p w14:paraId="702F8E90" w14:textId="02F538A4" w:rsidR="00B43B41" w:rsidRPr="00D15956" w:rsidRDefault="00E25B22" w:rsidP="00D15956">
            <w:pPr>
              <w:pStyle w:val="ListParagraph"/>
              <w:numPr>
                <w:ilvl w:val="0"/>
                <w:numId w:val="24"/>
              </w:numPr>
              <w:spacing w:after="60"/>
              <w:rPr>
                <w:iCs/>
                <w:sz w:val="20"/>
                <w:szCs w:val="20"/>
              </w:rPr>
            </w:pPr>
            <w:hyperlink r:id="rId59" w:history="1">
              <w:r w:rsidR="00B43B41" w:rsidRPr="001E3ABF">
                <w:rPr>
                  <w:rStyle w:val="Hyperlink"/>
                  <w:iCs/>
                  <w:sz w:val="20"/>
                  <w:szCs w:val="20"/>
                </w:rPr>
                <w:t>Reducing inappropriate ED usage</w:t>
              </w:r>
            </w:hyperlink>
          </w:p>
        </w:tc>
      </w:tr>
      <w:tr w:rsidR="00BB3E88" w:rsidRPr="00246AD4" w14:paraId="6D5AE25C" w14:textId="77777777" w:rsidTr="7674714A">
        <w:trPr>
          <w:trHeight w:val="289"/>
        </w:trPr>
        <w:tc>
          <w:tcPr>
            <w:tcW w:w="3415" w:type="dxa"/>
            <w:tcBorders>
              <w:top w:val="single" w:sz="4" w:space="0" w:color="auto"/>
              <w:left w:val="single" w:sz="4" w:space="0" w:color="auto"/>
              <w:bottom w:val="single" w:sz="4" w:space="0" w:color="auto"/>
              <w:right w:val="single" w:sz="4" w:space="0" w:color="auto"/>
            </w:tcBorders>
            <w:shd w:val="clear" w:color="auto" w:fill="FABF8F"/>
            <w:hideMark/>
          </w:tcPr>
          <w:p w14:paraId="37D86989" w14:textId="13B92969" w:rsidR="00BB3E88" w:rsidRPr="00246AD4" w:rsidRDefault="00BB3E88" w:rsidP="00246AD4">
            <w:pPr>
              <w:spacing w:after="60"/>
              <w:rPr>
                <w:sz w:val="20"/>
                <w:szCs w:val="20"/>
              </w:rPr>
            </w:pPr>
            <w:r w:rsidRPr="00246AD4">
              <w:rPr>
                <w:sz w:val="20"/>
                <w:szCs w:val="20"/>
              </w:rPr>
              <w:t xml:space="preserve">H. Health </w:t>
            </w:r>
            <w:r w:rsidR="00182617">
              <w:rPr>
                <w:sz w:val="20"/>
                <w:szCs w:val="20"/>
              </w:rPr>
              <w:t>I</w:t>
            </w:r>
            <w:r w:rsidRPr="00246AD4">
              <w:rPr>
                <w:sz w:val="20"/>
                <w:szCs w:val="20"/>
              </w:rPr>
              <w:t xml:space="preserve">nformation Technology </w:t>
            </w:r>
            <w:r w:rsidR="00182617">
              <w:rPr>
                <w:sz w:val="20"/>
                <w:szCs w:val="20"/>
              </w:rPr>
              <w:t>(HIT) t</w:t>
            </w:r>
            <w:r w:rsidRPr="00246AD4">
              <w:rPr>
                <w:sz w:val="20"/>
                <w:szCs w:val="20"/>
              </w:rPr>
              <w:t xml:space="preserve">raining for </w:t>
            </w:r>
            <w:r w:rsidR="00182617">
              <w:rPr>
                <w:sz w:val="20"/>
                <w:szCs w:val="20"/>
              </w:rPr>
              <w:t>v</w:t>
            </w:r>
            <w:r w:rsidRPr="00246AD4">
              <w:rPr>
                <w:sz w:val="20"/>
                <w:szCs w:val="20"/>
              </w:rPr>
              <w:t xml:space="preserve">alue and ACOs </w:t>
            </w:r>
          </w:p>
        </w:tc>
        <w:tc>
          <w:tcPr>
            <w:tcW w:w="5935" w:type="dxa"/>
            <w:tcBorders>
              <w:top w:val="single" w:sz="4" w:space="0" w:color="auto"/>
              <w:left w:val="single" w:sz="4" w:space="0" w:color="auto"/>
              <w:bottom w:val="single" w:sz="4" w:space="0" w:color="auto"/>
              <w:right w:val="single" w:sz="4" w:space="0" w:color="auto"/>
            </w:tcBorders>
            <w:shd w:val="clear" w:color="auto" w:fill="FABF8F"/>
          </w:tcPr>
          <w:p w14:paraId="60D1D811" w14:textId="632F48E6" w:rsidR="00223F49" w:rsidRPr="00246AD4" w:rsidRDefault="00222068" w:rsidP="00112BE1">
            <w:pPr>
              <w:spacing w:after="60"/>
              <w:rPr>
                <w:sz w:val="20"/>
                <w:szCs w:val="20"/>
              </w:rPr>
            </w:pPr>
            <w:r w:rsidRPr="00222068">
              <w:rPr>
                <w:sz w:val="20"/>
                <w:szCs w:val="20"/>
              </w:rPr>
              <w:t>SHIP works on hardware</w:t>
            </w:r>
            <w:r w:rsidR="00117AB4">
              <w:rPr>
                <w:sz w:val="20"/>
                <w:szCs w:val="20"/>
              </w:rPr>
              <w:t>/</w:t>
            </w:r>
            <w:r w:rsidRPr="00222068">
              <w:rPr>
                <w:sz w:val="20"/>
                <w:szCs w:val="20"/>
              </w:rPr>
              <w:t>software and training</w:t>
            </w:r>
            <w:r>
              <w:rPr>
                <w:sz w:val="20"/>
                <w:szCs w:val="20"/>
              </w:rPr>
              <w:t>,</w:t>
            </w:r>
            <w:r w:rsidRPr="00222068">
              <w:rPr>
                <w:sz w:val="20"/>
                <w:szCs w:val="20"/>
              </w:rPr>
              <w:t xml:space="preserve"> </w:t>
            </w:r>
            <w:r w:rsidR="0054728B">
              <w:rPr>
                <w:sz w:val="20"/>
                <w:szCs w:val="20"/>
              </w:rPr>
              <w:t xml:space="preserve">therefore, </w:t>
            </w:r>
            <w:r w:rsidRPr="00222068">
              <w:rPr>
                <w:sz w:val="20"/>
                <w:szCs w:val="20"/>
              </w:rPr>
              <w:t>it would be beneficial to include risk assessments and/or training</w:t>
            </w:r>
            <w:r>
              <w:rPr>
                <w:sz w:val="20"/>
                <w:szCs w:val="20"/>
              </w:rPr>
              <w:t>s</w:t>
            </w:r>
            <w:r w:rsidRPr="00222068">
              <w:rPr>
                <w:sz w:val="20"/>
                <w:szCs w:val="20"/>
              </w:rPr>
              <w:t xml:space="preserve"> associated with </w:t>
            </w:r>
            <w:hyperlink r:id="rId60" w:history="1">
              <w:r w:rsidRPr="008546F3">
                <w:rPr>
                  <w:rStyle w:val="Hyperlink"/>
                  <w:sz w:val="20"/>
                  <w:szCs w:val="20"/>
                </w:rPr>
                <w:t>cybersecurity</w:t>
              </w:r>
              <w:r w:rsidRPr="006C4AC3">
                <w:rPr>
                  <w:rStyle w:val="Hyperlink"/>
                </w:rPr>
                <w:t>.</w:t>
              </w:r>
            </w:hyperlink>
            <w:r w:rsidRPr="00222068">
              <w:rPr>
                <w:sz w:val="20"/>
                <w:szCs w:val="20"/>
              </w:rPr>
              <w:t xml:space="preserve"> </w:t>
            </w:r>
          </w:p>
        </w:tc>
      </w:tr>
    </w:tbl>
    <w:p w14:paraId="52AAC9A0" w14:textId="77777777" w:rsidR="0035422E" w:rsidRDefault="0035422E" w:rsidP="004D6E26"/>
    <w:p w14:paraId="7D05CFAB" w14:textId="77777777" w:rsidR="0035422E" w:rsidRDefault="0035422E" w:rsidP="004D6E26"/>
    <w:p w14:paraId="62FCDD70" w14:textId="77777777" w:rsidR="00396BDE" w:rsidRDefault="7674714A" w:rsidP="00396BDE">
      <w:pPr>
        <w:pStyle w:val="Heading2"/>
      </w:pPr>
      <w:r>
        <w:lastRenderedPageBreak/>
        <w:t>Examples of Payment Bundling (PB) or Prospective Payment System (PPS) Investment Activities</w:t>
      </w:r>
    </w:p>
    <w:tbl>
      <w:tblPr>
        <w:tblStyle w:val="TableGrid11"/>
        <w:tblW w:w="5000" w:type="pct"/>
        <w:tblInd w:w="0" w:type="dxa"/>
        <w:tblLook w:val="0600" w:firstRow="0" w:lastRow="0" w:firstColumn="0" w:lastColumn="0" w:noHBand="1" w:noVBand="1"/>
        <w:tblCaption w:val="Selected Payment Bundling/Prospective Payment System Investment Activities"/>
      </w:tblPr>
      <w:tblGrid>
        <w:gridCol w:w="3415"/>
        <w:gridCol w:w="5935"/>
      </w:tblGrid>
      <w:tr w:rsidR="00D265E1" w14:paraId="756A5360" w14:textId="77777777" w:rsidTr="006B11E3">
        <w:trPr>
          <w:trHeight w:val="576"/>
          <w:tblHeader/>
        </w:trPr>
        <w:tc>
          <w:tcPr>
            <w:tcW w:w="1826" w:type="pct"/>
            <w:tcBorders>
              <w:top w:val="single" w:sz="4" w:space="0" w:color="auto"/>
              <w:left w:val="single" w:sz="4" w:space="0" w:color="auto"/>
              <w:bottom w:val="single" w:sz="4" w:space="0" w:color="auto"/>
              <w:right w:val="single" w:sz="4" w:space="0" w:color="auto"/>
            </w:tcBorders>
            <w:vAlign w:val="center"/>
            <w:hideMark/>
          </w:tcPr>
          <w:p w14:paraId="19C7F785" w14:textId="77777777" w:rsidR="00D265E1" w:rsidRDefault="006B11E3" w:rsidP="004B7476">
            <w:pPr>
              <w:spacing w:after="60"/>
              <w:rPr>
                <w:rFonts w:asciiTheme="minorHAnsi" w:hAnsiTheme="minorHAnsi"/>
                <w:b/>
              </w:rPr>
            </w:pPr>
            <w:r>
              <w:rPr>
                <w:rFonts w:asciiTheme="minorHAnsi" w:hAnsiTheme="minorHAnsi"/>
                <w:b/>
              </w:rPr>
              <w:t>PB</w:t>
            </w:r>
            <w:r w:rsidR="00D265E1">
              <w:rPr>
                <w:rFonts w:asciiTheme="minorHAnsi" w:hAnsiTheme="minorHAnsi"/>
                <w:b/>
              </w:rPr>
              <w:t xml:space="preserve"> or </w:t>
            </w:r>
            <w:r>
              <w:rPr>
                <w:rFonts w:asciiTheme="minorHAnsi" w:hAnsiTheme="minorHAnsi"/>
                <w:b/>
              </w:rPr>
              <w:t>PPS</w:t>
            </w:r>
            <w:r w:rsidR="00D265E1">
              <w:rPr>
                <w:rFonts w:asciiTheme="minorHAnsi" w:hAnsiTheme="minorHAnsi"/>
                <w:b/>
              </w:rPr>
              <w:t xml:space="preserve"> Investment Activities</w:t>
            </w:r>
          </w:p>
        </w:tc>
        <w:tc>
          <w:tcPr>
            <w:tcW w:w="3174" w:type="pct"/>
            <w:tcBorders>
              <w:top w:val="single" w:sz="4" w:space="0" w:color="auto"/>
              <w:left w:val="single" w:sz="4" w:space="0" w:color="auto"/>
              <w:bottom w:val="single" w:sz="4" w:space="0" w:color="auto"/>
              <w:right w:val="single" w:sz="4" w:space="0" w:color="auto"/>
            </w:tcBorders>
            <w:vAlign w:val="center"/>
            <w:hideMark/>
          </w:tcPr>
          <w:p w14:paraId="276F5706" w14:textId="77777777" w:rsidR="00D265E1" w:rsidRPr="00112BE1" w:rsidRDefault="00D265E1" w:rsidP="004B7476">
            <w:pPr>
              <w:spacing w:after="60"/>
              <w:jc w:val="center"/>
              <w:rPr>
                <w:b/>
                <w:sz w:val="20"/>
                <w:szCs w:val="20"/>
              </w:rPr>
            </w:pPr>
            <w:r w:rsidRPr="00112BE1">
              <w:rPr>
                <w:b/>
                <w:sz w:val="20"/>
                <w:szCs w:val="20"/>
              </w:rPr>
              <w:t>Allowable Activities</w:t>
            </w:r>
          </w:p>
        </w:tc>
      </w:tr>
      <w:tr w:rsidR="00D265E1" w14:paraId="75513C2C" w14:textId="77777777" w:rsidTr="005C39B3">
        <w:trPr>
          <w:trHeight w:val="317"/>
        </w:trPr>
        <w:tc>
          <w:tcPr>
            <w:tcW w:w="1826" w:type="pct"/>
            <w:tcBorders>
              <w:top w:val="single" w:sz="4" w:space="0" w:color="auto"/>
              <w:left w:val="single" w:sz="4" w:space="0" w:color="auto"/>
              <w:bottom w:val="single" w:sz="4" w:space="0" w:color="auto"/>
              <w:right w:val="single" w:sz="4" w:space="0" w:color="auto"/>
            </w:tcBorders>
            <w:shd w:val="clear" w:color="auto" w:fill="FFFFA3"/>
            <w:hideMark/>
          </w:tcPr>
          <w:p w14:paraId="0B0D6DAF" w14:textId="77777777" w:rsidR="00D265E1" w:rsidRDefault="00D265E1" w:rsidP="004B7476">
            <w:pPr>
              <w:spacing w:after="60"/>
              <w:rPr>
                <w:rFonts w:asciiTheme="minorHAnsi" w:hAnsiTheme="minorHAnsi"/>
              </w:rPr>
            </w:pPr>
            <w:r>
              <w:rPr>
                <w:rFonts w:asciiTheme="minorHAnsi" w:hAnsiTheme="minorHAnsi"/>
              </w:rPr>
              <w:t>A. ICD-10 software</w:t>
            </w:r>
          </w:p>
        </w:tc>
        <w:tc>
          <w:tcPr>
            <w:tcW w:w="3174" w:type="pct"/>
            <w:tcBorders>
              <w:top w:val="single" w:sz="4" w:space="0" w:color="auto"/>
              <w:left w:val="single" w:sz="4" w:space="0" w:color="auto"/>
              <w:bottom w:val="single" w:sz="4" w:space="0" w:color="auto"/>
              <w:right w:val="single" w:sz="4" w:space="0" w:color="auto"/>
            </w:tcBorders>
            <w:shd w:val="clear" w:color="auto" w:fill="FFFFA3"/>
          </w:tcPr>
          <w:p w14:paraId="1D3583F4" w14:textId="77777777" w:rsidR="00AC437A" w:rsidRPr="00B43D11" w:rsidRDefault="00503352" w:rsidP="004B7476">
            <w:pPr>
              <w:spacing w:after="60"/>
              <w:rPr>
                <w:b/>
                <w:sz w:val="20"/>
                <w:szCs w:val="20"/>
              </w:rPr>
            </w:pPr>
            <w:r w:rsidRPr="00B43D11">
              <w:rPr>
                <w:b/>
                <w:sz w:val="20"/>
                <w:szCs w:val="20"/>
              </w:rPr>
              <w:t>SHIP funding priority – refer to above section</w:t>
            </w:r>
          </w:p>
          <w:p w14:paraId="2913F604" w14:textId="393740C8" w:rsidR="00AC437A" w:rsidRDefault="00A74A07" w:rsidP="004B7476">
            <w:pPr>
              <w:pStyle w:val="ListParagraph"/>
              <w:numPr>
                <w:ilvl w:val="0"/>
                <w:numId w:val="13"/>
              </w:numPr>
              <w:spacing w:after="60"/>
              <w:contextualSpacing w:val="0"/>
              <w:rPr>
                <w:sz w:val="20"/>
                <w:szCs w:val="20"/>
                <w:lang w:val="en"/>
              </w:rPr>
            </w:pPr>
            <w:r>
              <w:rPr>
                <w:sz w:val="20"/>
                <w:szCs w:val="20"/>
                <w:lang w:val="en"/>
              </w:rPr>
              <w:t>Training</w:t>
            </w:r>
            <w:r w:rsidRPr="00112BE1">
              <w:rPr>
                <w:sz w:val="20"/>
                <w:szCs w:val="20"/>
                <w:lang w:val="en"/>
              </w:rPr>
              <w:t xml:space="preserve"> </w:t>
            </w:r>
            <w:r w:rsidR="00AC437A" w:rsidRPr="00112BE1">
              <w:rPr>
                <w:sz w:val="20"/>
                <w:szCs w:val="20"/>
                <w:lang w:val="en"/>
              </w:rPr>
              <w:t>that update</w:t>
            </w:r>
            <w:r>
              <w:rPr>
                <w:sz w:val="20"/>
                <w:szCs w:val="20"/>
                <w:lang w:val="en"/>
              </w:rPr>
              <w:t>s</w:t>
            </w:r>
            <w:r w:rsidR="00AC437A" w:rsidRPr="00112BE1">
              <w:rPr>
                <w:sz w:val="20"/>
                <w:szCs w:val="20"/>
                <w:lang w:val="en"/>
              </w:rPr>
              <w:t xml:space="preserve"> and computerize</w:t>
            </w:r>
            <w:r>
              <w:rPr>
                <w:sz w:val="20"/>
                <w:szCs w:val="20"/>
                <w:lang w:val="en"/>
              </w:rPr>
              <w:t>s</w:t>
            </w:r>
            <w:r w:rsidR="00AC437A" w:rsidRPr="00112BE1">
              <w:rPr>
                <w:sz w:val="20"/>
                <w:szCs w:val="20"/>
                <w:lang w:val="en"/>
              </w:rPr>
              <w:t xml:space="preserve"> hospital policies and procedures </w:t>
            </w:r>
          </w:p>
          <w:p w14:paraId="17BD0097" w14:textId="78805496" w:rsidR="00E636E5" w:rsidRPr="00112BE1" w:rsidRDefault="00E25B22" w:rsidP="004B7476">
            <w:pPr>
              <w:pStyle w:val="ListParagraph"/>
              <w:numPr>
                <w:ilvl w:val="0"/>
                <w:numId w:val="13"/>
              </w:numPr>
              <w:spacing w:after="60"/>
              <w:contextualSpacing w:val="0"/>
              <w:rPr>
                <w:sz w:val="20"/>
                <w:szCs w:val="20"/>
                <w:lang w:val="en"/>
              </w:rPr>
            </w:pPr>
            <w:hyperlink r:id="rId61" w:history="1">
              <w:r w:rsidR="00A8342F" w:rsidRPr="00A8342F">
                <w:rPr>
                  <w:rStyle w:val="Hyperlink"/>
                  <w:sz w:val="20"/>
                  <w:szCs w:val="20"/>
                  <w:lang w:val="en"/>
                </w:rPr>
                <w:t>Assessment and m</w:t>
              </w:r>
              <w:r w:rsidR="00E636E5" w:rsidRPr="00A8342F">
                <w:rPr>
                  <w:rStyle w:val="Hyperlink"/>
                  <w:sz w:val="20"/>
                  <w:szCs w:val="20"/>
                  <w:lang w:val="en"/>
                </w:rPr>
                <w:t xml:space="preserve">aintenance </w:t>
              </w:r>
              <w:r w:rsidR="00A8342F" w:rsidRPr="00A8342F">
                <w:rPr>
                  <w:rStyle w:val="Hyperlink"/>
                  <w:sz w:val="20"/>
                  <w:szCs w:val="20"/>
                  <w:lang w:val="en"/>
                </w:rPr>
                <w:t>of ICD-10</w:t>
              </w:r>
            </w:hyperlink>
          </w:p>
          <w:p w14:paraId="7DD1D124" w14:textId="3972D2E7" w:rsidR="00AC437A" w:rsidRPr="00112BE1" w:rsidRDefault="00A74A07" w:rsidP="004B7476">
            <w:pPr>
              <w:pStyle w:val="ListParagraph"/>
              <w:numPr>
                <w:ilvl w:val="0"/>
                <w:numId w:val="13"/>
              </w:numPr>
              <w:spacing w:after="60"/>
              <w:contextualSpacing w:val="0"/>
              <w:rPr>
                <w:sz w:val="20"/>
                <w:szCs w:val="20"/>
                <w:lang w:val="en"/>
              </w:rPr>
            </w:pPr>
            <w:r>
              <w:rPr>
                <w:sz w:val="20"/>
                <w:szCs w:val="20"/>
                <w:lang w:val="en"/>
              </w:rPr>
              <w:t>Hardware/s</w:t>
            </w:r>
            <w:r w:rsidR="00AC437A" w:rsidRPr="00112BE1">
              <w:rPr>
                <w:sz w:val="20"/>
                <w:szCs w:val="20"/>
                <w:lang w:val="en"/>
              </w:rPr>
              <w:t>o</w:t>
            </w:r>
            <w:r w:rsidR="00F22EEF">
              <w:rPr>
                <w:sz w:val="20"/>
                <w:szCs w:val="20"/>
                <w:lang w:val="en"/>
              </w:rPr>
              <w:t>ftware investments that improve</w:t>
            </w:r>
            <w:r w:rsidR="00AC437A" w:rsidRPr="00112BE1">
              <w:rPr>
                <w:sz w:val="20"/>
                <w:szCs w:val="20"/>
                <w:lang w:val="en"/>
              </w:rPr>
              <w:t xml:space="preserve"> quality, efficiencies, and coding</w:t>
            </w:r>
          </w:p>
        </w:tc>
      </w:tr>
      <w:tr w:rsidR="00D265E1" w14:paraId="7C773876" w14:textId="77777777" w:rsidTr="005C39B3">
        <w:trPr>
          <w:trHeight w:val="317"/>
        </w:trPr>
        <w:tc>
          <w:tcPr>
            <w:tcW w:w="1826" w:type="pct"/>
            <w:tcBorders>
              <w:top w:val="single" w:sz="4" w:space="0" w:color="auto"/>
              <w:left w:val="single" w:sz="4" w:space="0" w:color="auto"/>
              <w:bottom w:val="single" w:sz="4" w:space="0" w:color="auto"/>
              <w:right w:val="single" w:sz="4" w:space="0" w:color="auto"/>
            </w:tcBorders>
            <w:shd w:val="clear" w:color="auto" w:fill="FFFFA3"/>
            <w:hideMark/>
          </w:tcPr>
          <w:p w14:paraId="487E6BFB" w14:textId="29D888D0" w:rsidR="00D265E1" w:rsidRDefault="00D265E1" w:rsidP="004B7476">
            <w:pPr>
              <w:spacing w:after="60"/>
              <w:rPr>
                <w:rFonts w:asciiTheme="minorHAnsi" w:hAnsiTheme="minorHAnsi"/>
              </w:rPr>
            </w:pPr>
            <w:r>
              <w:rPr>
                <w:rFonts w:asciiTheme="minorHAnsi" w:hAnsiTheme="minorHAnsi"/>
              </w:rPr>
              <w:t>B.</w:t>
            </w:r>
            <w:r w:rsidR="00265A0F" w:rsidRPr="00265A0F">
              <w:rPr>
                <w:rFonts w:asciiTheme="minorHAnsi" w:hAnsiTheme="minorHAnsi"/>
              </w:rPr>
              <w:t xml:space="preserve"> </w:t>
            </w:r>
            <w:r w:rsidR="00265A0F" w:rsidRPr="00447AB0">
              <w:rPr>
                <w:sz w:val="20"/>
                <w:szCs w:val="20"/>
              </w:rPr>
              <w:t>ICD-10 training</w:t>
            </w:r>
          </w:p>
        </w:tc>
        <w:tc>
          <w:tcPr>
            <w:tcW w:w="3174" w:type="pct"/>
            <w:tcBorders>
              <w:top w:val="single" w:sz="4" w:space="0" w:color="auto"/>
              <w:left w:val="single" w:sz="4" w:space="0" w:color="auto"/>
              <w:bottom w:val="single" w:sz="4" w:space="0" w:color="auto"/>
              <w:right w:val="single" w:sz="4" w:space="0" w:color="auto"/>
            </w:tcBorders>
            <w:shd w:val="clear" w:color="auto" w:fill="FFFFA3"/>
          </w:tcPr>
          <w:p w14:paraId="350149BC" w14:textId="7E82DE5D" w:rsidR="006F7CB1" w:rsidRPr="00447AB0" w:rsidRDefault="00503352" w:rsidP="004B7476">
            <w:pPr>
              <w:spacing w:after="60"/>
              <w:rPr>
                <w:sz w:val="20"/>
                <w:szCs w:val="20"/>
              </w:rPr>
            </w:pPr>
            <w:r w:rsidRPr="00447AB0">
              <w:rPr>
                <w:sz w:val="20"/>
                <w:szCs w:val="20"/>
              </w:rPr>
              <w:t>SHIP funding priority –</w:t>
            </w:r>
            <w:r w:rsidR="00447AB0">
              <w:rPr>
                <w:sz w:val="20"/>
                <w:szCs w:val="20"/>
              </w:rPr>
              <w:t xml:space="preserve"> </w:t>
            </w:r>
            <w:hyperlink r:id="rId62" w:history="1">
              <w:r w:rsidR="00265A0F" w:rsidRPr="008A4028">
                <w:rPr>
                  <w:rStyle w:val="Hyperlink"/>
                  <w:sz w:val="20"/>
                  <w:szCs w:val="20"/>
                </w:rPr>
                <w:t>ICD -10,</w:t>
              </w:r>
            </w:hyperlink>
            <w:r w:rsidRPr="00447AB0">
              <w:rPr>
                <w:sz w:val="20"/>
                <w:szCs w:val="20"/>
              </w:rPr>
              <w:t xml:space="preserve"> </w:t>
            </w:r>
            <w:r w:rsidR="00CA5E20" w:rsidRPr="00447AB0">
              <w:rPr>
                <w:sz w:val="20"/>
                <w:szCs w:val="20"/>
              </w:rPr>
              <w:t>refer to section on funding priorities above</w:t>
            </w:r>
          </w:p>
          <w:p w14:paraId="0D768B10" w14:textId="77777777" w:rsidR="006F7CB1" w:rsidRPr="00447AB0" w:rsidRDefault="006F7CB1" w:rsidP="004B7476">
            <w:pPr>
              <w:pStyle w:val="ListParagraph"/>
              <w:numPr>
                <w:ilvl w:val="0"/>
                <w:numId w:val="12"/>
              </w:numPr>
              <w:spacing w:after="60"/>
              <w:contextualSpacing w:val="0"/>
              <w:rPr>
                <w:sz w:val="20"/>
                <w:szCs w:val="20"/>
              </w:rPr>
            </w:pPr>
            <w:r w:rsidRPr="00447AB0">
              <w:rPr>
                <w:sz w:val="20"/>
                <w:szCs w:val="20"/>
              </w:rPr>
              <w:t>Training to support coding and reimbursement</w:t>
            </w:r>
          </w:p>
          <w:p w14:paraId="17C1AF85" w14:textId="0511C13D" w:rsidR="006F7CB1" w:rsidRPr="00112BE1" w:rsidRDefault="00BC3B91" w:rsidP="004B7476">
            <w:pPr>
              <w:pStyle w:val="ListParagraph"/>
              <w:numPr>
                <w:ilvl w:val="0"/>
                <w:numId w:val="12"/>
              </w:numPr>
              <w:spacing w:after="60"/>
              <w:contextualSpacing w:val="0"/>
              <w:rPr>
                <w:sz w:val="20"/>
                <w:szCs w:val="20"/>
              </w:rPr>
            </w:pPr>
            <w:r w:rsidRPr="00447AB0">
              <w:rPr>
                <w:sz w:val="20"/>
                <w:szCs w:val="20"/>
              </w:rPr>
              <w:t xml:space="preserve">Trainings </w:t>
            </w:r>
            <w:r w:rsidR="006F7CB1" w:rsidRPr="00447AB0">
              <w:rPr>
                <w:sz w:val="20"/>
                <w:szCs w:val="20"/>
              </w:rPr>
              <w:t>to support documentation improvements that result in increased coding compliance</w:t>
            </w:r>
          </w:p>
        </w:tc>
      </w:tr>
      <w:tr w:rsidR="00D265E1" w14:paraId="6E56078E" w14:textId="77777777" w:rsidTr="005C39B3">
        <w:trPr>
          <w:trHeight w:val="317"/>
        </w:trPr>
        <w:tc>
          <w:tcPr>
            <w:tcW w:w="1826" w:type="pct"/>
            <w:tcBorders>
              <w:top w:val="single" w:sz="4" w:space="0" w:color="auto"/>
              <w:left w:val="single" w:sz="4" w:space="0" w:color="auto"/>
              <w:bottom w:val="single" w:sz="4" w:space="0" w:color="auto"/>
              <w:right w:val="single" w:sz="4" w:space="0" w:color="auto"/>
            </w:tcBorders>
            <w:shd w:val="clear" w:color="auto" w:fill="FFFFA3"/>
            <w:hideMark/>
          </w:tcPr>
          <w:p w14:paraId="04BDFB16" w14:textId="63D2E4D7" w:rsidR="00D265E1" w:rsidRDefault="00D265E1" w:rsidP="004B7476">
            <w:pPr>
              <w:spacing w:after="60"/>
              <w:rPr>
                <w:rFonts w:asciiTheme="minorHAnsi" w:hAnsiTheme="minorHAnsi"/>
              </w:rPr>
            </w:pPr>
            <w:r>
              <w:rPr>
                <w:rFonts w:asciiTheme="minorHAnsi" w:hAnsiTheme="minorHAnsi"/>
              </w:rPr>
              <w:t xml:space="preserve">C. Efficiency </w:t>
            </w:r>
            <w:r w:rsidR="00C36895">
              <w:rPr>
                <w:rFonts w:asciiTheme="minorHAnsi" w:hAnsiTheme="minorHAnsi"/>
              </w:rPr>
              <w:t>or quality improvement training</w:t>
            </w:r>
            <w:r>
              <w:rPr>
                <w:rFonts w:asciiTheme="minorHAnsi" w:hAnsiTheme="minorHAnsi"/>
              </w:rPr>
              <w:t xml:space="preserve"> in support of PB or PPS related initiatives</w:t>
            </w:r>
          </w:p>
        </w:tc>
        <w:tc>
          <w:tcPr>
            <w:tcW w:w="3174" w:type="pct"/>
            <w:tcBorders>
              <w:top w:val="single" w:sz="4" w:space="0" w:color="auto"/>
              <w:left w:val="single" w:sz="4" w:space="0" w:color="auto"/>
              <w:bottom w:val="single" w:sz="4" w:space="0" w:color="auto"/>
              <w:right w:val="single" w:sz="4" w:space="0" w:color="auto"/>
            </w:tcBorders>
            <w:shd w:val="clear" w:color="auto" w:fill="FFFFA3"/>
          </w:tcPr>
          <w:p w14:paraId="075623FB" w14:textId="1AEF5F12" w:rsidR="00BC2C90" w:rsidRPr="00112BE1" w:rsidRDefault="00BC3B91" w:rsidP="004B7476">
            <w:pPr>
              <w:spacing w:after="60"/>
              <w:rPr>
                <w:sz w:val="20"/>
                <w:szCs w:val="20"/>
              </w:rPr>
            </w:pPr>
            <w:r>
              <w:rPr>
                <w:sz w:val="20"/>
                <w:szCs w:val="20"/>
              </w:rPr>
              <w:t>Trainings</w:t>
            </w:r>
            <w:r w:rsidRPr="00112BE1">
              <w:rPr>
                <w:sz w:val="20"/>
                <w:szCs w:val="20"/>
              </w:rPr>
              <w:t xml:space="preserve"> </w:t>
            </w:r>
            <w:r w:rsidR="000D66AC" w:rsidRPr="00112BE1">
              <w:rPr>
                <w:sz w:val="20"/>
                <w:szCs w:val="20"/>
              </w:rPr>
              <w:t xml:space="preserve">that improve </w:t>
            </w:r>
            <w:r w:rsidR="00BC2C90" w:rsidRPr="00112BE1">
              <w:rPr>
                <w:sz w:val="20"/>
                <w:szCs w:val="20"/>
              </w:rPr>
              <w:t>processes</w:t>
            </w:r>
            <w:r w:rsidR="000D66AC" w:rsidRPr="00112BE1">
              <w:rPr>
                <w:sz w:val="20"/>
                <w:szCs w:val="20"/>
              </w:rPr>
              <w:t xml:space="preserve"> through adoption of best practices and transition to value-based </w:t>
            </w:r>
            <w:r w:rsidR="0094020B">
              <w:rPr>
                <w:sz w:val="20"/>
                <w:szCs w:val="20"/>
              </w:rPr>
              <w:t>payment</w:t>
            </w:r>
            <w:r w:rsidR="000D66AC" w:rsidRPr="00112BE1">
              <w:rPr>
                <w:sz w:val="20"/>
                <w:szCs w:val="20"/>
              </w:rPr>
              <w:t xml:space="preserve"> strategies</w:t>
            </w:r>
            <w:r w:rsidR="00BC2C90" w:rsidRPr="00112BE1">
              <w:rPr>
                <w:sz w:val="20"/>
                <w:szCs w:val="20"/>
              </w:rPr>
              <w:t xml:space="preserve"> such as the following:</w:t>
            </w:r>
          </w:p>
          <w:p w14:paraId="541CF49F" w14:textId="77777777" w:rsidR="00D265E1" w:rsidRPr="009C3A8E" w:rsidRDefault="00E25B22" w:rsidP="009C3A8E">
            <w:pPr>
              <w:pStyle w:val="ListParagraph"/>
              <w:numPr>
                <w:ilvl w:val="0"/>
                <w:numId w:val="6"/>
              </w:numPr>
              <w:spacing w:after="60"/>
              <w:contextualSpacing w:val="0"/>
              <w:rPr>
                <w:rStyle w:val="Hyperlink"/>
                <w:color w:val="505153"/>
                <w:sz w:val="20"/>
                <w:szCs w:val="20"/>
                <w:u w:val="none"/>
              </w:rPr>
            </w:pPr>
            <w:hyperlink r:id="rId63" w:history="1">
              <w:r w:rsidR="00BC2C90" w:rsidRPr="00112BE1">
                <w:rPr>
                  <w:rStyle w:val="Hyperlink"/>
                  <w:sz w:val="20"/>
                  <w:szCs w:val="20"/>
                </w:rPr>
                <w:t>Financial and operational improvements</w:t>
              </w:r>
            </w:hyperlink>
          </w:p>
          <w:p w14:paraId="6DD3B866" w14:textId="05958506" w:rsidR="009C3A8E" w:rsidRPr="009C3A8E" w:rsidRDefault="009C3A8E" w:rsidP="009C3A8E">
            <w:pPr>
              <w:pStyle w:val="ListParagraph"/>
              <w:spacing w:after="60"/>
              <w:contextualSpacing w:val="0"/>
              <w:rPr>
                <w:sz w:val="20"/>
                <w:szCs w:val="20"/>
              </w:rPr>
            </w:pPr>
          </w:p>
        </w:tc>
      </w:tr>
      <w:tr w:rsidR="00D265E1" w14:paraId="2B3A7D6A" w14:textId="77777777" w:rsidTr="005C39B3">
        <w:trPr>
          <w:trHeight w:val="341"/>
        </w:trPr>
        <w:tc>
          <w:tcPr>
            <w:tcW w:w="1826" w:type="pct"/>
            <w:tcBorders>
              <w:top w:val="single" w:sz="4" w:space="0" w:color="auto"/>
              <w:left w:val="single" w:sz="4" w:space="0" w:color="auto"/>
              <w:bottom w:val="single" w:sz="4" w:space="0" w:color="auto"/>
              <w:right w:val="single" w:sz="4" w:space="0" w:color="auto"/>
            </w:tcBorders>
            <w:shd w:val="clear" w:color="auto" w:fill="FFFFA3"/>
            <w:hideMark/>
          </w:tcPr>
          <w:p w14:paraId="756CBF01" w14:textId="5DB952DD" w:rsidR="00D265E1" w:rsidRDefault="00D265E1" w:rsidP="004B7476">
            <w:pPr>
              <w:spacing w:after="60"/>
              <w:rPr>
                <w:rFonts w:asciiTheme="minorHAnsi" w:hAnsiTheme="minorHAnsi"/>
              </w:rPr>
            </w:pPr>
            <w:r>
              <w:rPr>
                <w:rFonts w:asciiTheme="minorHAnsi" w:hAnsiTheme="minorHAnsi"/>
              </w:rPr>
              <w:t xml:space="preserve">D. </w:t>
            </w:r>
            <w:r w:rsidR="00776180" w:rsidRPr="0016523A">
              <w:rPr>
                <w:rStyle w:val="Hyperlink"/>
                <w:sz w:val="20"/>
                <w:szCs w:val="20"/>
              </w:rPr>
              <w:t>S-10 Cost Reporting training</w:t>
            </w:r>
            <w:r>
              <w:rPr>
                <w:rFonts w:asciiTheme="minorHAnsi" w:hAnsiTheme="minorHAnsi"/>
              </w:rPr>
              <w:t xml:space="preserve"> </w:t>
            </w:r>
          </w:p>
        </w:tc>
        <w:tc>
          <w:tcPr>
            <w:tcW w:w="3174" w:type="pct"/>
            <w:tcBorders>
              <w:top w:val="single" w:sz="4" w:space="0" w:color="auto"/>
              <w:left w:val="single" w:sz="4" w:space="0" w:color="auto"/>
              <w:bottom w:val="single" w:sz="4" w:space="0" w:color="auto"/>
              <w:right w:val="single" w:sz="4" w:space="0" w:color="auto"/>
            </w:tcBorders>
            <w:shd w:val="clear" w:color="auto" w:fill="FFFFA3"/>
          </w:tcPr>
          <w:p w14:paraId="5E00DC49" w14:textId="77777777" w:rsidR="00503352" w:rsidRPr="00112BE1" w:rsidRDefault="00503352" w:rsidP="004B7476">
            <w:pPr>
              <w:pStyle w:val="ListParagraph"/>
              <w:numPr>
                <w:ilvl w:val="0"/>
                <w:numId w:val="8"/>
              </w:numPr>
              <w:spacing w:after="60"/>
              <w:contextualSpacing w:val="0"/>
              <w:rPr>
                <w:sz w:val="20"/>
                <w:szCs w:val="20"/>
              </w:rPr>
            </w:pPr>
            <w:r w:rsidRPr="00112BE1">
              <w:rPr>
                <w:sz w:val="20"/>
                <w:szCs w:val="20"/>
              </w:rPr>
              <w:t>Debt and charity care training</w:t>
            </w:r>
          </w:p>
          <w:p w14:paraId="620FBDC6" w14:textId="531E4AE3" w:rsidR="00503352" w:rsidRPr="00112BE1" w:rsidRDefault="00BE0CDF" w:rsidP="004B7476">
            <w:pPr>
              <w:pStyle w:val="ListParagraph"/>
              <w:numPr>
                <w:ilvl w:val="0"/>
                <w:numId w:val="8"/>
              </w:numPr>
              <w:spacing w:after="60"/>
              <w:contextualSpacing w:val="0"/>
              <w:rPr>
                <w:sz w:val="20"/>
                <w:szCs w:val="20"/>
              </w:rPr>
            </w:pPr>
            <w:r>
              <w:rPr>
                <w:sz w:val="20"/>
                <w:szCs w:val="20"/>
              </w:rPr>
              <w:t>Trainings to i</w:t>
            </w:r>
            <w:r w:rsidR="00503352" w:rsidRPr="00112BE1">
              <w:rPr>
                <w:sz w:val="20"/>
                <w:szCs w:val="20"/>
              </w:rPr>
              <w:t>mprove charity care processes and develop policy guidelines</w:t>
            </w:r>
            <w:r w:rsidR="00776180">
              <w:rPr>
                <w:sz w:val="20"/>
                <w:szCs w:val="20"/>
              </w:rPr>
              <w:t xml:space="preserve"> for </w:t>
            </w:r>
            <w:hyperlink r:id="rId64" w:history="1">
              <w:r w:rsidR="00776180" w:rsidRPr="00776180">
                <w:rPr>
                  <w:rStyle w:val="Hyperlink"/>
                  <w:sz w:val="20"/>
                  <w:szCs w:val="20"/>
                </w:rPr>
                <w:t>S-10 Cost Reporting</w:t>
              </w:r>
            </w:hyperlink>
          </w:p>
          <w:p w14:paraId="10F04C4B" w14:textId="77777777" w:rsidR="00AE495C" w:rsidRPr="00112BE1" w:rsidRDefault="00AE495C" w:rsidP="004B7476">
            <w:pPr>
              <w:pStyle w:val="ListParagraph"/>
              <w:numPr>
                <w:ilvl w:val="0"/>
                <w:numId w:val="8"/>
              </w:numPr>
              <w:spacing w:after="60"/>
              <w:contextualSpacing w:val="0"/>
              <w:rPr>
                <w:sz w:val="20"/>
                <w:szCs w:val="20"/>
              </w:rPr>
            </w:pPr>
            <w:r w:rsidRPr="00112BE1">
              <w:rPr>
                <w:sz w:val="20"/>
                <w:szCs w:val="20"/>
              </w:rPr>
              <w:t xml:space="preserve">Examples of trainings: </w:t>
            </w:r>
          </w:p>
          <w:p w14:paraId="6DAB9A48" w14:textId="77777777" w:rsidR="00AE495C" w:rsidRPr="00112BE1" w:rsidRDefault="00E25B22" w:rsidP="004B7476">
            <w:pPr>
              <w:pStyle w:val="ListParagraph"/>
              <w:spacing w:after="60"/>
              <w:contextualSpacing w:val="0"/>
              <w:rPr>
                <w:b/>
                <w:bCs/>
                <w:sz w:val="20"/>
                <w:szCs w:val="20"/>
              </w:rPr>
            </w:pPr>
            <w:hyperlink r:id="rId65" w:history="1">
              <w:r w:rsidR="00AE495C" w:rsidRPr="00112BE1">
                <w:rPr>
                  <w:rStyle w:val="Hyperlink"/>
                  <w:sz w:val="20"/>
                  <w:szCs w:val="20"/>
                </w:rPr>
                <w:t>Understanding the S-10 Worksheet: Determining Charity Care and Bad Debt (Part 1)</w:t>
              </w:r>
            </w:hyperlink>
          </w:p>
          <w:p w14:paraId="6B4AAF78" w14:textId="77777777" w:rsidR="00AE495C" w:rsidRPr="00112BE1" w:rsidRDefault="00E25B22" w:rsidP="004B7476">
            <w:pPr>
              <w:pStyle w:val="ListParagraph"/>
              <w:spacing w:after="60"/>
              <w:contextualSpacing w:val="0"/>
              <w:rPr>
                <w:b/>
                <w:bCs/>
                <w:sz w:val="20"/>
                <w:szCs w:val="20"/>
              </w:rPr>
            </w:pPr>
            <w:hyperlink r:id="rId66" w:history="1">
              <w:r w:rsidR="00AE495C" w:rsidRPr="00112BE1">
                <w:rPr>
                  <w:rStyle w:val="Hyperlink"/>
                  <w:sz w:val="20"/>
                  <w:szCs w:val="20"/>
                </w:rPr>
                <w:t>Understanding the S-10 Worksheet: Determining Charity Care and Bad Debt (Part 2)</w:t>
              </w:r>
            </w:hyperlink>
          </w:p>
        </w:tc>
      </w:tr>
      <w:tr w:rsidR="00D265E1" w14:paraId="21232096" w14:textId="77777777" w:rsidTr="005C39B3">
        <w:trPr>
          <w:trHeight w:val="350"/>
        </w:trPr>
        <w:tc>
          <w:tcPr>
            <w:tcW w:w="1826" w:type="pct"/>
            <w:tcBorders>
              <w:top w:val="single" w:sz="4" w:space="0" w:color="auto"/>
              <w:left w:val="single" w:sz="4" w:space="0" w:color="auto"/>
              <w:bottom w:val="single" w:sz="4" w:space="0" w:color="auto"/>
              <w:right w:val="single" w:sz="4" w:space="0" w:color="auto"/>
            </w:tcBorders>
            <w:shd w:val="clear" w:color="auto" w:fill="FFFFA3"/>
            <w:hideMark/>
          </w:tcPr>
          <w:p w14:paraId="7DEA17DB" w14:textId="45A932DD" w:rsidR="00D265E1" w:rsidRDefault="00D265E1" w:rsidP="004B7476">
            <w:pPr>
              <w:spacing w:after="60"/>
              <w:rPr>
                <w:rFonts w:asciiTheme="minorHAnsi" w:hAnsiTheme="minorHAnsi"/>
                <w:b/>
                <w:u w:val="single"/>
              </w:rPr>
            </w:pPr>
            <w:r>
              <w:rPr>
                <w:rFonts w:asciiTheme="minorHAnsi" w:hAnsiTheme="minorHAnsi"/>
              </w:rPr>
              <w:t xml:space="preserve">E. </w:t>
            </w:r>
            <w:r w:rsidR="006F22C2" w:rsidRPr="006F22C2">
              <w:rPr>
                <w:rFonts w:asciiTheme="minorHAnsi" w:hAnsiTheme="minorHAnsi"/>
              </w:rPr>
              <w:t>Pricing Transparency Training</w:t>
            </w:r>
            <w:r>
              <w:rPr>
                <w:rFonts w:asciiTheme="minorHAnsi" w:hAnsiTheme="minorHAnsi"/>
              </w:rPr>
              <w:t xml:space="preserve"> </w:t>
            </w:r>
          </w:p>
        </w:tc>
        <w:tc>
          <w:tcPr>
            <w:tcW w:w="3174" w:type="pct"/>
            <w:tcBorders>
              <w:top w:val="single" w:sz="4" w:space="0" w:color="auto"/>
              <w:left w:val="single" w:sz="4" w:space="0" w:color="auto"/>
              <w:bottom w:val="single" w:sz="4" w:space="0" w:color="auto"/>
              <w:right w:val="single" w:sz="4" w:space="0" w:color="auto"/>
            </w:tcBorders>
            <w:shd w:val="clear" w:color="auto" w:fill="FFFFA3"/>
          </w:tcPr>
          <w:p w14:paraId="667586B7" w14:textId="77777777" w:rsidR="003B1BE8" w:rsidRDefault="004435C9" w:rsidP="00F55403">
            <w:pPr>
              <w:spacing w:after="60"/>
              <w:rPr>
                <w:sz w:val="20"/>
                <w:szCs w:val="20"/>
              </w:rPr>
            </w:pPr>
            <w:r>
              <w:rPr>
                <w:sz w:val="20"/>
                <w:szCs w:val="20"/>
              </w:rPr>
              <w:t xml:space="preserve">Training on </w:t>
            </w:r>
            <w:bookmarkStart w:id="0" w:name="_GoBack"/>
            <w:r w:rsidR="008F37E3">
              <w:fldChar w:fldCharType="begin"/>
            </w:r>
            <w:r w:rsidR="008F37E3">
              <w:instrText xml:space="preserve"> HYPERLINK "https://www.ruralcenter.org/resource-library/best-practice-concepts-in-revenue-cycle-management-guide" </w:instrText>
            </w:r>
            <w:r w:rsidR="008F37E3">
              <w:fldChar w:fldCharType="separate"/>
            </w:r>
            <w:r w:rsidRPr="004435C9">
              <w:rPr>
                <w:rStyle w:val="Hyperlink"/>
                <w:sz w:val="20"/>
                <w:szCs w:val="20"/>
              </w:rPr>
              <w:t>revenue cycle management</w:t>
            </w:r>
            <w:r w:rsidR="008F37E3">
              <w:rPr>
                <w:rStyle w:val="Hyperlink"/>
                <w:sz w:val="20"/>
                <w:szCs w:val="20"/>
              </w:rPr>
              <w:fldChar w:fldCharType="end"/>
            </w:r>
            <w:bookmarkEnd w:id="0"/>
            <w:r w:rsidR="00D265E1" w:rsidRPr="00112BE1">
              <w:rPr>
                <w:sz w:val="20"/>
                <w:szCs w:val="20"/>
              </w:rPr>
              <w:t xml:space="preserve"> to improve processes that provide clear information about charges and cost to Medicare beneficiaries.</w:t>
            </w:r>
            <w:r w:rsidR="00DE1784">
              <w:rPr>
                <w:sz w:val="20"/>
                <w:szCs w:val="20"/>
              </w:rPr>
              <w:t xml:space="preserve"> Examples of trainings:</w:t>
            </w:r>
          </w:p>
          <w:p w14:paraId="18A23049" w14:textId="7E8D9114" w:rsidR="00DE1784" w:rsidRPr="00715E3B" w:rsidRDefault="00E25B22" w:rsidP="00715E3B">
            <w:pPr>
              <w:pStyle w:val="ListParagraph"/>
              <w:numPr>
                <w:ilvl w:val="0"/>
                <w:numId w:val="22"/>
              </w:numPr>
              <w:spacing w:after="60"/>
              <w:rPr>
                <w:sz w:val="20"/>
                <w:szCs w:val="20"/>
              </w:rPr>
            </w:pPr>
            <w:hyperlink r:id="rId67" w:history="1">
              <w:r w:rsidR="00715E3B" w:rsidRPr="006F22C2">
                <w:rPr>
                  <w:rStyle w:val="Hyperlink"/>
                  <w:sz w:val="20"/>
                  <w:szCs w:val="20"/>
                  <w:lang w:val="en"/>
                </w:rPr>
                <w:t>Chargemaster, Pricing Transparency, Charges</w:t>
              </w:r>
            </w:hyperlink>
          </w:p>
        </w:tc>
      </w:tr>
    </w:tbl>
    <w:p w14:paraId="5BA5D995" w14:textId="77777777" w:rsidR="00020AB7" w:rsidRDefault="00020AB7" w:rsidP="004D6E26"/>
    <w:sectPr w:rsidR="00020AB7" w:rsidSect="00434F49">
      <w:footerReference w:type="default" r:id="rId68"/>
      <w:headerReference w:type="first" r:id="rId69"/>
      <w:footerReference w:type="first" r:id="rId7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C29FF" w14:textId="77777777" w:rsidR="00E25B22" w:rsidRDefault="00E25B22" w:rsidP="00AC50CE">
      <w:r>
        <w:separator/>
      </w:r>
    </w:p>
  </w:endnote>
  <w:endnote w:type="continuationSeparator" w:id="0">
    <w:p w14:paraId="2BC8455B" w14:textId="77777777" w:rsidR="00E25B22" w:rsidRDefault="00E25B22" w:rsidP="00AC50CE">
      <w:r>
        <w:continuationSeparator/>
      </w:r>
    </w:p>
  </w:endnote>
  <w:endnote w:type="continuationNotice" w:id="1">
    <w:p w14:paraId="16FE3265" w14:textId="77777777" w:rsidR="00E25B22" w:rsidRDefault="00E25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EE14" w14:textId="77777777" w:rsidR="00CB2BCB" w:rsidRDefault="00E25B22" w:rsidP="00B85888">
    <w:pPr>
      <w:pStyle w:val="Footer"/>
      <w:tabs>
        <w:tab w:val="clear" w:pos="4680"/>
        <w:tab w:val="clear" w:pos="9360"/>
      </w:tabs>
      <w:rPr>
        <w:sz w:val="18"/>
      </w:rPr>
    </w:pPr>
    <w:r>
      <w:rPr>
        <w:color w:val="2B579A"/>
        <w:sz w:val="18"/>
        <w:shd w:val="clear" w:color="auto" w:fill="E6E6E6"/>
      </w:rPr>
      <w:pict w14:anchorId="5BF277F0">
        <v:rect id="_x0000_i1025" style="width:468pt;height:1pt" o:hralign="center" o:hrstd="t" o:hrnoshade="t" o:hr="t" fillcolor="#a9d18a" stroked="f"/>
      </w:pict>
    </w:r>
  </w:p>
  <w:p w14:paraId="2B6D28E5" w14:textId="5AF45EC1" w:rsidR="00CB2BCB" w:rsidRPr="00463D05" w:rsidRDefault="00CB2BCB" w:rsidP="00B85888">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color w:val="2B579A"/>
        <w:sz w:val="18"/>
        <w:shd w:val="clear" w:color="auto" w:fill="E6E6E6"/>
      </w:rPr>
      <w:fldChar w:fldCharType="begin"/>
    </w:r>
    <w:r w:rsidRPr="008C23E5">
      <w:rPr>
        <w:sz w:val="18"/>
      </w:rPr>
      <w:instrText xml:space="preserve"> PAGE   \* MERGEFORMAT </w:instrText>
    </w:r>
    <w:r w:rsidRPr="008C23E5">
      <w:rPr>
        <w:color w:val="2B579A"/>
        <w:sz w:val="18"/>
        <w:shd w:val="clear" w:color="auto" w:fill="E6E6E6"/>
      </w:rPr>
      <w:fldChar w:fldCharType="separate"/>
    </w:r>
    <w:r w:rsidR="00310140">
      <w:rPr>
        <w:noProof/>
        <w:sz w:val="18"/>
      </w:rPr>
      <w:t>2</w:t>
    </w:r>
    <w:r w:rsidRPr="008C23E5">
      <w:rPr>
        <w:noProof/>
        <w:color w:val="2B579A"/>
        <w:sz w:val="18"/>
        <w:shd w:val="clear" w:color="auto" w:fill="E6E6E6"/>
      </w:rPr>
      <w:fldChar w:fldCharType="end"/>
    </w:r>
  </w:p>
  <w:p w14:paraId="15C69271" w14:textId="77777777" w:rsidR="00CB2BCB" w:rsidRDefault="00CB2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96C4" w14:textId="77777777" w:rsidR="00CB2BCB" w:rsidRDefault="00E25B22" w:rsidP="00B85888">
    <w:pPr>
      <w:pStyle w:val="Footer"/>
      <w:tabs>
        <w:tab w:val="clear" w:pos="4680"/>
        <w:tab w:val="clear" w:pos="9360"/>
      </w:tabs>
      <w:rPr>
        <w:sz w:val="18"/>
      </w:rPr>
    </w:pPr>
    <w:r>
      <w:rPr>
        <w:color w:val="2B579A"/>
        <w:sz w:val="18"/>
        <w:shd w:val="clear" w:color="auto" w:fill="E6E6E6"/>
      </w:rPr>
      <w:pict w14:anchorId="0D051DB6">
        <v:rect id="_x0000_i1026" style="width:468pt;height:1pt" o:hralign="center" o:hrstd="t" o:hrnoshade="t" o:hr="t" fillcolor="#a9d18a" stroked="f"/>
      </w:pict>
    </w:r>
  </w:p>
  <w:p w14:paraId="71758B22" w14:textId="71BE9C67" w:rsidR="00CB2BCB" w:rsidRPr="00434F49" w:rsidRDefault="00CB2BCB">
    <w:pPr>
      <w:pStyle w:val="Footer"/>
      <w:rPr>
        <w:sz w:val="20"/>
      </w:rPr>
    </w:pPr>
    <w:r>
      <w:rPr>
        <w:sz w:val="20"/>
      </w:rPr>
      <w:t>This project is supported by the Health Resources and Services Administration (HRSA) of the U.S. Department of Health and Human Services (HHS) under grant number UB1RH24206, Information Services to Rural Hospital Flexibility Program Grantees, $1,205,000 (0% financed with nongovernmental sources). This information or content and conclusions are those of the author and should not be construed as the official position or policy of, nor should any endorsements be inferred by HRSA, 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4CE5" w14:textId="77777777" w:rsidR="00E25B22" w:rsidRDefault="00E25B22" w:rsidP="00AC50CE">
      <w:r>
        <w:separator/>
      </w:r>
    </w:p>
  </w:footnote>
  <w:footnote w:type="continuationSeparator" w:id="0">
    <w:p w14:paraId="72E88DC4" w14:textId="77777777" w:rsidR="00E25B22" w:rsidRDefault="00E25B22" w:rsidP="00AC50CE">
      <w:r>
        <w:continuationSeparator/>
      </w:r>
    </w:p>
  </w:footnote>
  <w:footnote w:type="continuationNotice" w:id="1">
    <w:p w14:paraId="5C53C1AB" w14:textId="77777777" w:rsidR="00E25B22" w:rsidRDefault="00E25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17B7" w14:textId="7AB0135E" w:rsidR="00CB2BCB" w:rsidRDefault="00CB2BCB" w:rsidP="00B85888">
    <w:pPr>
      <w:spacing w:after="0"/>
    </w:pPr>
    <w:r>
      <w:rPr>
        <w:noProof/>
        <w:color w:val="2B579A"/>
        <w:shd w:val="clear" w:color="auto" w:fill="E6E6E6"/>
      </w:rPr>
      <w:drawing>
        <wp:inline distT="0" distB="0" distL="0" distR="0" wp14:anchorId="39999CBB" wp14:editId="551E7897">
          <wp:extent cx="3061607" cy="857250"/>
          <wp:effectExtent l="0" t="0" r="5715" b="0"/>
          <wp:docPr id="11" name="Picture 0" descr="National Rural Health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HRC_Logo_4c_Horiz.jpg"/>
                  <pic:cNvPicPr/>
                </pic:nvPicPr>
                <pic:blipFill>
                  <a:blip r:embed="rId1" cstate="print"/>
                  <a:stretch>
                    <a:fillRect/>
                  </a:stretch>
                </pic:blipFill>
                <pic:spPr>
                  <a:xfrm>
                    <a:off x="0" y="0"/>
                    <a:ext cx="3090016" cy="865204"/>
                  </a:xfrm>
                  <a:prstGeom prst="rect">
                    <a:avLst/>
                  </a:prstGeom>
                </pic:spPr>
              </pic:pic>
            </a:graphicData>
          </a:graphic>
        </wp:inline>
      </w:drawing>
    </w:r>
  </w:p>
  <w:p w14:paraId="53D8B2B4" w14:textId="77777777" w:rsidR="00CB2BCB" w:rsidRDefault="00CB2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006"/>
    <w:multiLevelType w:val="hybridMultilevel"/>
    <w:tmpl w:val="112E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965C0"/>
    <w:multiLevelType w:val="hybridMultilevel"/>
    <w:tmpl w:val="64D6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97A10"/>
    <w:multiLevelType w:val="hybridMultilevel"/>
    <w:tmpl w:val="39FA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1247E"/>
    <w:multiLevelType w:val="hybridMultilevel"/>
    <w:tmpl w:val="5184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4547D"/>
    <w:multiLevelType w:val="hybridMultilevel"/>
    <w:tmpl w:val="0AB4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5116E"/>
    <w:multiLevelType w:val="hybridMultilevel"/>
    <w:tmpl w:val="967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76B6A"/>
    <w:multiLevelType w:val="hybridMultilevel"/>
    <w:tmpl w:val="13C6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C79B8"/>
    <w:multiLevelType w:val="hybridMultilevel"/>
    <w:tmpl w:val="A6FEF3D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353907B5"/>
    <w:multiLevelType w:val="hybridMultilevel"/>
    <w:tmpl w:val="A8068A2A"/>
    <w:lvl w:ilvl="0" w:tplc="F9BA17D4">
      <w:start w:val="1"/>
      <w:numFmt w:val="bullet"/>
      <w:lvlText w:val="•"/>
      <w:lvlJc w:val="left"/>
      <w:pPr>
        <w:tabs>
          <w:tab w:val="num" w:pos="720"/>
        </w:tabs>
        <w:ind w:left="720" w:hanging="360"/>
      </w:pPr>
      <w:rPr>
        <w:rFonts w:ascii="Arial" w:hAnsi="Arial" w:hint="default"/>
      </w:rPr>
    </w:lvl>
    <w:lvl w:ilvl="1" w:tplc="8104F87E" w:tentative="1">
      <w:start w:val="1"/>
      <w:numFmt w:val="bullet"/>
      <w:lvlText w:val="•"/>
      <w:lvlJc w:val="left"/>
      <w:pPr>
        <w:tabs>
          <w:tab w:val="num" w:pos="1440"/>
        </w:tabs>
        <w:ind w:left="1440" w:hanging="360"/>
      </w:pPr>
      <w:rPr>
        <w:rFonts w:ascii="Arial" w:hAnsi="Arial" w:hint="default"/>
      </w:rPr>
    </w:lvl>
    <w:lvl w:ilvl="2" w:tplc="C68EEC14" w:tentative="1">
      <w:start w:val="1"/>
      <w:numFmt w:val="bullet"/>
      <w:lvlText w:val="•"/>
      <w:lvlJc w:val="left"/>
      <w:pPr>
        <w:tabs>
          <w:tab w:val="num" w:pos="2160"/>
        </w:tabs>
        <w:ind w:left="2160" w:hanging="360"/>
      </w:pPr>
      <w:rPr>
        <w:rFonts w:ascii="Arial" w:hAnsi="Arial" w:hint="default"/>
      </w:rPr>
    </w:lvl>
    <w:lvl w:ilvl="3" w:tplc="7406ACF4" w:tentative="1">
      <w:start w:val="1"/>
      <w:numFmt w:val="bullet"/>
      <w:lvlText w:val="•"/>
      <w:lvlJc w:val="left"/>
      <w:pPr>
        <w:tabs>
          <w:tab w:val="num" w:pos="2880"/>
        </w:tabs>
        <w:ind w:left="2880" w:hanging="360"/>
      </w:pPr>
      <w:rPr>
        <w:rFonts w:ascii="Arial" w:hAnsi="Arial" w:hint="default"/>
      </w:rPr>
    </w:lvl>
    <w:lvl w:ilvl="4" w:tplc="8F4496E8" w:tentative="1">
      <w:start w:val="1"/>
      <w:numFmt w:val="bullet"/>
      <w:lvlText w:val="•"/>
      <w:lvlJc w:val="left"/>
      <w:pPr>
        <w:tabs>
          <w:tab w:val="num" w:pos="3600"/>
        </w:tabs>
        <w:ind w:left="3600" w:hanging="360"/>
      </w:pPr>
      <w:rPr>
        <w:rFonts w:ascii="Arial" w:hAnsi="Arial" w:hint="default"/>
      </w:rPr>
    </w:lvl>
    <w:lvl w:ilvl="5" w:tplc="D7709D5C" w:tentative="1">
      <w:start w:val="1"/>
      <w:numFmt w:val="bullet"/>
      <w:lvlText w:val="•"/>
      <w:lvlJc w:val="left"/>
      <w:pPr>
        <w:tabs>
          <w:tab w:val="num" w:pos="4320"/>
        </w:tabs>
        <w:ind w:left="4320" w:hanging="360"/>
      </w:pPr>
      <w:rPr>
        <w:rFonts w:ascii="Arial" w:hAnsi="Arial" w:hint="default"/>
      </w:rPr>
    </w:lvl>
    <w:lvl w:ilvl="6" w:tplc="6F8E0EB2" w:tentative="1">
      <w:start w:val="1"/>
      <w:numFmt w:val="bullet"/>
      <w:lvlText w:val="•"/>
      <w:lvlJc w:val="left"/>
      <w:pPr>
        <w:tabs>
          <w:tab w:val="num" w:pos="5040"/>
        </w:tabs>
        <w:ind w:left="5040" w:hanging="360"/>
      </w:pPr>
      <w:rPr>
        <w:rFonts w:ascii="Arial" w:hAnsi="Arial" w:hint="default"/>
      </w:rPr>
    </w:lvl>
    <w:lvl w:ilvl="7" w:tplc="0F245BA2" w:tentative="1">
      <w:start w:val="1"/>
      <w:numFmt w:val="bullet"/>
      <w:lvlText w:val="•"/>
      <w:lvlJc w:val="left"/>
      <w:pPr>
        <w:tabs>
          <w:tab w:val="num" w:pos="5760"/>
        </w:tabs>
        <w:ind w:left="5760" w:hanging="360"/>
      </w:pPr>
      <w:rPr>
        <w:rFonts w:ascii="Arial" w:hAnsi="Arial" w:hint="default"/>
      </w:rPr>
    </w:lvl>
    <w:lvl w:ilvl="8" w:tplc="CEAE90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CA39D9"/>
    <w:multiLevelType w:val="hybridMultilevel"/>
    <w:tmpl w:val="EE583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804BA2"/>
    <w:multiLevelType w:val="hybridMultilevel"/>
    <w:tmpl w:val="7D8A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56458"/>
    <w:multiLevelType w:val="hybridMultilevel"/>
    <w:tmpl w:val="BEC6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F2F8C"/>
    <w:multiLevelType w:val="hybridMultilevel"/>
    <w:tmpl w:val="A09E6C44"/>
    <w:lvl w:ilvl="0" w:tplc="F8825FE4">
      <w:start w:val="1"/>
      <w:numFmt w:val="bullet"/>
      <w:lvlText w:val="•"/>
      <w:lvlJc w:val="left"/>
      <w:pPr>
        <w:tabs>
          <w:tab w:val="num" w:pos="720"/>
        </w:tabs>
        <w:ind w:left="720" w:hanging="360"/>
      </w:pPr>
      <w:rPr>
        <w:rFonts w:ascii="Arial" w:hAnsi="Arial" w:hint="default"/>
      </w:rPr>
    </w:lvl>
    <w:lvl w:ilvl="1" w:tplc="3508F930" w:tentative="1">
      <w:start w:val="1"/>
      <w:numFmt w:val="bullet"/>
      <w:lvlText w:val="•"/>
      <w:lvlJc w:val="left"/>
      <w:pPr>
        <w:tabs>
          <w:tab w:val="num" w:pos="1440"/>
        </w:tabs>
        <w:ind w:left="1440" w:hanging="360"/>
      </w:pPr>
      <w:rPr>
        <w:rFonts w:ascii="Arial" w:hAnsi="Arial" w:hint="default"/>
      </w:rPr>
    </w:lvl>
    <w:lvl w:ilvl="2" w:tplc="64A6A122" w:tentative="1">
      <w:start w:val="1"/>
      <w:numFmt w:val="bullet"/>
      <w:lvlText w:val="•"/>
      <w:lvlJc w:val="left"/>
      <w:pPr>
        <w:tabs>
          <w:tab w:val="num" w:pos="2160"/>
        </w:tabs>
        <w:ind w:left="2160" w:hanging="360"/>
      </w:pPr>
      <w:rPr>
        <w:rFonts w:ascii="Arial" w:hAnsi="Arial" w:hint="default"/>
      </w:rPr>
    </w:lvl>
    <w:lvl w:ilvl="3" w:tplc="3260E586" w:tentative="1">
      <w:start w:val="1"/>
      <w:numFmt w:val="bullet"/>
      <w:lvlText w:val="•"/>
      <w:lvlJc w:val="left"/>
      <w:pPr>
        <w:tabs>
          <w:tab w:val="num" w:pos="2880"/>
        </w:tabs>
        <w:ind w:left="2880" w:hanging="360"/>
      </w:pPr>
      <w:rPr>
        <w:rFonts w:ascii="Arial" w:hAnsi="Arial" w:hint="default"/>
      </w:rPr>
    </w:lvl>
    <w:lvl w:ilvl="4" w:tplc="C48821D0" w:tentative="1">
      <w:start w:val="1"/>
      <w:numFmt w:val="bullet"/>
      <w:lvlText w:val="•"/>
      <w:lvlJc w:val="left"/>
      <w:pPr>
        <w:tabs>
          <w:tab w:val="num" w:pos="3600"/>
        </w:tabs>
        <w:ind w:left="3600" w:hanging="360"/>
      </w:pPr>
      <w:rPr>
        <w:rFonts w:ascii="Arial" w:hAnsi="Arial" w:hint="default"/>
      </w:rPr>
    </w:lvl>
    <w:lvl w:ilvl="5" w:tplc="77DE0098" w:tentative="1">
      <w:start w:val="1"/>
      <w:numFmt w:val="bullet"/>
      <w:lvlText w:val="•"/>
      <w:lvlJc w:val="left"/>
      <w:pPr>
        <w:tabs>
          <w:tab w:val="num" w:pos="4320"/>
        </w:tabs>
        <w:ind w:left="4320" w:hanging="360"/>
      </w:pPr>
      <w:rPr>
        <w:rFonts w:ascii="Arial" w:hAnsi="Arial" w:hint="default"/>
      </w:rPr>
    </w:lvl>
    <w:lvl w:ilvl="6" w:tplc="232A5CE8" w:tentative="1">
      <w:start w:val="1"/>
      <w:numFmt w:val="bullet"/>
      <w:lvlText w:val="•"/>
      <w:lvlJc w:val="left"/>
      <w:pPr>
        <w:tabs>
          <w:tab w:val="num" w:pos="5040"/>
        </w:tabs>
        <w:ind w:left="5040" w:hanging="360"/>
      </w:pPr>
      <w:rPr>
        <w:rFonts w:ascii="Arial" w:hAnsi="Arial" w:hint="default"/>
      </w:rPr>
    </w:lvl>
    <w:lvl w:ilvl="7" w:tplc="8878F572" w:tentative="1">
      <w:start w:val="1"/>
      <w:numFmt w:val="bullet"/>
      <w:lvlText w:val="•"/>
      <w:lvlJc w:val="left"/>
      <w:pPr>
        <w:tabs>
          <w:tab w:val="num" w:pos="5760"/>
        </w:tabs>
        <w:ind w:left="5760" w:hanging="360"/>
      </w:pPr>
      <w:rPr>
        <w:rFonts w:ascii="Arial" w:hAnsi="Arial" w:hint="default"/>
      </w:rPr>
    </w:lvl>
    <w:lvl w:ilvl="8" w:tplc="BACCB3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9D6FA8"/>
    <w:multiLevelType w:val="hybridMultilevel"/>
    <w:tmpl w:val="B164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87B5A"/>
    <w:multiLevelType w:val="hybridMultilevel"/>
    <w:tmpl w:val="1BD6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01D58"/>
    <w:multiLevelType w:val="hybridMultilevel"/>
    <w:tmpl w:val="E6D0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F3027"/>
    <w:multiLevelType w:val="hybridMultilevel"/>
    <w:tmpl w:val="07D0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04226"/>
    <w:multiLevelType w:val="hybridMultilevel"/>
    <w:tmpl w:val="B186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B3DAD"/>
    <w:multiLevelType w:val="hybridMultilevel"/>
    <w:tmpl w:val="A39C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3264B"/>
    <w:multiLevelType w:val="hybridMultilevel"/>
    <w:tmpl w:val="8EDA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75ABE"/>
    <w:multiLevelType w:val="multilevel"/>
    <w:tmpl w:val="D0A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C4526"/>
    <w:multiLevelType w:val="hybridMultilevel"/>
    <w:tmpl w:val="2360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17"/>
  </w:num>
  <w:num w:numId="5">
    <w:abstractNumId w:val="17"/>
  </w:num>
  <w:num w:numId="6">
    <w:abstractNumId w:val="6"/>
  </w:num>
  <w:num w:numId="7">
    <w:abstractNumId w:val="16"/>
  </w:num>
  <w:num w:numId="8">
    <w:abstractNumId w:val="3"/>
  </w:num>
  <w:num w:numId="9">
    <w:abstractNumId w:val="19"/>
  </w:num>
  <w:num w:numId="10">
    <w:abstractNumId w:val="4"/>
  </w:num>
  <w:num w:numId="11">
    <w:abstractNumId w:val="4"/>
  </w:num>
  <w:num w:numId="12">
    <w:abstractNumId w:val="15"/>
  </w:num>
  <w:num w:numId="13">
    <w:abstractNumId w:val="21"/>
  </w:num>
  <w:num w:numId="14">
    <w:abstractNumId w:val="18"/>
  </w:num>
  <w:num w:numId="15">
    <w:abstractNumId w:val="20"/>
  </w:num>
  <w:num w:numId="16">
    <w:abstractNumId w:val="1"/>
  </w:num>
  <w:num w:numId="17">
    <w:abstractNumId w:val="10"/>
  </w:num>
  <w:num w:numId="18">
    <w:abstractNumId w:val="2"/>
  </w:num>
  <w:num w:numId="19">
    <w:abstractNumId w:val="0"/>
  </w:num>
  <w:num w:numId="20">
    <w:abstractNumId w:val="7"/>
  </w:num>
  <w:num w:numId="21">
    <w:abstractNumId w:val="11"/>
  </w:num>
  <w:num w:numId="22">
    <w:abstractNumId w:val="14"/>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B9"/>
    <w:rsid w:val="0000061E"/>
    <w:rsid w:val="00015809"/>
    <w:rsid w:val="00017179"/>
    <w:rsid w:val="00020AB7"/>
    <w:rsid w:val="00025AF8"/>
    <w:rsid w:val="000269F2"/>
    <w:rsid w:val="00036D84"/>
    <w:rsid w:val="000449D1"/>
    <w:rsid w:val="0005418F"/>
    <w:rsid w:val="00066203"/>
    <w:rsid w:val="00084589"/>
    <w:rsid w:val="00084734"/>
    <w:rsid w:val="000A01D0"/>
    <w:rsid w:val="000A0C1B"/>
    <w:rsid w:val="000A5584"/>
    <w:rsid w:val="000B664F"/>
    <w:rsid w:val="000C0387"/>
    <w:rsid w:val="000D0E21"/>
    <w:rsid w:val="000D66AC"/>
    <w:rsid w:val="000D7EAF"/>
    <w:rsid w:val="000E4B7E"/>
    <w:rsid w:val="000F001A"/>
    <w:rsid w:val="000F57F0"/>
    <w:rsid w:val="00101A8C"/>
    <w:rsid w:val="001111E1"/>
    <w:rsid w:val="00112BE1"/>
    <w:rsid w:val="00117AB4"/>
    <w:rsid w:val="00131413"/>
    <w:rsid w:val="00136FE0"/>
    <w:rsid w:val="001454F5"/>
    <w:rsid w:val="00147E3B"/>
    <w:rsid w:val="00154788"/>
    <w:rsid w:val="0016523A"/>
    <w:rsid w:val="001712D3"/>
    <w:rsid w:val="00173B86"/>
    <w:rsid w:val="00182617"/>
    <w:rsid w:val="00187F09"/>
    <w:rsid w:val="001A143B"/>
    <w:rsid w:val="001A3A1A"/>
    <w:rsid w:val="001A51CB"/>
    <w:rsid w:val="001A6844"/>
    <w:rsid w:val="001A7128"/>
    <w:rsid w:val="001B1446"/>
    <w:rsid w:val="001B2283"/>
    <w:rsid w:val="001B5332"/>
    <w:rsid w:val="001C6623"/>
    <w:rsid w:val="001D2D9F"/>
    <w:rsid w:val="001D4747"/>
    <w:rsid w:val="001D6A0E"/>
    <w:rsid w:val="001E083D"/>
    <w:rsid w:val="001E0891"/>
    <w:rsid w:val="001E3676"/>
    <w:rsid w:val="001E3ABF"/>
    <w:rsid w:val="001E5FAF"/>
    <w:rsid w:val="001F165D"/>
    <w:rsid w:val="001F3AE7"/>
    <w:rsid w:val="00200120"/>
    <w:rsid w:val="00210A08"/>
    <w:rsid w:val="002112B8"/>
    <w:rsid w:val="00222068"/>
    <w:rsid w:val="00223F49"/>
    <w:rsid w:val="00224427"/>
    <w:rsid w:val="00230104"/>
    <w:rsid w:val="00234679"/>
    <w:rsid w:val="00246AD4"/>
    <w:rsid w:val="00256C0B"/>
    <w:rsid w:val="00265A0F"/>
    <w:rsid w:val="00277B13"/>
    <w:rsid w:val="00282BD4"/>
    <w:rsid w:val="00292286"/>
    <w:rsid w:val="002C3882"/>
    <w:rsid w:val="002C4BCF"/>
    <w:rsid w:val="002D1132"/>
    <w:rsid w:val="002D1F34"/>
    <w:rsid w:val="002D6683"/>
    <w:rsid w:val="002E4DE0"/>
    <w:rsid w:val="002F54F8"/>
    <w:rsid w:val="00300EB5"/>
    <w:rsid w:val="00306635"/>
    <w:rsid w:val="00306F07"/>
    <w:rsid w:val="00310140"/>
    <w:rsid w:val="00310A0F"/>
    <w:rsid w:val="00312569"/>
    <w:rsid w:val="00337383"/>
    <w:rsid w:val="003413F0"/>
    <w:rsid w:val="00352D21"/>
    <w:rsid w:val="0035422E"/>
    <w:rsid w:val="003568DA"/>
    <w:rsid w:val="00366A6D"/>
    <w:rsid w:val="003844CD"/>
    <w:rsid w:val="003914C4"/>
    <w:rsid w:val="00396BDE"/>
    <w:rsid w:val="003A25CA"/>
    <w:rsid w:val="003A75AF"/>
    <w:rsid w:val="003B197C"/>
    <w:rsid w:val="003B1BE8"/>
    <w:rsid w:val="003B28FB"/>
    <w:rsid w:val="003B72CC"/>
    <w:rsid w:val="003C364A"/>
    <w:rsid w:val="003C62B3"/>
    <w:rsid w:val="003D4EBE"/>
    <w:rsid w:val="003F592B"/>
    <w:rsid w:val="004009C3"/>
    <w:rsid w:val="004112CC"/>
    <w:rsid w:val="00411C5C"/>
    <w:rsid w:val="00411DD9"/>
    <w:rsid w:val="00422187"/>
    <w:rsid w:val="0042301F"/>
    <w:rsid w:val="00425479"/>
    <w:rsid w:val="00431DB0"/>
    <w:rsid w:val="00432694"/>
    <w:rsid w:val="0043302F"/>
    <w:rsid w:val="00434F49"/>
    <w:rsid w:val="00440B7D"/>
    <w:rsid w:val="0044204E"/>
    <w:rsid w:val="004435C9"/>
    <w:rsid w:val="00447AB0"/>
    <w:rsid w:val="00456601"/>
    <w:rsid w:val="004603EB"/>
    <w:rsid w:val="004605CF"/>
    <w:rsid w:val="00460E3B"/>
    <w:rsid w:val="00461298"/>
    <w:rsid w:val="0046763E"/>
    <w:rsid w:val="00470022"/>
    <w:rsid w:val="00480DB2"/>
    <w:rsid w:val="00481BAD"/>
    <w:rsid w:val="004856FC"/>
    <w:rsid w:val="00487B26"/>
    <w:rsid w:val="00493182"/>
    <w:rsid w:val="004A4E11"/>
    <w:rsid w:val="004B26B1"/>
    <w:rsid w:val="004B7476"/>
    <w:rsid w:val="004C0CAF"/>
    <w:rsid w:val="004C2050"/>
    <w:rsid w:val="004D2133"/>
    <w:rsid w:val="004D5586"/>
    <w:rsid w:val="004D6E26"/>
    <w:rsid w:val="004F7434"/>
    <w:rsid w:val="00503352"/>
    <w:rsid w:val="005208B7"/>
    <w:rsid w:val="005368D8"/>
    <w:rsid w:val="0054728B"/>
    <w:rsid w:val="0055307E"/>
    <w:rsid w:val="00554158"/>
    <w:rsid w:val="00565715"/>
    <w:rsid w:val="005661F3"/>
    <w:rsid w:val="005667CD"/>
    <w:rsid w:val="00571718"/>
    <w:rsid w:val="00571ACB"/>
    <w:rsid w:val="00580F26"/>
    <w:rsid w:val="00583D2F"/>
    <w:rsid w:val="0059230C"/>
    <w:rsid w:val="005A06DC"/>
    <w:rsid w:val="005A3D9A"/>
    <w:rsid w:val="005A7A21"/>
    <w:rsid w:val="005B1F05"/>
    <w:rsid w:val="005C2063"/>
    <w:rsid w:val="005C2629"/>
    <w:rsid w:val="005C39B3"/>
    <w:rsid w:val="005D1697"/>
    <w:rsid w:val="005D4898"/>
    <w:rsid w:val="005E66AF"/>
    <w:rsid w:val="005F14AA"/>
    <w:rsid w:val="006206F9"/>
    <w:rsid w:val="00631EB6"/>
    <w:rsid w:val="006429B9"/>
    <w:rsid w:val="006475B3"/>
    <w:rsid w:val="006530CD"/>
    <w:rsid w:val="00653D35"/>
    <w:rsid w:val="00655043"/>
    <w:rsid w:val="0066510C"/>
    <w:rsid w:val="00667918"/>
    <w:rsid w:val="00682621"/>
    <w:rsid w:val="00684CA9"/>
    <w:rsid w:val="00690513"/>
    <w:rsid w:val="0069425C"/>
    <w:rsid w:val="00696FA1"/>
    <w:rsid w:val="00697756"/>
    <w:rsid w:val="006A3238"/>
    <w:rsid w:val="006B0F70"/>
    <w:rsid w:val="006B11E3"/>
    <w:rsid w:val="006B364B"/>
    <w:rsid w:val="006C2F2F"/>
    <w:rsid w:val="006C4AC3"/>
    <w:rsid w:val="006C626B"/>
    <w:rsid w:val="006C6A9E"/>
    <w:rsid w:val="006D4F39"/>
    <w:rsid w:val="006E0023"/>
    <w:rsid w:val="006E2648"/>
    <w:rsid w:val="006E7658"/>
    <w:rsid w:val="006F22C2"/>
    <w:rsid w:val="006F7325"/>
    <w:rsid w:val="006F7CB1"/>
    <w:rsid w:val="00705F42"/>
    <w:rsid w:val="007125DD"/>
    <w:rsid w:val="00712FFD"/>
    <w:rsid w:val="00715E3B"/>
    <w:rsid w:val="00722691"/>
    <w:rsid w:val="00726F1E"/>
    <w:rsid w:val="007427DA"/>
    <w:rsid w:val="007465CF"/>
    <w:rsid w:val="007501C7"/>
    <w:rsid w:val="007564D6"/>
    <w:rsid w:val="00761F41"/>
    <w:rsid w:val="00765BD4"/>
    <w:rsid w:val="0076674E"/>
    <w:rsid w:val="0077160A"/>
    <w:rsid w:val="00776180"/>
    <w:rsid w:val="00785A6E"/>
    <w:rsid w:val="00791178"/>
    <w:rsid w:val="00797B85"/>
    <w:rsid w:val="007A4432"/>
    <w:rsid w:val="007B1DA8"/>
    <w:rsid w:val="007B3DE3"/>
    <w:rsid w:val="007B7012"/>
    <w:rsid w:val="007B7A2A"/>
    <w:rsid w:val="007D6292"/>
    <w:rsid w:val="007D680B"/>
    <w:rsid w:val="007E15BF"/>
    <w:rsid w:val="007E7C90"/>
    <w:rsid w:val="007F3810"/>
    <w:rsid w:val="00801D5B"/>
    <w:rsid w:val="00804F73"/>
    <w:rsid w:val="00817E13"/>
    <w:rsid w:val="008220D0"/>
    <w:rsid w:val="008231FC"/>
    <w:rsid w:val="008316BE"/>
    <w:rsid w:val="0083234B"/>
    <w:rsid w:val="008546F3"/>
    <w:rsid w:val="00872486"/>
    <w:rsid w:val="008725B9"/>
    <w:rsid w:val="00873FDA"/>
    <w:rsid w:val="00876FA3"/>
    <w:rsid w:val="008808C1"/>
    <w:rsid w:val="00880C5F"/>
    <w:rsid w:val="00883CEF"/>
    <w:rsid w:val="00885460"/>
    <w:rsid w:val="00892D42"/>
    <w:rsid w:val="008A1AD4"/>
    <w:rsid w:val="008A4028"/>
    <w:rsid w:val="008A6709"/>
    <w:rsid w:val="008C1067"/>
    <w:rsid w:val="008C237F"/>
    <w:rsid w:val="008E3636"/>
    <w:rsid w:val="008F37E3"/>
    <w:rsid w:val="008F4741"/>
    <w:rsid w:val="008F63ED"/>
    <w:rsid w:val="0090141B"/>
    <w:rsid w:val="00911285"/>
    <w:rsid w:val="0091548C"/>
    <w:rsid w:val="009267A3"/>
    <w:rsid w:val="00934659"/>
    <w:rsid w:val="0093667D"/>
    <w:rsid w:val="00937DF6"/>
    <w:rsid w:val="0094020B"/>
    <w:rsid w:val="0095155E"/>
    <w:rsid w:val="00954A85"/>
    <w:rsid w:val="00954AF3"/>
    <w:rsid w:val="0095595F"/>
    <w:rsid w:val="00980EC1"/>
    <w:rsid w:val="00982CA8"/>
    <w:rsid w:val="009833CF"/>
    <w:rsid w:val="009879CF"/>
    <w:rsid w:val="00991D1A"/>
    <w:rsid w:val="0099490C"/>
    <w:rsid w:val="0099624B"/>
    <w:rsid w:val="009A56F7"/>
    <w:rsid w:val="009A7C3F"/>
    <w:rsid w:val="009B1677"/>
    <w:rsid w:val="009C0520"/>
    <w:rsid w:val="009C15B7"/>
    <w:rsid w:val="009C256E"/>
    <w:rsid w:val="009C3A8E"/>
    <w:rsid w:val="009C6AC4"/>
    <w:rsid w:val="009E39C6"/>
    <w:rsid w:val="009E4DDF"/>
    <w:rsid w:val="00A0125B"/>
    <w:rsid w:val="00A13B9D"/>
    <w:rsid w:val="00A315FF"/>
    <w:rsid w:val="00A43073"/>
    <w:rsid w:val="00A4534B"/>
    <w:rsid w:val="00A51A92"/>
    <w:rsid w:val="00A60055"/>
    <w:rsid w:val="00A66198"/>
    <w:rsid w:val="00A66B89"/>
    <w:rsid w:val="00A71C0D"/>
    <w:rsid w:val="00A74A07"/>
    <w:rsid w:val="00A777DE"/>
    <w:rsid w:val="00A8342F"/>
    <w:rsid w:val="00A87FDB"/>
    <w:rsid w:val="00A95F90"/>
    <w:rsid w:val="00AA33A9"/>
    <w:rsid w:val="00AB0175"/>
    <w:rsid w:val="00AB409D"/>
    <w:rsid w:val="00AB4EEA"/>
    <w:rsid w:val="00AC0AE2"/>
    <w:rsid w:val="00AC1BDD"/>
    <w:rsid w:val="00AC1C54"/>
    <w:rsid w:val="00AC437A"/>
    <w:rsid w:val="00AC50CE"/>
    <w:rsid w:val="00AE495C"/>
    <w:rsid w:val="00B16864"/>
    <w:rsid w:val="00B2297A"/>
    <w:rsid w:val="00B27CA0"/>
    <w:rsid w:val="00B43B41"/>
    <w:rsid w:val="00B43D11"/>
    <w:rsid w:val="00B45C49"/>
    <w:rsid w:val="00B567A3"/>
    <w:rsid w:val="00B57833"/>
    <w:rsid w:val="00B66AB3"/>
    <w:rsid w:val="00B77EB9"/>
    <w:rsid w:val="00B80B20"/>
    <w:rsid w:val="00B81800"/>
    <w:rsid w:val="00B844DE"/>
    <w:rsid w:val="00B85888"/>
    <w:rsid w:val="00B90A7C"/>
    <w:rsid w:val="00B92506"/>
    <w:rsid w:val="00B9498C"/>
    <w:rsid w:val="00BA588F"/>
    <w:rsid w:val="00BB3E88"/>
    <w:rsid w:val="00BC2504"/>
    <w:rsid w:val="00BC2C90"/>
    <w:rsid w:val="00BC3B91"/>
    <w:rsid w:val="00BC66C2"/>
    <w:rsid w:val="00BE0CDF"/>
    <w:rsid w:val="00BE4B3D"/>
    <w:rsid w:val="00BF5437"/>
    <w:rsid w:val="00C119FD"/>
    <w:rsid w:val="00C14923"/>
    <w:rsid w:val="00C15125"/>
    <w:rsid w:val="00C16AF5"/>
    <w:rsid w:val="00C36895"/>
    <w:rsid w:val="00C447EB"/>
    <w:rsid w:val="00C528D2"/>
    <w:rsid w:val="00C80E52"/>
    <w:rsid w:val="00C81102"/>
    <w:rsid w:val="00C812F7"/>
    <w:rsid w:val="00C8180A"/>
    <w:rsid w:val="00C86A51"/>
    <w:rsid w:val="00C876AF"/>
    <w:rsid w:val="00C90E13"/>
    <w:rsid w:val="00CA1D19"/>
    <w:rsid w:val="00CA3434"/>
    <w:rsid w:val="00CA5E20"/>
    <w:rsid w:val="00CA6695"/>
    <w:rsid w:val="00CB1547"/>
    <w:rsid w:val="00CB2BCB"/>
    <w:rsid w:val="00CC046E"/>
    <w:rsid w:val="00CC17FF"/>
    <w:rsid w:val="00CC6236"/>
    <w:rsid w:val="00CD1B4E"/>
    <w:rsid w:val="00CD38CF"/>
    <w:rsid w:val="00CD3F94"/>
    <w:rsid w:val="00CF45DD"/>
    <w:rsid w:val="00CF6099"/>
    <w:rsid w:val="00D0295F"/>
    <w:rsid w:val="00D14A0D"/>
    <w:rsid w:val="00D1527C"/>
    <w:rsid w:val="00D15956"/>
    <w:rsid w:val="00D20643"/>
    <w:rsid w:val="00D265E1"/>
    <w:rsid w:val="00D37228"/>
    <w:rsid w:val="00D41B9F"/>
    <w:rsid w:val="00D42193"/>
    <w:rsid w:val="00D47507"/>
    <w:rsid w:val="00D55911"/>
    <w:rsid w:val="00D62A76"/>
    <w:rsid w:val="00D66AA9"/>
    <w:rsid w:val="00D84B05"/>
    <w:rsid w:val="00DA6D47"/>
    <w:rsid w:val="00DC24F0"/>
    <w:rsid w:val="00DD254D"/>
    <w:rsid w:val="00DD5DFB"/>
    <w:rsid w:val="00DE1784"/>
    <w:rsid w:val="00E01B77"/>
    <w:rsid w:val="00E25B22"/>
    <w:rsid w:val="00E2712B"/>
    <w:rsid w:val="00E30297"/>
    <w:rsid w:val="00E41A17"/>
    <w:rsid w:val="00E42AA3"/>
    <w:rsid w:val="00E43F37"/>
    <w:rsid w:val="00E45341"/>
    <w:rsid w:val="00E55994"/>
    <w:rsid w:val="00E636E5"/>
    <w:rsid w:val="00E74129"/>
    <w:rsid w:val="00E92D1B"/>
    <w:rsid w:val="00E93571"/>
    <w:rsid w:val="00EA474A"/>
    <w:rsid w:val="00EA535E"/>
    <w:rsid w:val="00EB6CC8"/>
    <w:rsid w:val="00EC23B0"/>
    <w:rsid w:val="00EC4FBE"/>
    <w:rsid w:val="00EE342C"/>
    <w:rsid w:val="00EF1361"/>
    <w:rsid w:val="00F0388B"/>
    <w:rsid w:val="00F06160"/>
    <w:rsid w:val="00F07C8E"/>
    <w:rsid w:val="00F104A6"/>
    <w:rsid w:val="00F17A69"/>
    <w:rsid w:val="00F22EEF"/>
    <w:rsid w:val="00F35EA8"/>
    <w:rsid w:val="00F44816"/>
    <w:rsid w:val="00F475D1"/>
    <w:rsid w:val="00F53C11"/>
    <w:rsid w:val="00F55403"/>
    <w:rsid w:val="00F55B7D"/>
    <w:rsid w:val="00F661A1"/>
    <w:rsid w:val="00F71B47"/>
    <w:rsid w:val="00F71BCF"/>
    <w:rsid w:val="00F803CB"/>
    <w:rsid w:val="00F81C42"/>
    <w:rsid w:val="00F92901"/>
    <w:rsid w:val="00F96636"/>
    <w:rsid w:val="00FA32E2"/>
    <w:rsid w:val="00FB02BC"/>
    <w:rsid w:val="00FB244E"/>
    <w:rsid w:val="00FB2560"/>
    <w:rsid w:val="00FB7BE6"/>
    <w:rsid w:val="00FB7F91"/>
    <w:rsid w:val="00FC2920"/>
    <w:rsid w:val="00FC2B46"/>
    <w:rsid w:val="00FC7B09"/>
    <w:rsid w:val="00FD46D5"/>
    <w:rsid w:val="00FF0FB4"/>
    <w:rsid w:val="7674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8A5D3"/>
  <w15:chartTrackingRefBased/>
  <w15:docId w15:val="{D2134EEB-EFDD-41DC-AE62-E117B327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418F"/>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05418F"/>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05418F"/>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unhideWhenUsed/>
    <w:qFormat/>
    <w:rsid w:val="0005418F"/>
    <w:pPr>
      <w:keepNext/>
      <w:keepLines/>
      <w:spacing w:after="200"/>
      <w:contextualSpacing/>
      <w:outlineLvl w:val="2"/>
    </w:pPr>
    <w:rPr>
      <w:rFonts w:eastAsiaTheme="majorEastAsia" w:cstheme="majorBidi"/>
      <w:b/>
      <w:szCs w:val="28"/>
    </w:rPr>
  </w:style>
  <w:style w:type="paragraph" w:styleId="Heading5">
    <w:name w:val="heading 5"/>
    <w:basedOn w:val="Normal"/>
    <w:next w:val="Normal"/>
    <w:link w:val="Heading5Char"/>
    <w:uiPriority w:val="9"/>
    <w:semiHidden/>
    <w:unhideWhenUsed/>
    <w:qFormat/>
    <w:rsid w:val="0005418F"/>
    <w:pPr>
      <w:keepNext/>
      <w:keepLines/>
      <w:spacing w:before="40" w:after="0"/>
      <w:outlineLvl w:val="4"/>
    </w:pPr>
    <w:rPr>
      <w:rFonts w:asciiTheme="majorHAnsi" w:eastAsiaTheme="majorEastAsia" w:hAnsiTheme="majorHAnsi" w:cstheme="majorBidi"/>
      <w:caps/>
      <w:color w:val="1C4C51" w:themeColor="accent1" w:themeShade="BF"/>
      <w:sz w:val="22"/>
    </w:rPr>
  </w:style>
  <w:style w:type="paragraph" w:styleId="Heading6">
    <w:name w:val="heading 6"/>
    <w:basedOn w:val="Normal"/>
    <w:next w:val="Normal"/>
    <w:link w:val="Heading6Char"/>
    <w:uiPriority w:val="9"/>
    <w:semiHidden/>
    <w:unhideWhenUsed/>
    <w:qFormat/>
    <w:rsid w:val="0005418F"/>
    <w:pPr>
      <w:keepNext/>
      <w:keepLines/>
      <w:spacing w:before="40" w:after="0"/>
      <w:outlineLvl w:val="5"/>
    </w:pPr>
    <w:rPr>
      <w:rFonts w:asciiTheme="majorHAnsi" w:eastAsiaTheme="majorEastAsia" w:hAnsiTheme="majorHAnsi" w:cstheme="majorBidi"/>
      <w:i/>
      <w:iCs/>
      <w:caps/>
      <w:color w:val="133336" w:themeColor="accent1" w:themeShade="80"/>
      <w:sz w:val="22"/>
    </w:rPr>
  </w:style>
  <w:style w:type="paragraph" w:styleId="Heading7">
    <w:name w:val="heading 7"/>
    <w:basedOn w:val="Normal"/>
    <w:next w:val="Normal"/>
    <w:link w:val="Heading7Char"/>
    <w:uiPriority w:val="9"/>
    <w:semiHidden/>
    <w:unhideWhenUsed/>
    <w:qFormat/>
    <w:rsid w:val="0005418F"/>
    <w:pPr>
      <w:keepNext/>
      <w:keepLines/>
      <w:spacing w:before="40" w:after="0"/>
      <w:outlineLvl w:val="6"/>
    </w:pPr>
    <w:rPr>
      <w:rFonts w:asciiTheme="majorHAnsi" w:eastAsiaTheme="majorEastAsia" w:hAnsiTheme="majorHAnsi" w:cstheme="majorBidi"/>
      <w:b/>
      <w:bCs/>
      <w:color w:val="133336" w:themeColor="accent1" w:themeShade="80"/>
      <w:sz w:val="22"/>
    </w:rPr>
  </w:style>
  <w:style w:type="paragraph" w:styleId="Heading8">
    <w:name w:val="heading 8"/>
    <w:basedOn w:val="Normal"/>
    <w:next w:val="Normal"/>
    <w:link w:val="Heading8Char"/>
    <w:uiPriority w:val="9"/>
    <w:semiHidden/>
    <w:unhideWhenUsed/>
    <w:qFormat/>
    <w:rsid w:val="0005418F"/>
    <w:pPr>
      <w:keepNext/>
      <w:keepLines/>
      <w:spacing w:before="40" w:after="0"/>
      <w:outlineLvl w:val="7"/>
    </w:pPr>
    <w:rPr>
      <w:rFonts w:asciiTheme="majorHAnsi" w:eastAsiaTheme="majorEastAsia" w:hAnsiTheme="majorHAnsi" w:cstheme="majorBidi"/>
      <w:b/>
      <w:bCs/>
      <w:i/>
      <w:iCs/>
      <w:color w:val="133336" w:themeColor="accent1" w:themeShade="80"/>
      <w:sz w:val="22"/>
    </w:rPr>
  </w:style>
  <w:style w:type="paragraph" w:styleId="Heading9">
    <w:name w:val="heading 9"/>
    <w:basedOn w:val="Normal"/>
    <w:next w:val="Normal"/>
    <w:link w:val="Heading9Char"/>
    <w:uiPriority w:val="9"/>
    <w:semiHidden/>
    <w:unhideWhenUsed/>
    <w:qFormat/>
    <w:rsid w:val="0005418F"/>
    <w:pPr>
      <w:keepNext/>
      <w:keepLines/>
      <w:spacing w:before="40" w:after="0"/>
      <w:outlineLvl w:val="8"/>
    </w:pPr>
    <w:rPr>
      <w:rFonts w:asciiTheme="majorHAnsi" w:eastAsiaTheme="majorEastAsia" w:hAnsiTheme="majorHAnsi" w:cstheme="majorBidi"/>
      <w:i/>
      <w:iCs/>
      <w:color w:val="133336"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18F"/>
    <w:rPr>
      <w:rFonts w:ascii="Lucida Fax" w:eastAsiaTheme="majorEastAsia" w:hAnsi="Lucida Fax" w:cstheme="majorBidi"/>
      <w:caps/>
      <w:color w:val="26676D"/>
      <w:sz w:val="28"/>
      <w:szCs w:val="36"/>
    </w:rPr>
  </w:style>
  <w:style w:type="character" w:customStyle="1" w:styleId="Heading2Char">
    <w:name w:val="Heading 2 Char"/>
    <w:basedOn w:val="DefaultParagraphFont"/>
    <w:link w:val="Heading2"/>
    <w:uiPriority w:val="9"/>
    <w:rsid w:val="0005418F"/>
    <w:rPr>
      <w:rFonts w:ascii="Lucida Fax" w:eastAsiaTheme="majorEastAsia" w:hAnsi="Lucida Fax" w:cstheme="majorBidi"/>
      <w:color w:val="26676D"/>
      <w:sz w:val="28"/>
      <w:szCs w:val="32"/>
    </w:rPr>
  </w:style>
  <w:style w:type="character" w:customStyle="1" w:styleId="Heading3Char">
    <w:name w:val="Heading 3 Char"/>
    <w:basedOn w:val="DefaultParagraphFont"/>
    <w:link w:val="Heading3"/>
    <w:uiPriority w:val="9"/>
    <w:rsid w:val="0005418F"/>
    <w:rPr>
      <w:rFonts w:ascii="Verdana" w:eastAsiaTheme="majorEastAsia" w:hAnsi="Verdana" w:cstheme="majorBidi"/>
      <w:b/>
      <w:color w:val="505153"/>
      <w:sz w:val="24"/>
      <w:szCs w:val="28"/>
    </w:rPr>
  </w:style>
  <w:style w:type="character" w:customStyle="1" w:styleId="Heading5Char">
    <w:name w:val="Heading 5 Char"/>
    <w:basedOn w:val="DefaultParagraphFont"/>
    <w:link w:val="Heading5"/>
    <w:uiPriority w:val="9"/>
    <w:semiHidden/>
    <w:rsid w:val="0005418F"/>
    <w:rPr>
      <w:rFonts w:asciiTheme="majorHAnsi" w:eastAsiaTheme="majorEastAsia" w:hAnsiTheme="majorHAnsi" w:cstheme="majorBidi"/>
      <w:caps/>
      <w:color w:val="1C4C51" w:themeColor="accent1" w:themeShade="BF"/>
    </w:rPr>
  </w:style>
  <w:style w:type="character" w:customStyle="1" w:styleId="Heading6Char">
    <w:name w:val="Heading 6 Char"/>
    <w:basedOn w:val="DefaultParagraphFont"/>
    <w:link w:val="Heading6"/>
    <w:uiPriority w:val="9"/>
    <w:semiHidden/>
    <w:rsid w:val="0005418F"/>
    <w:rPr>
      <w:rFonts w:asciiTheme="majorHAnsi" w:eastAsiaTheme="majorEastAsia" w:hAnsiTheme="majorHAnsi" w:cstheme="majorBidi"/>
      <w:i/>
      <w:iCs/>
      <w:caps/>
      <w:color w:val="133336" w:themeColor="accent1" w:themeShade="80"/>
    </w:rPr>
  </w:style>
  <w:style w:type="character" w:customStyle="1" w:styleId="Heading7Char">
    <w:name w:val="Heading 7 Char"/>
    <w:basedOn w:val="DefaultParagraphFont"/>
    <w:link w:val="Heading7"/>
    <w:uiPriority w:val="9"/>
    <w:semiHidden/>
    <w:rsid w:val="0005418F"/>
    <w:rPr>
      <w:rFonts w:asciiTheme="majorHAnsi" w:eastAsiaTheme="majorEastAsia" w:hAnsiTheme="majorHAnsi" w:cstheme="majorBidi"/>
      <w:b/>
      <w:bCs/>
      <w:color w:val="133336" w:themeColor="accent1" w:themeShade="80"/>
    </w:rPr>
  </w:style>
  <w:style w:type="character" w:customStyle="1" w:styleId="Heading8Char">
    <w:name w:val="Heading 8 Char"/>
    <w:basedOn w:val="DefaultParagraphFont"/>
    <w:link w:val="Heading8"/>
    <w:uiPriority w:val="9"/>
    <w:semiHidden/>
    <w:rsid w:val="0005418F"/>
    <w:rPr>
      <w:rFonts w:asciiTheme="majorHAnsi" w:eastAsiaTheme="majorEastAsia" w:hAnsiTheme="majorHAnsi" w:cstheme="majorBidi"/>
      <w:b/>
      <w:bCs/>
      <w:i/>
      <w:iCs/>
      <w:color w:val="133336" w:themeColor="accent1" w:themeShade="80"/>
    </w:rPr>
  </w:style>
  <w:style w:type="character" w:customStyle="1" w:styleId="Heading9Char">
    <w:name w:val="Heading 9 Char"/>
    <w:basedOn w:val="DefaultParagraphFont"/>
    <w:link w:val="Heading9"/>
    <w:uiPriority w:val="9"/>
    <w:semiHidden/>
    <w:rsid w:val="0005418F"/>
    <w:rPr>
      <w:rFonts w:asciiTheme="majorHAnsi" w:eastAsiaTheme="majorEastAsia" w:hAnsiTheme="majorHAnsi" w:cstheme="majorBidi"/>
      <w:i/>
      <w:iCs/>
      <w:color w:val="133336" w:themeColor="accent1" w:themeShade="80"/>
    </w:rPr>
  </w:style>
  <w:style w:type="paragraph" w:styleId="Footer">
    <w:name w:val="footer"/>
    <w:basedOn w:val="Normal"/>
    <w:link w:val="FooterChar"/>
    <w:uiPriority w:val="99"/>
    <w:unhideWhenUsed/>
    <w:qFormat/>
    <w:rsid w:val="0005418F"/>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05418F"/>
    <w:rPr>
      <w:rFonts w:ascii="Verdana" w:hAnsi="Verdana"/>
      <w:color w:val="505153"/>
      <w:sz w:val="24"/>
      <w:szCs w:val="20"/>
    </w:rPr>
  </w:style>
  <w:style w:type="paragraph" w:styleId="Caption">
    <w:name w:val="caption"/>
    <w:basedOn w:val="Normal"/>
    <w:next w:val="Normal"/>
    <w:uiPriority w:val="35"/>
    <w:semiHidden/>
    <w:unhideWhenUsed/>
    <w:qFormat/>
    <w:rsid w:val="0005418F"/>
    <w:pPr>
      <w:spacing w:line="240" w:lineRule="auto"/>
    </w:pPr>
    <w:rPr>
      <w:b/>
      <w:bCs/>
      <w:smallCaps/>
      <w:color w:val="44546A" w:themeColor="text2"/>
    </w:rPr>
  </w:style>
  <w:style w:type="paragraph" w:styleId="ListParagraph">
    <w:name w:val="List Paragraph"/>
    <w:basedOn w:val="Normal"/>
    <w:uiPriority w:val="34"/>
    <w:qFormat/>
    <w:rsid w:val="0005418F"/>
    <w:pPr>
      <w:ind w:left="720"/>
      <w:contextualSpacing/>
    </w:pPr>
  </w:style>
  <w:style w:type="paragraph" w:styleId="Quote">
    <w:name w:val="Quote"/>
    <w:basedOn w:val="Normal"/>
    <w:next w:val="Normal"/>
    <w:link w:val="QuoteChar"/>
    <w:uiPriority w:val="29"/>
    <w:qFormat/>
    <w:rsid w:val="0005418F"/>
    <w:pPr>
      <w:spacing w:before="120"/>
      <w:ind w:left="720"/>
      <w:jc w:val="center"/>
    </w:pPr>
    <w:rPr>
      <w:i/>
      <w:color w:val="26676D"/>
      <w:szCs w:val="24"/>
    </w:rPr>
  </w:style>
  <w:style w:type="character" w:customStyle="1" w:styleId="QuoteChar">
    <w:name w:val="Quote Char"/>
    <w:basedOn w:val="DefaultParagraphFont"/>
    <w:link w:val="Quote"/>
    <w:uiPriority w:val="29"/>
    <w:rsid w:val="0005418F"/>
    <w:rPr>
      <w:rFonts w:ascii="Verdana" w:hAnsi="Verdana"/>
      <w:i/>
      <w:color w:val="26676D"/>
      <w:sz w:val="24"/>
      <w:szCs w:val="24"/>
    </w:rPr>
  </w:style>
  <w:style w:type="paragraph" w:styleId="TOCHeading">
    <w:name w:val="TOC Heading"/>
    <w:basedOn w:val="Heading1"/>
    <w:next w:val="Normal"/>
    <w:uiPriority w:val="39"/>
    <w:semiHidden/>
    <w:unhideWhenUsed/>
    <w:qFormat/>
    <w:rsid w:val="0005418F"/>
    <w:pPr>
      <w:outlineLvl w:val="9"/>
    </w:pPr>
  </w:style>
  <w:style w:type="paragraph" w:styleId="Header">
    <w:name w:val="header"/>
    <w:basedOn w:val="Normal"/>
    <w:link w:val="HeaderChar"/>
    <w:uiPriority w:val="99"/>
    <w:unhideWhenUsed/>
    <w:rsid w:val="00AC50CE"/>
    <w:pPr>
      <w:tabs>
        <w:tab w:val="center" w:pos="4680"/>
        <w:tab w:val="right" w:pos="9360"/>
      </w:tabs>
    </w:pPr>
  </w:style>
  <w:style w:type="character" w:customStyle="1" w:styleId="HeaderChar">
    <w:name w:val="Header Char"/>
    <w:basedOn w:val="DefaultParagraphFont"/>
    <w:link w:val="Header"/>
    <w:uiPriority w:val="99"/>
    <w:rsid w:val="00AC50CE"/>
    <w:rPr>
      <w:rFonts w:ascii="Verdana" w:hAnsi="Verdana"/>
      <w:color w:val="505153"/>
      <w:sz w:val="24"/>
    </w:rPr>
  </w:style>
  <w:style w:type="paragraph" w:styleId="Title">
    <w:name w:val="Title"/>
    <w:basedOn w:val="Normal"/>
    <w:next w:val="Normal"/>
    <w:link w:val="TitleChar"/>
    <w:uiPriority w:val="10"/>
    <w:qFormat/>
    <w:rsid w:val="0005418F"/>
    <w:pPr>
      <w:pBdr>
        <w:bottom w:val="single" w:sz="24" w:space="12" w:color="A9D18A"/>
      </w:pBdr>
      <w:spacing w:after="360" w:line="240" w:lineRule="auto"/>
      <w:contextualSpacing/>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05418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qFormat/>
    <w:rsid w:val="0005418F"/>
    <w:pPr>
      <w:numPr>
        <w:ilvl w:val="1"/>
      </w:numPr>
      <w:spacing w:after="160"/>
    </w:pPr>
    <w:rPr>
      <w:rFonts w:ascii="Lucida Fax" w:eastAsiaTheme="minorEastAsia" w:hAnsi="Lucida Fax"/>
      <w:color w:val="1E8D94"/>
      <w:spacing w:val="15"/>
      <w:sz w:val="44"/>
    </w:rPr>
  </w:style>
  <w:style w:type="character" w:customStyle="1" w:styleId="SubtitleChar">
    <w:name w:val="Subtitle Char"/>
    <w:basedOn w:val="DefaultParagraphFont"/>
    <w:link w:val="Subtitle"/>
    <w:uiPriority w:val="11"/>
    <w:rsid w:val="0005418F"/>
    <w:rPr>
      <w:rFonts w:ascii="Lucida Fax" w:eastAsiaTheme="minorEastAsia" w:hAnsi="Lucida Fax"/>
      <w:color w:val="1E8D94"/>
      <w:spacing w:val="15"/>
      <w:sz w:val="44"/>
    </w:rPr>
  </w:style>
  <w:style w:type="character" w:styleId="Hyperlink">
    <w:name w:val="Hyperlink"/>
    <w:basedOn w:val="DefaultParagraphFont"/>
    <w:uiPriority w:val="99"/>
    <w:unhideWhenUsed/>
    <w:rsid w:val="00B77EB9"/>
    <w:rPr>
      <w:color w:val="0563C1"/>
      <w:u w:val="single"/>
    </w:rPr>
  </w:style>
  <w:style w:type="table" w:customStyle="1" w:styleId="TableGrid11">
    <w:name w:val="Table Grid11"/>
    <w:basedOn w:val="TableNormal"/>
    <w:uiPriority w:val="39"/>
    <w:rsid w:val="003542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0061E"/>
    <w:rPr>
      <w:color w:val="808080"/>
      <w:shd w:val="clear" w:color="auto" w:fill="E6E6E6"/>
    </w:rPr>
  </w:style>
  <w:style w:type="character" w:styleId="CommentReference">
    <w:name w:val="annotation reference"/>
    <w:basedOn w:val="DefaultParagraphFont"/>
    <w:uiPriority w:val="99"/>
    <w:semiHidden/>
    <w:unhideWhenUsed/>
    <w:rsid w:val="004B7476"/>
    <w:rPr>
      <w:sz w:val="16"/>
      <w:szCs w:val="16"/>
    </w:rPr>
  </w:style>
  <w:style w:type="paragraph" w:styleId="CommentText">
    <w:name w:val="annotation text"/>
    <w:basedOn w:val="Normal"/>
    <w:link w:val="CommentTextChar"/>
    <w:uiPriority w:val="99"/>
    <w:semiHidden/>
    <w:unhideWhenUsed/>
    <w:rsid w:val="004B7476"/>
    <w:pPr>
      <w:spacing w:line="240" w:lineRule="auto"/>
    </w:pPr>
    <w:rPr>
      <w:sz w:val="20"/>
      <w:szCs w:val="20"/>
    </w:rPr>
  </w:style>
  <w:style w:type="character" w:customStyle="1" w:styleId="CommentTextChar">
    <w:name w:val="Comment Text Char"/>
    <w:basedOn w:val="DefaultParagraphFont"/>
    <w:link w:val="CommentText"/>
    <w:uiPriority w:val="99"/>
    <w:semiHidden/>
    <w:rsid w:val="004B7476"/>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4B7476"/>
    <w:rPr>
      <w:b/>
      <w:bCs/>
    </w:rPr>
  </w:style>
  <w:style w:type="character" w:customStyle="1" w:styleId="CommentSubjectChar">
    <w:name w:val="Comment Subject Char"/>
    <w:basedOn w:val="CommentTextChar"/>
    <w:link w:val="CommentSubject"/>
    <w:uiPriority w:val="99"/>
    <w:semiHidden/>
    <w:rsid w:val="004B7476"/>
    <w:rPr>
      <w:rFonts w:ascii="Verdana" w:hAnsi="Verdana"/>
      <w:b/>
      <w:bCs/>
      <w:color w:val="505153"/>
      <w:sz w:val="20"/>
      <w:szCs w:val="20"/>
    </w:rPr>
  </w:style>
  <w:style w:type="paragraph" w:styleId="BalloonText">
    <w:name w:val="Balloon Text"/>
    <w:basedOn w:val="Normal"/>
    <w:link w:val="BalloonTextChar"/>
    <w:uiPriority w:val="99"/>
    <w:semiHidden/>
    <w:unhideWhenUsed/>
    <w:rsid w:val="004B7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476"/>
    <w:rPr>
      <w:rFonts w:ascii="Segoe UI" w:hAnsi="Segoe UI" w:cs="Segoe UI"/>
      <w:color w:val="505153"/>
      <w:sz w:val="18"/>
      <w:szCs w:val="18"/>
    </w:rPr>
  </w:style>
  <w:style w:type="character" w:customStyle="1" w:styleId="Mention1">
    <w:name w:val="Mention1"/>
    <w:basedOn w:val="DefaultParagraphFont"/>
    <w:uiPriority w:val="99"/>
    <w:semiHidden/>
    <w:unhideWhenUsed/>
    <w:rsid w:val="00200120"/>
    <w:rPr>
      <w:color w:val="2B579A"/>
      <w:shd w:val="clear" w:color="auto" w:fill="E6E6E6"/>
    </w:rPr>
  </w:style>
  <w:style w:type="character" w:customStyle="1" w:styleId="UnresolvedMention2">
    <w:name w:val="Unresolved Mention2"/>
    <w:basedOn w:val="DefaultParagraphFont"/>
    <w:uiPriority w:val="99"/>
    <w:semiHidden/>
    <w:unhideWhenUsed/>
    <w:rsid w:val="00885460"/>
    <w:rPr>
      <w:color w:val="808080"/>
      <w:shd w:val="clear" w:color="auto" w:fill="E6E6E6"/>
    </w:rPr>
  </w:style>
  <w:style w:type="character" w:styleId="FollowedHyperlink">
    <w:name w:val="FollowedHyperlink"/>
    <w:basedOn w:val="DefaultParagraphFont"/>
    <w:uiPriority w:val="99"/>
    <w:semiHidden/>
    <w:unhideWhenUsed/>
    <w:rsid w:val="00D47507"/>
    <w:rPr>
      <w:color w:val="6F3B55" w:themeColor="followedHyperlink"/>
      <w:u w:val="single"/>
    </w:rPr>
  </w:style>
  <w:style w:type="paragraph" w:styleId="FootnoteText">
    <w:name w:val="footnote text"/>
    <w:basedOn w:val="Normal"/>
    <w:link w:val="FootnoteTextChar"/>
    <w:uiPriority w:val="99"/>
    <w:semiHidden/>
    <w:unhideWhenUsed/>
    <w:rsid w:val="004330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02F"/>
    <w:rPr>
      <w:rFonts w:ascii="Verdana" w:hAnsi="Verdana"/>
      <w:color w:val="505153"/>
      <w:sz w:val="20"/>
      <w:szCs w:val="20"/>
    </w:rPr>
  </w:style>
  <w:style w:type="character" w:styleId="FootnoteReference">
    <w:name w:val="footnote reference"/>
    <w:basedOn w:val="DefaultParagraphFont"/>
    <w:uiPriority w:val="99"/>
    <w:semiHidden/>
    <w:unhideWhenUsed/>
    <w:rsid w:val="0043302F"/>
    <w:rPr>
      <w:vertAlign w:val="superscript"/>
    </w:rPr>
  </w:style>
  <w:style w:type="character" w:customStyle="1" w:styleId="UnresolvedMention3">
    <w:name w:val="Unresolved Mention3"/>
    <w:basedOn w:val="DefaultParagraphFont"/>
    <w:uiPriority w:val="99"/>
    <w:semiHidden/>
    <w:unhideWhenUsed/>
    <w:rsid w:val="007564D6"/>
    <w:rPr>
      <w:color w:val="808080"/>
      <w:shd w:val="clear" w:color="auto" w:fill="E6E6E6"/>
    </w:rPr>
  </w:style>
  <w:style w:type="character" w:customStyle="1" w:styleId="UnresolvedMention4">
    <w:name w:val="Unresolved Mention4"/>
    <w:basedOn w:val="DefaultParagraphFont"/>
    <w:uiPriority w:val="99"/>
    <w:semiHidden/>
    <w:unhideWhenUsed/>
    <w:rsid w:val="009267A3"/>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paragraph" w:styleId="Revision">
    <w:name w:val="Revision"/>
    <w:hidden/>
    <w:uiPriority w:val="99"/>
    <w:semiHidden/>
    <w:rsid w:val="003568DA"/>
    <w:pPr>
      <w:spacing w:after="0" w:line="240" w:lineRule="auto"/>
    </w:pPr>
    <w:rPr>
      <w:rFonts w:ascii="Verdana" w:hAnsi="Verdana"/>
      <w:color w:val="505153"/>
      <w:sz w:val="24"/>
    </w:rPr>
  </w:style>
  <w:style w:type="character" w:styleId="UnresolvedMention">
    <w:name w:val="Unresolved Mention"/>
    <w:basedOn w:val="DefaultParagraphFont"/>
    <w:uiPriority w:val="99"/>
    <w:semiHidden/>
    <w:unhideWhenUsed/>
    <w:rsid w:val="00432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1779">
      <w:bodyDiv w:val="1"/>
      <w:marLeft w:val="0"/>
      <w:marRight w:val="0"/>
      <w:marTop w:val="0"/>
      <w:marBottom w:val="0"/>
      <w:divBdr>
        <w:top w:val="none" w:sz="0" w:space="0" w:color="auto"/>
        <w:left w:val="none" w:sz="0" w:space="0" w:color="auto"/>
        <w:bottom w:val="none" w:sz="0" w:space="0" w:color="auto"/>
        <w:right w:val="none" w:sz="0" w:space="0" w:color="auto"/>
      </w:divBdr>
    </w:div>
    <w:div w:id="51317200">
      <w:bodyDiv w:val="1"/>
      <w:marLeft w:val="0"/>
      <w:marRight w:val="0"/>
      <w:marTop w:val="0"/>
      <w:marBottom w:val="0"/>
      <w:divBdr>
        <w:top w:val="none" w:sz="0" w:space="0" w:color="auto"/>
        <w:left w:val="none" w:sz="0" w:space="0" w:color="auto"/>
        <w:bottom w:val="none" w:sz="0" w:space="0" w:color="auto"/>
        <w:right w:val="none" w:sz="0" w:space="0" w:color="auto"/>
      </w:divBdr>
      <w:divsChild>
        <w:div w:id="299385251">
          <w:marLeft w:val="0"/>
          <w:marRight w:val="0"/>
          <w:marTop w:val="0"/>
          <w:marBottom w:val="0"/>
          <w:divBdr>
            <w:top w:val="none" w:sz="0" w:space="0" w:color="auto"/>
            <w:left w:val="none" w:sz="0" w:space="0" w:color="auto"/>
            <w:bottom w:val="none" w:sz="0" w:space="0" w:color="auto"/>
            <w:right w:val="none" w:sz="0" w:space="0" w:color="auto"/>
          </w:divBdr>
          <w:divsChild>
            <w:div w:id="246572610">
              <w:marLeft w:val="0"/>
              <w:marRight w:val="0"/>
              <w:marTop w:val="0"/>
              <w:marBottom w:val="0"/>
              <w:divBdr>
                <w:top w:val="none" w:sz="0" w:space="0" w:color="auto"/>
                <w:left w:val="none" w:sz="0" w:space="0" w:color="auto"/>
                <w:bottom w:val="none" w:sz="0" w:space="0" w:color="auto"/>
                <w:right w:val="none" w:sz="0" w:space="0" w:color="auto"/>
              </w:divBdr>
              <w:divsChild>
                <w:div w:id="25373162">
                  <w:marLeft w:val="0"/>
                  <w:marRight w:val="0"/>
                  <w:marTop w:val="0"/>
                  <w:marBottom w:val="0"/>
                  <w:divBdr>
                    <w:top w:val="none" w:sz="0" w:space="0" w:color="auto"/>
                    <w:left w:val="none" w:sz="0" w:space="0" w:color="auto"/>
                    <w:bottom w:val="none" w:sz="0" w:space="0" w:color="auto"/>
                    <w:right w:val="none" w:sz="0" w:space="0" w:color="auto"/>
                  </w:divBdr>
                  <w:divsChild>
                    <w:div w:id="73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928">
              <w:marLeft w:val="0"/>
              <w:marRight w:val="0"/>
              <w:marTop w:val="0"/>
              <w:marBottom w:val="0"/>
              <w:divBdr>
                <w:top w:val="none" w:sz="0" w:space="0" w:color="auto"/>
                <w:left w:val="none" w:sz="0" w:space="0" w:color="auto"/>
                <w:bottom w:val="none" w:sz="0" w:space="0" w:color="auto"/>
                <w:right w:val="none" w:sz="0" w:space="0" w:color="auto"/>
              </w:divBdr>
              <w:divsChild>
                <w:div w:id="2060207958">
                  <w:marLeft w:val="0"/>
                  <w:marRight w:val="0"/>
                  <w:marTop w:val="0"/>
                  <w:marBottom w:val="0"/>
                  <w:divBdr>
                    <w:top w:val="none" w:sz="0" w:space="0" w:color="auto"/>
                    <w:left w:val="none" w:sz="0" w:space="0" w:color="auto"/>
                    <w:bottom w:val="none" w:sz="0" w:space="0" w:color="auto"/>
                    <w:right w:val="none" w:sz="0" w:space="0" w:color="auto"/>
                  </w:divBdr>
                  <w:divsChild>
                    <w:div w:id="1926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65176">
          <w:marLeft w:val="0"/>
          <w:marRight w:val="0"/>
          <w:marTop w:val="0"/>
          <w:marBottom w:val="0"/>
          <w:divBdr>
            <w:top w:val="none" w:sz="0" w:space="0" w:color="auto"/>
            <w:left w:val="none" w:sz="0" w:space="0" w:color="auto"/>
            <w:bottom w:val="none" w:sz="0" w:space="0" w:color="auto"/>
            <w:right w:val="none" w:sz="0" w:space="0" w:color="auto"/>
          </w:divBdr>
          <w:divsChild>
            <w:div w:id="417950495">
              <w:marLeft w:val="0"/>
              <w:marRight w:val="0"/>
              <w:marTop w:val="0"/>
              <w:marBottom w:val="0"/>
              <w:divBdr>
                <w:top w:val="none" w:sz="0" w:space="0" w:color="auto"/>
                <w:left w:val="none" w:sz="0" w:space="0" w:color="auto"/>
                <w:bottom w:val="none" w:sz="0" w:space="0" w:color="auto"/>
                <w:right w:val="none" w:sz="0" w:space="0" w:color="auto"/>
              </w:divBdr>
            </w:div>
            <w:div w:id="904724669">
              <w:marLeft w:val="0"/>
              <w:marRight w:val="0"/>
              <w:marTop w:val="0"/>
              <w:marBottom w:val="0"/>
              <w:divBdr>
                <w:top w:val="none" w:sz="0" w:space="0" w:color="auto"/>
                <w:left w:val="none" w:sz="0" w:space="0" w:color="auto"/>
                <w:bottom w:val="none" w:sz="0" w:space="0" w:color="auto"/>
                <w:right w:val="none" w:sz="0" w:space="0" w:color="auto"/>
              </w:divBdr>
              <w:divsChild>
                <w:div w:id="469173270">
                  <w:marLeft w:val="0"/>
                  <w:marRight w:val="0"/>
                  <w:marTop w:val="0"/>
                  <w:marBottom w:val="0"/>
                  <w:divBdr>
                    <w:top w:val="none" w:sz="0" w:space="0" w:color="auto"/>
                    <w:left w:val="none" w:sz="0" w:space="0" w:color="auto"/>
                    <w:bottom w:val="none" w:sz="0" w:space="0" w:color="auto"/>
                    <w:right w:val="none" w:sz="0" w:space="0" w:color="auto"/>
                  </w:divBdr>
                  <w:divsChild>
                    <w:div w:id="456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4875">
      <w:bodyDiv w:val="1"/>
      <w:marLeft w:val="0"/>
      <w:marRight w:val="0"/>
      <w:marTop w:val="0"/>
      <w:marBottom w:val="0"/>
      <w:divBdr>
        <w:top w:val="none" w:sz="0" w:space="0" w:color="auto"/>
        <w:left w:val="none" w:sz="0" w:space="0" w:color="auto"/>
        <w:bottom w:val="none" w:sz="0" w:space="0" w:color="auto"/>
        <w:right w:val="none" w:sz="0" w:space="0" w:color="auto"/>
      </w:divBdr>
    </w:div>
    <w:div w:id="138770758">
      <w:bodyDiv w:val="1"/>
      <w:marLeft w:val="0"/>
      <w:marRight w:val="0"/>
      <w:marTop w:val="0"/>
      <w:marBottom w:val="0"/>
      <w:divBdr>
        <w:top w:val="none" w:sz="0" w:space="0" w:color="auto"/>
        <w:left w:val="none" w:sz="0" w:space="0" w:color="auto"/>
        <w:bottom w:val="none" w:sz="0" w:space="0" w:color="auto"/>
        <w:right w:val="none" w:sz="0" w:space="0" w:color="auto"/>
      </w:divBdr>
    </w:div>
    <w:div w:id="142238381">
      <w:bodyDiv w:val="1"/>
      <w:marLeft w:val="0"/>
      <w:marRight w:val="0"/>
      <w:marTop w:val="0"/>
      <w:marBottom w:val="0"/>
      <w:divBdr>
        <w:top w:val="none" w:sz="0" w:space="0" w:color="auto"/>
        <w:left w:val="none" w:sz="0" w:space="0" w:color="auto"/>
        <w:bottom w:val="none" w:sz="0" w:space="0" w:color="auto"/>
        <w:right w:val="none" w:sz="0" w:space="0" w:color="auto"/>
      </w:divBdr>
      <w:divsChild>
        <w:div w:id="70011950">
          <w:marLeft w:val="389"/>
          <w:marRight w:val="0"/>
          <w:marTop w:val="0"/>
          <w:marBottom w:val="120"/>
          <w:divBdr>
            <w:top w:val="none" w:sz="0" w:space="0" w:color="auto"/>
            <w:left w:val="none" w:sz="0" w:space="0" w:color="auto"/>
            <w:bottom w:val="none" w:sz="0" w:space="0" w:color="auto"/>
            <w:right w:val="none" w:sz="0" w:space="0" w:color="auto"/>
          </w:divBdr>
        </w:div>
        <w:div w:id="595359593">
          <w:marLeft w:val="389"/>
          <w:marRight w:val="0"/>
          <w:marTop w:val="0"/>
          <w:marBottom w:val="120"/>
          <w:divBdr>
            <w:top w:val="none" w:sz="0" w:space="0" w:color="auto"/>
            <w:left w:val="none" w:sz="0" w:space="0" w:color="auto"/>
            <w:bottom w:val="none" w:sz="0" w:space="0" w:color="auto"/>
            <w:right w:val="none" w:sz="0" w:space="0" w:color="auto"/>
          </w:divBdr>
        </w:div>
        <w:div w:id="852304469">
          <w:marLeft w:val="389"/>
          <w:marRight w:val="0"/>
          <w:marTop w:val="0"/>
          <w:marBottom w:val="120"/>
          <w:divBdr>
            <w:top w:val="none" w:sz="0" w:space="0" w:color="auto"/>
            <w:left w:val="none" w:sz="0" w:space="0" w:color="auto"/>
            <w:bottom w:val="none" w:sz="0" w:space="0" w:color="auto"/>
            <w:right w:val="none" w:sz="0" w:space="0" w:color="auto"/>
          </w:divBdr>
        </w:div>
        <w:div w:id="1495952939">
          <w:marLeft w:val="389"/>
          <w:marRight w:val="0"/>
          <w:marTop w:val="0"/>
          <w:marBottom w:val="120"/>
          <w:divBdr>
            <w:top w:val="none" w:sz="0" w:space="0" w:color="auto"/>
            <w:left w:val="none" w:sz="0" w:space="0" w:color="auto"/>
            <w:bottom w:val="none" w:sz="0" w:space="0" w:color="auto"/>
            <w:right w:val="none" w:sz="0" w:space="0" w:color="auto"/>
          </w:divBdr>
        </w:div>
      </w:divsChild>
    </w:div>
    <w:div w:id="151868927">
      <w:bodyDiv w:val="1"/>
      <w:marLeft w:val="0"/>
      <w:marRight w:val="0"/>
      <w:marTop w:val="0"/>
      <w:marBottom w:val="0"/>
      <w:divBdr>
        <w:top w:val="none" w:sz="0" w:space="0" w:color="auto"/>
        <w:left w:val="none" w:sz="0" w:space="0" w:color="auto"/>
        <w:bottom w:val="none" w:sz="0" w:space="0" w:color="auto"/>
        <w:right w:val="none" w:sz="0" w:space="0" w:color="auto"/>
      </w:divBdr>
    </w:div>
    <w:div w:id="160051457">
      <w:bodyDiv w:val="1"/>
      <w:marLeft w:val="0"/>
      <w:marRight w:val="0"/>
      <w:marTop w:val="0"/>
      <w:marBottom w:val="0"/>
      <w:divBdr>
        <w:top w:val="none" w:sz="0" w:space="0" w:color="auto"/>
        <w:left w:val="none" w:sz="0" w:space="0" w:color="auto"/>
        <w:bottom w:val="none" w:sz="0" w:space="0" w:color="auto"/>
        <w:right w:val="none" w:sz="0" w:space="0" w:color="auto"/>
      </w:divBdr>
    </w:div>
    <w:div w:id="162162451">
      <w:bodyDiv w:val="1"/>
      <w:marLeft w:val="0"/>
      <w:marRight w:val="0"/>
      <w:marTop w:val="0"/>
      <w:marBottom w:val="0"/>
      <w:divBdr>
        <w:top w:val="none" w:sz="0" w:space="0" w:color="auto"/>
        <w:left w:val="none" w:sz="0" w:space="0" w:color="auto"/>
        <w:bottom w:val="none" w:sz="0" w:space="0" w:color="auto"/>
        <w:right w:val="none" w:sz="0" w:space="0" w:color="auto"/>
      </w:divBdr>
    </w:div>
    <w:div w:id="174350862">
      <w:bodyDiv w:val="1"/>
      <w:marLeft w:val="0"/>
      <w:marRight w:val="0"/>
      <w:marTop w:val="0"/>
      <w:marBottom w:val="0"/>
      <w:divBdr>
        <w:top w:val="none" w:sz="0" w:space="0" w:color="auto"/>
        <w:left w:val="none" w:sz="0" w:space="0" w:color="auto"/>
        <w:bottom w:val="none" w:sz="0" w:space="0" w:color="auto"/>
        <w:right w:val="none" w:sz="0" w:space="0" w:color="auto"/>
      </w:divBdr>
      <w:divsChild>
        <w:div w:id="303315585">
          <w:marLeft w:val="0"/>
          <w:marRight w:val="0"/>
          <w:marTop w:val="0"/>
          <w:marBottom w:val="0"/>
          <w:divBdr>
            <w:top w:val="none" w:sz="0" w:space="0" w:color="auto"/>
            <w:left w:val="none" w:sz="0" w:space="0" w:color="auto"/>
            <w:bottom w:val="none" w:sz="0" w:space="0" w:color="auto"/>
            <w:right w:val="none" w:sz="0" w:space="0" w:color="auto"/>
          </w:divBdr>
          <w:divsChild>
            <w:div w:id="707023132">
              <w:marLeft w:val="0"/>
              <w:marRight w:val="0"/>
              <w:marTop w:val="0"/>
              <w:marBottom w:val="0"/>
              <w:divBdr>
                <w:top w:val="none" w:sz="0" w:space="0" w:color="auto"/>
                <w:left w:val="none" w:sz="0" w:space="0" w:color="auto"/>
                <w:bottom w:val="none" w:sz="0" w:space="0" w:color="auto"/>
                <w:right w:val="none" w:sz="0" w:space="0" w:color="auto"/>
              </w:divBdr>
              <w:divsChild>
                <w:div w:id="510267010">
                  <w:marLeft w:val="0"/>
                  <w:marRight w:val="0"/>
                  <w:marTop w:val="0"/>
                  <w:marBottom w:val="0"/>
                  <w:divBdr>
                    <w:top w:val="none" w:sz="0" w:space="0" w:color="auto"/>
                    <w:left w:val="none" w:sz="0" w:space="0" w:color="auto"/>
                    <w:bottom w:val="none" w:sz="0" w:space="0" w:color="auto"/>
                    <w:right w:val="none" w:sz="0" w:space="0" w:color="auto"/>
                  </w:divBdr>
                  <w:divsChild>
                    <w:div w:id="16143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2043">
              <w:marLeft w:val="0"/>
              <w:marRight w:val="0"/>
              <w:marTop w:val="0"/>
              <w:marBottom w:val="0"/>
              <w:divBdr>
                <w:top w:val="none" w:sz="0" w:space="0" w:color="auto"/>
                <w:left w:val="none" w:sz="0" w:space="0" w:color="auto"/>
                <w:bottom w:val="none" w:sz="0" w:space="0" w:color="auto"/>
                <w:right w:val="none" w:sz="0" w:space="0" w:color="auto"/>
              </w:divBdr>
              <w:divsChild>
                <w:div w:id="1048188526">
                  <w:marLeft w:val="0"/>
                  <w:marRight w:val="0"/>
                  <w:marTop w:val="0"/>
                  <w:marBottom w:val="0"/>
                  <w:divBdr>
                    <w:top w:val="none" w:sz="0" w:space="0" w:color="auto"/>
                    <w:left w:val="none" w:sz="0" w:space="0" w:color="auto"/>
                    <w:bottom w:val="none" w:sz="0" w:space="0" w:color="auto"/>
                    <w:right w:val="none" w:sz="0" w:space="0" w:color="auto"/>
                  </w:divBdr>
                  <w:divsChild>
                    <w:div w:id="7730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08652">
          <w:marLeft w:val="0"/>
          <w:marRight w:val="0"/>
          <w:marTop w:val="0"/>
          <w:marBottom w:val="0"/>
          <w:divBdr>
            <w:top w:val="none" w:sz="0" w:space="0" w:color="auto"/>
            <w:left w:val="none" w:sz="0" w:space="0" w:color="auto"/>
            <w:bottom w:val="none" w:sz="0" w:space="0" w:color="auto"/>
            <w:right w:val="none" w:sz="0" w:space="0" w:color="auto"/>
          </w:divBdr>
          <w:divsChild>
            <w:div w:id="1378119526">
              <w:marLeft w:val="0"/>
              <w:marRight w:val="0"/>
              <w:marTop w:val="0"/>
              <w:marBottom w:val="0"/>
              <w:divBdr>
                <w:top w:val="none" w:sz="0" w:space="0" w:color="auto"/>
                <w:left w:val="none" w:sz="0" w:space="0" w:color="auto"/>
                <w:bottom w:val="none" w:sz="0" w:space="0" w:color="auto"/>
                <w:right w:val="none" w:sz="0" w:space="0" w:color="auto"/>
              </w:divBdr>
              <w:divsChild>
                <w:div w:id="1070425004">
                  <w:marLeft w:val="0"/>
                  <w:marRight w:val="0"/>
                  <w:marTop w:val="0"/>
                  <w:marBottom w:val="0"/>
                  <w:divBdr>
                    <w:top w:val="none" w:sz="0" w:space="0" w:color="auto"/>
                    <w:left w:val="none" w:sz="0" w:space="0" w:color="auto"/>
                    <w:bottom w:val="none" w:sz="0" w:space="0" w:color="auto"/>
                    <w:right w:val="none" w:sz="0" w:space="0" w:color="auto"/>
                  </w:divBdr>
                  <w:divsChild>
                    <w:div w:id="19067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5564">
      <w:bodyDiv w:val="1"/>
      <w:marLeft w:val="0"/>
      <w:marRight w:val="0"/>
      <w:marTop w:val="0"/>
      <w:marBottom w:val="0"/>
      <w:divBdr>
        <w:top w:val="none" w:sz="0" w:space="0" w:color="auto"/>
        <w:left w:val="none" w:sz="0" w:space="0" w:color="auto"/>
        <w:bottom w:val="none" w:sz="0" w:space="0" w:color="auto"/>
        <w:right w:val="none" w:sz="0" w:space="0" w:color="auto"/>
      </w:divBdr>
      <w:divsChild>
        <w:div w:id="1403604781">
          <w:marLeft w:val="0"/>
          <w:marRight w:val="0"/>
          <w:marTop w:val="0"/>
          <w:marBottom w:val="0"/>
          <w:divBdr>
            <w:top w:val="none" w:sz="0" w:space="0" w:color="auto"/>
            <w:left w:val="none" w:sz="0" w:space="0" w:color="auto"/>
            <w:bottom w:val="none" w:sz="0" w:space="0" w:color="auto"/>
            <w:right w:val="none" w:sz="0" w:space="0" w:color="auto"/>
          </w:divBdr>
          <w:divsChild>
            <w:div w:id="1502622926">
              <w:marLeft w:val="0"/>
              <w:marRight w:val="0"/>
              <w:marTop w:val="0"/>
              <w:marBottom w:val="0"/>
              <w:divBdr>
                <w:top w:val="none" w:sz="0" w:space="0" w:color="auto"/>
                <w:left w:val="none" w:sz="0" w:space="0" w:color="auto"/>
                <w:bottom w:val="none" w:sz="0" w:space="0" w:color="auto"/>
                <w:right w:val="none" w:sz="0" w:space="0" w:color="auto"/>
              </w:divBdr>
              <w:divsChild>
                <w:div w:id="1439334314">
                  <w:marLeft w:val="0"/>
                  <w:marRight w:val="0"/>
                  <w:marTop w:val="0"/>
                  <w:marBottom w:val="0"/>
                  <w:divBdr>
                    <w:top w:val="none" w:sz="0" w:space="0" w:color="auto"/>
                    <w:left w:val="none" w:sz="0" w:space="0" w:color="auto"/>
                    <w:bottom w:val="none" w:sz="0" w:space="0" w:color="auto"/>
                    <w:right w:val="none" w:sz="0" w:space="0" w:color="auto"/>
                  </w:divBdr>
                  <w:divsChild>
                    <w:div w:id="9098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588">
              <w:marLeft w:val="0"/>
              <w:marRight w:val="0"/>
              <w:marTop w:val="0"/>
              <w:marBottom w:val="0"/>
              <w:divBdr>
                <w:top w:val="none" w:sz="0" w:space="0" w:color="auto"/>
                <w:left w:val="none" w:sz="0" w:space="0" w:color="auto"/>
                <w:bottom w:val="none" w:sz="0" w:space="0" w:color="auto"/>
                <w:right w:val="none" w:sz="0" w:space="0" w:color="auto"/>
              </w:divBdr>
              <w:divsChild>
                <w:div w:id="1650786873">
                  <w:marLeft w:val="0"/>
                  <w:marRight w:val="0"/>
                  <w:marTop w:val="0"/>
                  <w:marBottom w:val="0"/>
                  <w:divBdr>
                    <w:top w:val="none" w:sz="0" w:space="0" w:color="auto"/>
                    <w:left w:val="none" w:sz="0" w:space="0" w:color="auto"/>
                    <w:bottom w:val="none" w:sz="0" w:space="0" w:color="auto"/>
                    <w:right w:val="none" w:sz="0" w:space="0" w:color="auto"/>
                  </w:divBdr>
                  <w:divsChild>
                    <w:div w:id="10636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6580">
          <w:marLeft w:val="0"/>
          <w:marRight w:val="0"/>
          <w:marTop w:val="0"/>
          <w:marBottom w:val="0"/>
          <w:divBdr>
            <w:top w:val="none" w:sz="0" w:space="0" w:color="auto"/>
            <w:left w:val="none" w:sz="0" w:space="0" w:color="auto"/>
            <w:bottom w:val="none" w:sz="0" w:space="0" w:color="auto"/>
            <w:right w:val="none" w:sz="0" w:space="0" w:color="auto"/>
          </w:divBdr>
          <w:divsChild>
            <w:div w:id="76906283">
              <w:marLeft w:val="0"/>
              <w:marRight w:val="0"/>
              <w:marTop w:val="0"/>
              <w:marBottom w:val="0"/>
              <w:divBdr>
                <w:top w:val="none" w:sz="0" w:space="0" w:color="auto"/>
                <w:left w:val="none" w:sz="0" w:space="0" w:color="auto"/>
                <w:bottom w:val="none" w:sz="0" w:space="0" w:color="auto"/>
                <w:right w:val="none" w:sz="0" w:space="0" w:color="auto"/>
              </w:divBdr>
            </w:div>
            <w:div w:id="2087871881">
              <w:marLeft w:val="0"/>
              <w:marRight w:val="0"/>
              <w:marTop w:val="0"/>
              <w:marBottom w:val="0"/>
              <w:divBdr>
                <w:top w:val="none" w:sz="0" w:space="0" w:color="auto"/>
                <w:left w:val="none" w:sz="0" w:space="0" w:color="auto"/>
                <w:bottom w:val="none" w:sz="0" w:space="0" w:color="auto"/>
                <w:right w:val="none" w:sz="0" w:space="0" w:color="auto"/>
              </w:divBdr>
              <w:divsChild>
                <w:div w:id="1410031185">
                  <w:marLeft w:val="0"/>
                  <w:marRight w:val="0"/>
                  <w:marTop w:val="0"/>
                  <w:marBottom w:val="0"/>
                  <w:divBdr>
                    <w:top w:val="none" w:sz="0" w:space="0" w:color="auto"/>
                    <w:left w:val="none" w:sz="0" w:space="0" w:color="auto"/>
                    <w:bottom w:val="none" w:sz="0" w:space="0" w:color="auto"/>
                    <w:right w:val="none" w:sz="0" w:space="0" w:color="auto"/>
                  </w:divBdr>
                  <w:divsChild>
                    <w:div w:id="14080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425">
      <w:bodyDiv w:val="1"/>
      <w:marLeft w:val="0"/>
      <w:marRight w:val="0"/>
      <w:marTop w:val="0"/>
      <w:marBottom w:val="0"/>
      <w:divBdr>
        <w:top w:val="none" w:sz="0" w:space="0" w:color="auto"/>
        <w:left w:val="none" w:sz="0" w:space="0" w:color="auto"/>
        <w:bottom w:val="none" w:sz="0" w:space="0" w:color="auto"/>
        <w:right w:val="none" w:sz="0" w:space="0" w:color="auto"/>
      </w:divBdr>
    </w:div>
    <w:div w:id="228275609">
      <w:bodyDiv w:val="1"/>
      <w:marLeft w:val="0"/>
      <w:marRight w:val="0"/>
      <w:marTop w:val="0"/>
      <w:marBottom w:val="0"/>
      <w:divBdr>
        <w:top w:val="none" w:sz="0" w:space="0" w:color="auto"/>
        <w:left w:val="none" w:sz="0" w:space="0" w:color="auto"/>
        <w:bottom w:val="none" w:sz="0" w:space="0" w:color="auto"/>
        <w:right w:val="none" w:sz="0" w:space="0" w:color="auto"/>
      </w:divBdr>
    </w:div>
    <w:div w:id="230776813">
      <w:bodyDiv w:val="1"/>
      <w:marLeft w:val="0"/>
      <w:marRight w:val="0"/>
      <w:marTop w:val="0"/>
      <w:marBottom w:val="0"/>
      <w:divBdr>
        <w:top w:val="none" w:sz="0" w:space="0" w:color="auto"/>
        <w:left w:val="none" w:sz="0" w:space="0" w:color="auto"/>
        <w:bottom w:val="none" w:sz="0" w:space="0" w:color="auto"/>
        <w:right w:val="none" w:sz="0" w:space="0" w:color="auto"/>
      </w:divBdr>
    </w:div>
    <w:div w:id="233710968">
      <w:bodyDiv w:val="1"/>
      <w:marLeft w:val="0"/>
      <w:marRight w:val="0"/>
      <w:marTop w:val="0"/>
      <w:marBottom w:val="0"/>
      <w:divBdr>
        <w:top w:val="none" w:sz="0" w:space="0" w:color="auto"/>
        <w:left w:val="none" w:sz="0" w:space="0" w:color="auto"/>
        <w:bottom w:val="none" w:sz="0" w:space="0" w:color="auto"/>
        <w:right w:val="none" w:sz="0" w:space="0" w:color="auto"/>
      </w:divBdr>
    </w:div>
    <w:div w:id="333993151">
      <w:bodyDiv w:val="1"/>
      <w:marLeft w:val="0"/>
      <w:marRight w:val="0"/>
      <w:marTop w:val="0"/>
      <w:marBottom w:val="0"/>
      <w:divBdr>
        <w:top w:val="none" w:sz="0" w:space="0" w:color="auto"/>
        <w:left w:val="none" w:sz="0" w:space="0" w:color="auto"/>
        <w:bottom w:val="none" w:sz="0" w:space="0" w:color="auto"/>
        <w:right w:val="none" w:sz="0" w:space="0" w:color="auto"/>
      </w:divBdr>
    </w:div>
    <w:div w:id="351541439">
      <w:bodyDiv w:val="1"/>
      <w:marLeft w:val="0"/>
      <w:marRight w:val="0"/>
      <w:marTop w:val="0"/>
      <w:marBottom w:val="0"/>
      <w:divBdr>
        <w:top w:val="none" w:sz="0" w:space="0" w:color="auto"/>
        <w:left w:val="none" w:sz="0" w:space="0" w:color="auto"/>
        <w:bottom w:val="none" w:sz="0" w:space="0" w:color="auto"/>
        <w:right w:val="none" w:sz="0" w:space="0" w:color="auto"/>
      </w:divBdr>
    </w:div>
    <w:div w:id="362175375">
      <w:bodyDiv w:val="1"/>
      <w:marLeft w:val="0"/>
      <w:marRight w:val="0"/>
      <w:marTop w:val="0"/>
      <w:marBottom w:val="0"/>
      <w:divBdr>
        <w:top w:val="none" w:sz="0" w:space="0" w:color="auto"/>
        <w:left w:val="none" w:sz="0" w:space="0" w:color="auto"/>
        <w:bottom w:val="none" w:sz="0" w:space="0" w:color="auto"/>
        <w:right w:val="none" w:sz="0" w:space="0" w:color="auto"/>
      </w:divBdr>
    </w:div>
    <w:div w:id="393283205">
      <w:bodyDiv w:val="1"/>
      <w:marLeft w:val="0"/>
      <w:marRight w:val="0"/>
      <w:marTop w:val="0"/>
      <w:marBottom w:val="0"/>
      <w:divBdr>
        <w:top w:val="none" w:sz="0" w:space="0" w:color="auto"/>
        <w:left w:val="none" w:sz="0" w:space="0" w:color="auto"/>
        <w:bottom w:val="none" w:sz="0" w:space="0" w:color="auto"/>
        <w:right w:val="none" w:sz="0" w:space="0" w:color="auto"/>
      </w:divBdr>
    </w:div>
    <w:div w:id="467750463">
      <w:bodyDiv w:val="1"/>
      <w:marLeft w:val="0"/>
      <w:marRight w:val="0"/>
      <w:marTop w:val="0"/>
      <w:marBottom w:val="0"/>
      <w:divBdr>
        <w:top w:val="none" w:sz="0" w:space="0" w:color="auto"/>
        <w:left w:val="none" w:sz="0" w:space="0" w:color="auto"/>
        <w:bottom w:val="none" w:sz="0" w:space="0" w:color="auto"/>
        <w:right w:val="none" w:sz="0" w:space="0" w:color="auto"/>
      </w:divBdr>
    </w:div>
    <w:div w:id="487745452">
      <w:bodyDiv w:val="1"/>
      <w:marLeft w:val="0"/>
      <w:marRight w:val="0"/>
      <w:marTop w:val="0"/>
      <w:marBottom w:val="0"/>
      <w:divBdr>
        <w:top w:val="none" w:sz="0" w:space="0" w:color="auto"/>
        <w:left w:val="none" w:sz="0" w:space="0" w:color="auto"/>
        <w:bottom w:val="none" w:sz="0" w:space="0" w:color="auto"/>
        <w:right w:val="none" w:sz="0" w:space="0" w:color="auto"/>
      </w:divBdr>
    </w:div>
    <w:div w:id="501043328">
      <w:bodyDiv w:val="1"/>
      <w:marLeft w:val="0"/>
      <w:marRight w:val="0"/>
      <w:marTop w:val="0"/>
      <w:marBottom w:val="0"/>
      <w:divBdr>
        <w:top w:val="none" w:sz="0" w:space="0" w:color="auto"/>
        <w:left w:val="none" w:sz="0" w:space="0" w:color="auto"/>
        <w:bottom w:val="none" w:sz="0" w:space="0" w:color="auto"/>
        <w:right w:val="none" w:sz="0" w:space="0" w:color="auto"/>
      </w:divBdr>
    </w:div>
    <w:div w:id="548955249">
      <w:bodyDiv w:val="1"/>
      <w:marLeft w:val="0"/>
      <w:marRight w:val="0"/>
      <w:marTop w:val="0"/>
      <w:marBottom w:val="0"/>
      <w:divBdr>
        <w:top w:val="none" w:sz="0" w:space="0" w:color="auto"/>
        <w:left w:val="none" w:sz="0" w:space="0" w:color="auto"/>
        <w:bottom w:val="none" w:sz="0" w:space="0" w:color="auto"/>
        <w:right w:val="none" w:sz="0" w:space="0" w:color="auto"/>
      </w:divBdr>
    </w:div>
    <w:div w:id="561598865">
      <w:bodyDiv w:val="1"/>
      <w:marLeft w:val="0"/>
      <w:marRight w:val="0"/>
      <w:marTop w:val="0"/>
      <w:marBottom w:val="0"/>
      <w:divBdr>
        <w:top w:val="none" w:sz="0" w:space="0" w:color="auto"/>
        <w:left w:val="none" w:sz="0" w:space="0" w:color="auto"/>
        <w:bottom w:val="none" w:sz="0" w:space="0" w:color="auto"/>
        <w:right w:val="none" w:sz="0" w:space="0" w:color="auto"/>
      </w:divBdr>
    </w:div>
    <w:div w:id="575945194">
      <w:bodyDiv w:val="1"/>
      <w:marLeft w:val="0"/>
      <w:marRight w:val="0"/>
      <w:marTop w:val="0"/>
      <w:marBottom w:val="0"/>
      <w:divBdr>
        <w:top w:val="none" w:sz="0" w:space="0" w:color="auto"/>
        <w:left w:val="none" w:sz="0" w:space="0" w:color="auto"/>
        <w:bottom w:val="none" w:sz="0" w:space="0" w:color="auto"/>
        <w:right w:val="none" w:sz="0" w:space="0" w:color="auto"/>
      </w:divBdr>
    </w:div>
    <w:div w:id="606811995">
      <w:bodyDiv w:val="1"/>
      <w:marLeft w:val="0"/>
      <w:marRight w:val="0"/>
      <w:marTop w:val="0"/>
      <w:marBottom w:val="0"/>
      <w:divBdr>
        <w:top w:val="none" w:sz="0" w:space="0" w:color="auto"/>
        <w:left w:val="none" w:sz="0" w:space="0" w:color="auto"/>
        <w:bottom w:val="none" w:sz="0" w:space="0" w:color="auto"/>
        <w:right w:val="none" w:sz="0" w:space="0" w:color="auto"/>
      </w:divBdr>
    </w:div>
    <w:div w:id="618027058">
      <w:bodyDiv w:val="1"/>
      <w:marLeft w:val="0"/>
      <w:marRight w:val="0"/>
      <w:marTop w:val="0"/>
      <w:marBottom w:val="0"/>
      <w:divBdr>
        <w:top w:val="none" w:sz="0" w:space="0" w:color="auto"/>
        <w:left w:val="none" w:sz="0" w:space="0" w:color="auto"/>
        <w:bottom w:val="none" w:sz="0" w:space="0" w:color="auto"/>
        <w:right w:val="none" w:sz="0" w:space="0" w:color="auto"/>
      </w:divBdr>
    </w:div>
    <w:div w:id="622813896">
      <w:bodyDiv w:val="1"/>
      <w:marLeft w:val="0"/>
      <w:marRight w:val="0"/>
      <w:marTop w:val="0"/>
      <w:marBottom w:val="0"/>
      <w:divBdr>
        <w:top w:val="none" w:sz="0" w:space="0" w:color="auto"/>
        <w:left w:val="none" w:sz="0" w:space="0" w:color="auto"/>
        <w:bottom w:val="none" w:sz="0" w:space="0" w:color="auto"/>
        <w:right w:val="none" w:sz="0" w:space="0" w:color="auto"/>
      </w:divBdr>
    </w:div>
    <w:div w:id="711463060">
      <w:bodyDiv w:val="1"/>
      <w:marLeft w:val="0"/>
      <w:marRight w:val="0"/>
      <w:marTop w:val="0"/>
      <w:marBottom w:val="0"/>
      <w:divBdr>
        <w:top w:val="none" w:sz="0" w:space="0" w:color="auto"/>
        <w:left w:val="none" w:sz="0" w:space="0" w:color="auto"/>
        <w:bottom w:val="none" w:sz="0" w:space="0" w:color="auto"/>
        <w:right w:val="none" w:sz="0" w:space="0" w:color="auto"/>
      </w:divBdr>
    </w:div>
    <w:div w:id="744492256">
      <w:bodyDiv w:val="1"/>
      <w:marLeft w:val="0"/>
      <w:marRight w:val="0"/>
      <w:marTop w:val="0"/>
      <w:marBottom w:val="0"/>
      <w:divBdr>
        <w:top w:val="none" w:sz="0" w:space="0" w:color="auto"/>
        <w:left w:val="none" w:sz="0" w:space="0" w:color="auto"/>
        <w:bottom w:val="none" w:sz="0" w:space="0" w:color="auto"/>
        <w:right w:val="none" w:sz="0" w:space="0" w:color="auto"/>
      </w:divBdr>
      <w:divsChild>
        <w:div w:id="1127743919">
          <w:marLeft w:val="0"/>
          <w:marRight w:val="0"/>
          <w:marTop w:val="0"/>
          <w:marBottom w:val="0"/>
          <w:divBdr>
            <w:top w:val="none" w:sz="0" w:space="0" w:color="auto"/>
            <w:left w:val="none" w:sz="0" w:space="0" w:color="auto"/>
            <w:bottom w:val="none" w:sz="0" w:space="0" w:color="auto"/>
            <w:right w:val="none" w:sz="0" w:space="0" w:color="auto"/>
          </w:divBdr>
          <w:divsChild>
            <w:div w:id="1901018722">
              <w:marLeft w:val="0"/>
              <w:marRight w:val="0"/>
              <w:marTop w:val="0"/>
              <w:marBottom w:val="0"/>
              <w:divBdr>
                <w:top w:val="none" w:sz="0" w:space="0" w:color="auto"/>
                <w:left w:val="none" w:sz="0" w:space="0" w:color="auto"/>
                <w:bottom w:val="none" w:sz="0" w:space="0" w:color="auto"/>
                <w:right w:val="none" w:sz="0" w:space="0" w:color="auto"/>
              </w:divBdr>
              <w:divsChild>
                <w:div w:id="20770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39605">
      <w:bodyDiv w:val="1"/>
      <w:marLeft w:val="0"/>
      <w:marRight w:val="0"/>
      <w:marTop w:val="0"/>
      <w:marBottom w:val="0"/>
      <w:divBdr>
        <w:top w:val="none" w:sz="0" w:space="0" w:color="auto"/>
        <w:left w:val="none" w:sz="0" w:space="0" w:color="auto"/>
        <w:bottom w:val="none" w:sz="0" w:space="0" w:color="auto"/>
        <w:right w:val="none" w:sz="0" w:space="0" w:color="auto"/>
      </w:divBdr>
    </w:div>
    <w:div w:id="881986715">
      <w:bodyDiv w:val="1"/>
      <w:marLeft w:val="0"/>
      <w:marRight w:val="0"/>
      <w:marTop w:val="0"/>
      <w:marBottom w:val="0"/>
      <w:divBdr>
        <w:top w:val="none" w:sz="0" w:space="0" w:color="auto"/>
        <w:left w:val="none" w:sz="0" w:space="0" w:color="auto"/>
        <w:bottom w:val="none" w:sz="0" w:space="0" w:color="auto"/>
        <w:right w:val="none" w:sz="0" w:space="0" w:color="auto"/>
      </w:divBdr>
    </w:div>
    <w:div w:id="899904930">
      <w:bodyDiv w:val="1"/>
      <w:marLeft w:val="0"/>
      <w:marRight w:val="0"/>
      <w:marTop w:val="0"/>
      <w:marBottom w:val="0"/>
      <w:divBdr>
        <w:top w:val="none" w:sz="0" w:space="0" w:color="auto"/>
        <w:left w:val="none" w:sz="0" w:space="0" w:color="auto"/>
        <w:bottom w:val="none" w:sz="0" w:space="0" w:color="auto"/>
        <w:right w:val="none" w:sz="0" w:space="0" w:color="auto"/>
      </w:divBdr>
    </w:div>
    <w:div w:id="908734847">
      <w:bodyDiv w:val="1"/>
      <w:marLeft w:val="0"/>
      <w:marRight w:val="0"/>
      <w:marTop w:val="0"/>
      <w:marBottom w:val="0"/>
      <w:divBdr>
        <w:top w:val="none" w:sz="0" w:space="0" w:color="auto"/>
        <w:left w:val="none" w:sz="0" w:space="0" w:color="auto"/>
        <w:bottom w:val="none" w:sz="0" w:space="0" w:color="auto"/>
        <w:right w:val="none" w:sz="0" w:space="0" w:color="auto"/>
      </w:divBdr>
    </w:div>
    <w:div w:id="936132280">
      <w:bodyDiv w:val="1"/>
      <w:marLeft w:val="0"/>
      <w:marRight w:val="0"/>
      <w:marTop w:val="0"/>
      <w:marBottom w:val="0"/>
      <w:divBdr>
        <w:top w:val="none" w:sz="0" w:space="0" w:color="auto"/>
        <w:left w:val="none" w:sz="0" w:space="0" w:color="auto"/>
        <w:bottom w:val="none" w:sz="0" w:space="0" w:color="auto"/>
        <w:right w:val="none" w:sz="0" w:space="0" w:color="auto"/>
      </w:divBdr>
      <w:divsChild>
        <w:div w:id="107046790">
          <w:marLeft w:val="389"/>
          <w:marRight w:val="0"/>
          <w:marTop w:val="0"/>
          <w:marBottom w:val="120"/>
          <w:divBdr>
            <w:top w:val="none" w:sz="0" w:space="0" w:color="auto"/>
            <w:left w:val="none" w:sz="0" w:space="0" w:color="auto"/>
            <w:bottom w:val="none" w:sz="0" w:space="0" w:color="auto"/>
            <w:right w:val="none" w:sz="0" w:space="0" w:color="auto"/>
          </w:divBdr>
        </w:div>
        <w:div w:id="1531993923">
          <w:marLeft w:val="389"/>
          <w:marRight w:val="0"/>
          <w:marTop w:val="0"/>
          <w:marBottom w:val="120"/>
          <w:divBdr>
            <w:top w:val="none" w:sz="0" w:space="0" w:color="auto"/>
            <w:left w:val="none" w:sz="0" w:space="0" w:color="auto"/>
            <w:bottom w:val="none" w:sz="0" w:space="0" w:color="auto"/>
            <w:right w:val="none" w:sz="0" w:space="0" w:color="auto"/>
          </w:divBdr>
        </w:div>
      </w:divsChild>
    </w:div>
    <w:div w:id="968630718">
      <w:bodyDiv w:val="1"/>
      <w:marLeft w:val="0"/>
      <w:marRight w:val="0"/>
      <w:marTop w:val="0"/>
      <w:marBottom w:val="0"/>
      <w:divBdr>
        <w:top w:val="none" w:sz="0" w:space="0" w:color="auto"/>
        <w:left w:val="none" w:sz="0" w:space="0" w:color="auto"/>
        <w:bottom w:val="none" w:sz="0" w:space="0" w:color="auto"/>
        <w:right w:val="none" w:sz="0" w:space="0" w:color="auto"/>
      </w:divBdr>
    </w:div>
    <w:div w:id="1000740146">
      <w:bodyDiv w:val="1"/>
      <w:marLeft w:val="0"/>
      <w:marRight w:val="0"/>
      <w:marTop w:val="0"/>
      <w:marBottom w:val="0"/>
      <w:divBdr>
        <w:top w:val="none" w:sz="0" w:space="0" w:color="auto"/>
        <w:left w:val="none" w:sz="0" w:space="0" w:color="auto"/>
        <w:bottom w:val="none" w:sz="0" w:space="0" w:color="auto"/>
        <w:right w:val="none" w:sz="0" w:space="0" w:color="auto"/>
      </w:divBdr>
    </w:div>
    <w:div w:id="1055471479">
      <w:bodyDiv w:val="1"/>
      <w:marLeft w:val="0"/>
      <w:marRight w:val="0"/>
      <w:marTop w:val="0"/>
      <w:marBottom w:val="0"/>
      <w:divBdr>
        <w:top w:val="none" w:sz="0" w:space="0" w:color="auto"/>
        <w:left w:val="none" w:sz="0" w:space="0" w:color="auto"/>
        <w:bottom w:val="none" w:sz="0" w:space="0" w:color="auto"/>
        <w:right w:val="none" w:sz="0" w:space="0" w:color="auto"/>
      </w:divBdr>
    </w:div>
    <w:div w:id="1083645207">
      <w:bodyDiv w:val="1"/>
      <w:marLeft w:val="0"/>
      <w:marRight w:val="0"/>
      <w:marTop w:val="0"/>
      <w:marBottom w:val="0"/>
      <w:divBdr>
        <w:top w:val="none" w:sz="0" w:space="0" w:color="auto"/>
        <w:left w:val="none" w:sz="0" w:space="0" w:color="auto"/>
        <w:bottom w:val="none" w:sz="0" w:space="0" w:color="auto"/>
        <w:right w:val="none" w:sz="0" w:space="0" w:color="auto"/>
      </w:divBdr>
    </w:div>
    <w:div w:id="1152871107">
      <w:bodyDiv w:val="1"/>
      <w:marLeft w:val="0"/>
      <w:marRight w:val="0"/>
      <w:marTop w:val="0"/>
      <w:marBottom w:val="0"/>
      <w:divBdr>
        <w:top w:val="none" w:sz="0" w:space="0" w:color="auto"/>
        <w:left w:val="none" w:sz="0" w:space="0" w:color="auto"/>
        <w:bottom w:val="none" w:sz="0" w:space="0" w:color="auto"/>
        <w:right w:val="none" w:sz="0" w:space="0" w:color="auto"/>
      </w:divBdr>
    </w:div>
    <w:div w:id="1176530737">
      <w:bodyDiv w:val="1"/>
      <w:marLeft w:val="0"/>
      <w:marRight w:val="0"/>
      <w:marTop w:val="0"/>
      <w:marBottom w:val="0"/>
      <w:divBdr>
        <w:top w:val="none" w:sz="0" w:space="0" w:color="auto"/>
        <w:left w:val="none" w:sz="0" w:space="0" w:color="auto"/>
        <w:bottom w:val="none" w:sz="0" w:space="0" w:color="auto"/>
        <w:right w:val="none" w:sz="0" w:space="0" w:color="auto"/>
      </w:divBdr>
    </w:div>
    <w:div w:id="1209682988">
      <w:bodyDiv w:val="1"/>
      <w:marLeft w:val="0"/>
      <w:marRight w:val="0"/>
      <w:marTop w:val="0"/>
      <w:marBottom w:val="0"/>
      <w:divBdr>
        <w:top w:val="none" w:sz="0" w:space="0" w:color="auto"/>
        <w:left w:val="none" w:sz="0" w:space="0" w:color="auto"/>
        <w:bottom w:val="none" w:sz="0" w:space="0" w:color="auto"/>
        <w:right w:val="none" w:sz="0" w:space="0" w:color="auto"/>
      </w:divBdr>
    </w:div>
    <w:div w:id="1220089285">
      <w:bodyDiv w:val="1"/>
      <w:marLeft w:val="0"/>
      <w:marRight w:val="0"/>
      <w:marTop w:val="0"/>
      <w:marBottom w:val="0"/>
      <w:divBdr>
        <w:top w:val="none" w:sz="0" w:space="0" w:color="auto"/>
        <w:left w:val="none" w:sz="0" w:space="0" w:color="auto"/>
        <w:bottom w:val="none" w:sz="0" w:space="0" w:color="auto"/>
        <w:right w:val="none" w:sz="0" w:space="0" w:color="auto"/>
      </w:divBdr>
    </w:div>
    <w:div w:id="1243250475">
      <w:bodyDiv w:val="1"/>
      <w:marLeft w:val="0"/>
      <w:marRight w:val="0"/>
      <w:marTop w:val="0"/>
      <w:marBottom w:val="0"/>
      <w:divBdr>
        <w:top w:val="none" w:sz="0" w:space="0" w:color="auto"/>
        <w:left w:val="none" w:sz="0" w:space="0" w:color="auto"/>
        <w:bottom w:val="none" w:sz="0" w:space="0" w:color="auto"/>
        <w:right w:val="none" w:sz="0" w:space="0" w:color="auto"/>
      </w:divBdr>
    </w:div>
    <w:div w:id="1245333024">
      <w:bodyDiv w:val="1"/>
      <w:marLeft w:val="0"/>
      <w:marRight w:val="0"/>
      <w:marTop w:val="0"/>
      <w:marBottom w:val="0"/>
      <w:divBdr>
        <w:top w:val="none" w:sz="0" w:space="0" w:color="auto"/>
        <w:left w:val="none" w:sz="0" w:space="0" w:color="auto"/>
        <w:bottom w:val="none" w:sz="0" w:space="0" w:color="auto"/>
        <w:right w:val="none" w:sz="0" w:space="0" w:color="auto"/>
      </w:divBdr>
    </w:div>
    <w:div w:id="1247150478">
      <w:bodyDiv w:val="1"/>
      <w:marLeft w:val="0"/>
      <w:marRight w:val="0"/>
      <w:marTop w:val="0"/>
      <w:marBottom w:val="0"/>
      <w:divBdr>
        <w:top w:val="none" w:sz="0" w:space="0" w:color="auto"/>
        <w:left w:val="none" w:sz="0" w:space="0" w:color="auto"/>
        <w:bottom w:val="none" w:sz="0" w:space="0" w:color="auto"/>
        <w:right w:val="none" w:sz="0" w:space="0" w:color="auto"/>
      </w:divBdr>
    </w:div>
    <w:div w:id="1273316284">
      <w:bodyDiv w:val="1"/>
      <w:marLeft w:val="0"/>
      <w:marRight w:val="0"/>
      <w:marTop w:val="0"/>
      <w:marBottom w:val="0"/>
      <w:divBdr>
        <w:top w:val="none" w:sz="0" w:space="0" w:color="auto"/>
        <w:left w:val="none" w:sz="0" w:space="0" w:color="auto"/>
        <w:bottom w:val="none" w:sz="0" w:space="0" w:color="auto"/>
        <w:right w:val="none" w:sz="0" w:space="0" w:color="auto"/>
      </w:divBdr>
    </w:div>
    <w:div w:id="1381517896">
      <w:bodyDiv w:val="1"/>
      <w:marLeft w:val="0"/>
      <w:marRight w:val="0"/>
      <w:marTop w:val="0"/>
      <w:marBottom w:val="0"/>
      <w:divBdr>
        <w:top w:val="none" w:sz="0" w:space="0" w:color="auto"/>
        <w:left w:val="none" w:sz="0" w:space="0" w:color="auto"/>
        <w:bottom w:val="none" w:sz="0" w:space="0" w:color="auto"/>
        <w:right w:val="none" w:sz="0" w:space="0" w:color="auto"/>
      </w:divBdr>
    </w:div>
    <w:div w:id="1457679335">
      <w:bodyDiv w:val="1"/>
      <w:marLeft w:val="0"/>
      <w:marRight w:val="0"/>
      <w:marTop w:val="0"/>
      <w:marBottom w:val="0"/>
      <w:divBdr>
        <w:top w:val="none" w:sz="0" w:space="0" w:color="auto"/>
        <w:left w:val="none" w:sz="0" w:space="0" w:color="auto"/>
        <w:bottom w:val="none" w:sz="0" w:space="0" w:color="auto"/>
        <w:right w:val="none" w:sz="0" w:space="0" w:color="auto"/>
      </w:divBdr>
    </w:div>
    <w:div w:id="1467358418">
      <w:bodyDiv w:val="1"/>
      <w:marLeft w:val="0"/>
      <w:marRight w:val="0"/>
      <w:marTop w:val="0"/>
      <w:marBottom w:val="0"/>
      <w:divBdr>
        <w:top w:val="none" w:sz="0" w:space="0" w:color="auto"/>
        <w:left w:val="none" w:sz="0" w:space="0" w:color="auto"/>
        <w:bottom w:val="none" w:sz="0" w:space="0" w:color="auto"/>
        <w:right w:val="none" w:sz="0" w:space="0" w:color="auto"/>
      </w:divBdr>
    </w:div>
    <w:div w:id="1508594943">
      <w:bodyDiv w:val="1"/>
      <w:marLeft w:val="0"/>
      <w:marRight w:val="0"/>
      <w:marTop w:val="0"/>
      <w:marBottom w:val="0"/>
      <w:divBdr>
        <w:top w:val="none" w:sz="0" w:space="0" w:color="auto"/>
        <w:left w:val="none" w:sz="0" w:space="0" w:color="auto"/>
        <w:bottom w:val="none" w:sz="0" w:space="0" w:color="auto"/>
        <w:right w:val="none" w:sz="0" w:space="0" w:color="auto"/>
      </w:divBdr>
    </w:div>
    <w:div w:id="1552885209">
      <w:bodyDiv w:val="1"/>
      <w:marLeft w:val="0"/>
      <w:marRight w:val="0"/>
      <w:marTop w:val="0"/>
      <w:marBottom w:val="0"/>
      <w:divBdr>
        <w:top w:val="none" w:sz="0" w:space="0" w:color="auto"/>
        <w:left w:val="none" w:sz="0" w:space="0" w:color="auto"/>
        <w:bottom w:val="none" w:sz="0" w:space="0" w:color="auto"/>
        <w:right w:val="none" w:sz="0" w:space="0" w:color="auto"/>
      </w:divBdr>
      <w:divsChild>
        <w:div w:id="1131829967">
          <w:marLeft w:val="0"/>
          <w:marRight w:val="0"/>
          <w:marTop w:val="0"/>
          <w:marBottom w:val="0"/>
          <w:divBdr>
            <w:top w:val="none" w:sz="0" w:space="0" w:color="auto"/>
            <w:left w:val="none" w:sz="0" w:space="0" w:color="auto"/>
            <w:bottom w:val="none" w:sz="0" w:space="0" w:color="auto"/>
            <w:right w:val="none" w:sz="0" w:space="0" w:color="auto"/>
          </w:divBdr>
          <w:divsChild>
            <w:div w:id="1399666754">
              <w:marLeft w:val="0"/>
              <w:marRight w:val="0"/>
              <w:marTop w:val="0"/>
              <w:marBottom w:val="0"/>
              <w:divBdr>
                <w:top w:val="none" w:sz="0" w:space="0" w:color="auto"/>
                <w:left w:val="none" w:sz="0" w:space="0" w:color="auto"/>
                <w:bottom w:val="none" w:sz="0" w:space="0" w:color="auto"/>
                <w:right w:val="none" w:sz="0" w:space="0" w:color="auto"/>
              </w:divBdr>
              <w:divsChild>
                <w:div w:id="8999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20278">
      <w:bodyDiv w:val="1"/>
      <w:marLeft w:val="0"/>
      <w:marRight w:val="0"/>
      <w:marTop w:val="0"/>
      <w:marBottom w:val="0"/>
      <w:divBdr>
        <w:top w:val="none" w:sz="0" w:space="0" w:color="auto"/>
        <w:left w:val="none" w:sz="0" w:space="0" w:color="auto"/>
        <w:bottom w:val="none" w:sz="0" w:space="0" w:color="auto"/>
        <w:right w:val="none" w:sz="0" w:space="0" w:color="auto"/>
      </w:divBdr>
    </w:div>
    <w:div w:id="1619875004">
      <w:bodyDiv w:val="1"/>
      <w:marLeft w:val="0"/>
      <w:marRight w:val="0"/>
      <w:marTop w:val="0"/>
      <w:marBottom w:val="0"/>
      <w:divBdr>
        <w:top w:val="none" w:sz="0" w:space="0" w:color="auto"/>
        <w:left w:val="none" w:sz="0" w:space="0" w:color="auto"/>
        <w:bottom w:val="none" w:sz="0" w:space="0" w:color="auto"/>
        <w:right w:val="none" w:sz="0" w:space="0" w:color="auto"/>
      </w:divBdr>
      <w:divsChild>
        <w:div w:id="1359356120">
          <w:marLeft w:val="0"/>
          <w:marRight w:val="0"/>
          <w:marTop w:val="0"/>
          <w:marBottom w:val="0"/>
          <w:divBdr>
            <w:top w:val="none" w:sz="0" w:space="0" w:color="auto"/>
            <w:left w:val="none" w:sz="0" w:space="0" w:color="auto"/>
            <w:bottom w:val="none" w:sz="0" w:space="0" w:color="auto"/>
            <w:right w:val="none" w:sz="0" w:space="0" w:color="auto"/>
          </w:divBdr>
          <w:divsChild>
            <w:div w:id="1016225674">
              <w:marLeft w:val="0"/>
              <w:marRight w:val="0"/>
              <w:marTop w:val="0"/>
              <w:marBottom w:val="0"/>
              <w:divBdr>
                <w:top w:val="none" w:sz="0" w:space="0" w:color="auto"/>
                <w:left w:val="none" w:sz="0" w:space="0" w:color="auto"/>
                <w:bottom w:val="none" w:sz="0" w:space="0" w:color="auto"/>
                <w:right w:val="none" w:sz="0" w:space="0" w:color="auto"/>
              </w:divBdr>
              <w:divsChild>
                <w:div w:id="1440681950">
                  <w:marLeft w:val="0"/>
                  <w:marRight w:val="0"/>
                  <w:marTop w:val="0"/>
                  <w:marBottom w:val="0"/>
                  <w:divBdr>
                    <w:top w:val="none" w:sz="0" w:space="0" w:color="auto"/>
                    <w:left w:val="none" w:sz="0" w:space="0" w:color="auto"/>
                    <w:bottom w:val="none" w:sz="0" w:space="0" w:color="auto"/>
                    <w:right w:val="none" w:sz="0" w:space="0" w:color="auto"/>
                  </w:divBdr>
                  <w:divsChild>
                    <w:div w:id="11973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6550">
              <w:marLeft w:val="0"/>
              <w:marRight w:val="0"/>
              <w:marTop w:val="0"/>
              <w:marBottom w:val="0"/>
              <w:divBdr>
                <w:top w:val="none" w:sz="0" w:space="0" w:color="auto"/>
                <w:left w:val="none" w:sz="0" w:space="0" w:color="auto"/>
                <w:bottom w:val="none" w:sz="0" w:space="0" w:color="auto"/>
                <w:right w:val="none" w:sz="0" w:space="0" w:color="auto"/>
              </w:divBdr>
              <w:divsChild>
                <w:div w:id="1814172649">
                  <w:marLeft w:val="0"/>
                  <w:marRight w:val="0"/>
                  <w:marTop w:val="0"/>
                  <w:marBottom w:val="0"/>
                  <w:divBdr>
                    <w:top w:val="none" w:sz="0" w:space="0" w:color="auto"/>
                    <w:left w:val="none" w:sz="0" w:space="0" w:color="auto"/>
                    <w:bottom w:val="none" w:sz="0" w:space="0" w:color="auto"/>
                    <w:right w:val="none" w:sz="0" w:space="0" w:color="auto"/>
                  </w:divBdr>
                  <w:divsChild>
                    <w:div w:id="17261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26829">
          <w:marLeft w:val="0"/>
          <w:marRight w:val="0"/>
          <w:marTop w:val="0"/>
          <w:marBottom w:val="0"/>
          <w:divBdr>
            <w:top w:val="none" w:sz="0" w:space="0" w:color="auto"/>
            <w:left w:val="none" w:sz="0" w:space="0" w:color="auto"/>
            <w:bottom w:val="none" w:sz="0" w:space="0" w:color="auto"/>
            <w:right w:val="none" w:sz="0" w:space="0" w:color="auto"/>
          </w:divBdr>
          <w:divsChild>
            <w:div w:id="118259646">
              <w:marLeft w:val="0"/>
              <w:marRight w:val="0"/>
              <w:marTop w:val="0"/>
              <w:marBottom w:val="0"/>
              <w:divBdr>
                <w:top w:val="none" w:sz="0" w:space="0" w:color="auto"/>
                <w:left w:val="none" w:sz="0" w:space="0" w:color="auto"/>
                <w:bottom w:val="none" w:sz="0" w:space="0" w:color="auto"/>
                <w:right w:val="none" w:sz="0" w:space="0" w:color="auto"/>
              </w:divBdr>
            </w:div>
            <w:div w:id="525951823">
              <w:marLeft w:val="0"/>
              <w:marRight w:val="0"/>
              <w:marTop w:val="0"/>
              <w:marBottom w:val="0"/>
              <w:divBdr>
                <w:top w:val="none" w:sz="0" w:space="0" w:color="auto"/>
                <w:left w:val="none" w:sz="0" w:space="0" w:color="auto"/>
                <w:bottom w:val="none" w:sz="0" w:space="0" w:color="auto"/>
                <w:right w:val="none" w:sz="0" w:space="0" w:color="auto"/>
              </w:divBdr>
              <w:divsChild>
                <w:div w:id="403377644">
                  <w:marLeft w:val="0"/>
                  <w:marRight w:val="0"/>
                  <w:marTop w:val="0"/>
                  <w:marBottom w:val="0"/>
                  <w:divBdr>
                    <w:top w:val="none" w:sz="0" w:space="0" w:color="auto"/>
                    <w:left w:val="none" w:sz="0" w:space="0" w:color="auto"/>
                    <w:bottom w:val="none" w:sz="0" w:space="0" w:color="auto"/>
                    <w:right w:val="none" w:sz="0" w:space="0" w:color="auto"/>
                  </w:divBdr>
                  <w:divsChild>
                    <w:div w:id="15641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3818">
      <w:bodyDiv w:val="1"/>
      <w:marLeft w:val="0"/>
      <w:marRight w:val="0"/>
      <w:marTop w:val="0"/>
      <w:marBottom w:val="0"/>
      <w:divBdr>
        <w:top w:val="none" w:sz="0" w:space="0" w:color="auto"/>
        <w:left w:val="none" w:sz="0" w:space="0" w:color="auto"/>
        <w:bottom w:val="none" w:sz="0" w:space="0" w:color="auto"/>
        <w:right w:val="none" w:sz="0" w:space="0" w:color="auto"/>
      </w:divBdr>
    </w:div>
    <w:div w:id="1646004068">
      <w:bodyDiv w:val="1"/>
      <w:marLeft w:val="0"/>
      <w:marRight w:val="0"/>
      <w:marTop w:val="0"/>
      <w:marBottom w:val="0"/>
      <w:divBdr>
        <w:top w:val="none" w:sz="0" w:space="0" w:color="auto"/>
        <w:left w:val="none" w:sz="0" w:space="0" w:color="auto"/>
        <w:bottom w:val="none" w:sz="0" w:space="0" w:color="auto"/>
        <w:right w:val="none" w:sz="0" w:space="0" w:color="auto"/>
      </w:divBdr>
    </w:div>
    <w:div w:id="1651985914">
      <w:bodyDiv w:val="1"/>
      <w:marLeft w:val="0"/>
      <w:marRight w:val="0"/>
      <w:marTop w:val="0"/>
      <w:marBottom w:val="0"/>
      <w:divBdr>
        <w:top w:val="none" w:sz="0" w:space="0" w:color="auto"/>
        <w:left w:val="none" w:sz="0" w:space="0" w:color="auto"/>
        <w:bottom w:val="none" w:sz="0" w:space="0" w:color="auto"/>
        <w:right w:val="none" w:sz="0" w:space="0" w:color="auto"/>
      </w:divBdr>
    </w:div>
    <w:div w:id="1679115833">
      <w:bodyDiv w:val="1"/>
      <w:marLeft w:val="0"/>
      <w:marRight w:val="0"/>
      <w:marTop w:val="0"/>
      <w:marBottom w:val="0"/>
      <w:divBdr>
        <w:top w:val="none" w:sz="0" w:space="0" w:color="auto"/>
        <w:left w:val="none" w:sz="0" w:space="0" w:color="auto"/>
        <w:bottom w:val="none" w:sz="0" w:space="0" w:color="auto"/>
        <w:right w:val="none" w:sz="0" w:space="0" w:color="auto"/>
      </w:divBdr>
    </w:div>
    <w:div w:id="1791777112">
      <w:bodyDiv w:val="1"/>
      <w:marLeft w:val="0"/>
      <w:marRight w:val="0"/>
      <w:marTop w:val="0"/>
      <w:marBottom w:val="0"/>
      <w:divBdr>
        <w:top w:val="none" w:sz="0" w:space="0" w:color="auto"/>
        <w:left w:val="none" w:sz="0" w:space="0" w:color="auto"/>
        <w:bottom w:val="none" w:sz="0" w:space="0" w:color="auto"/>
        <w:right w:val="none" w:sz="0" w:space="0" w:color="auto"/>
      </w:divBdr>
    </w:div>
    <w:div w:id="1812283901">
      <w:bodyDiv w:val="1"/>
      <w:marLeft w:val="0"/>
      <w:marRight w:val="0"/>
      <w:marTop w:val="0"/>
      <w:marBottom w:val="0"/>
      <w:divBdr>
        <w:top w:val="none" w:sz="0" w:space="0" w:color="auto"/>
        <w:left w:val="none" w:sz="0" w:space="0" w:color="auto"/>
        <w:bottom w:val="none" w:sz="0" w:space="0" w:color="auto"/>
        <w:right w:val="none" w:sz="0" w:space="0" w:color="auto"/>
      </w:divBdr>
    </w:div>
    <w:div w:id="1822694749">
      <w:bodyDiv w:val="1"/>
      <w:marLeft w:val="0"/>
      <w:marRight w:val="0"/>
      <w:marTop w:val="0"/>
      <w:marBottom w:val="0"/>
      <w:divBdr>
        <w:top w:val="none" w:sz="0" w:space="0" w:color="auto"/>
        <w:left w:val="none" w:sz="0" w:space="0" w:color="auto"/>
        <w:bottom w:val="none" w:sz="0" w:space="0" w:color="auto"/>
        <w:right w:val="none" w:sz="0" w:space="0" w:color="auto"/>
      </w:divBdr>
    </w:div>
    <w:div w:id="1842307974">
      <w:bodyDiv w:val="1"/>
      <w:marLeft w:val="0"/>
      <w:marRight w:val="0"/>
      <w:marTop w:val="0"/>
      <w:marBottom w:val="0"/>
      <w:divBdr>
        <w:top w:val="none" w:sz="0" w:space="0" w:color="auto"/>
        <w:left w:val="none" w:sz="0" w:space="0" w:color="auto"/>
        <w:bottom w:val="none" w:sz="0" w:space="0" w:color="auto"/>
        <w:right w:val="none" w:sz="0" w:space="0" w:color="auto"/>
      </w:divBdr>
    </w:div>
    <w:div w:id="1848056920">
      <w:bodyDiv w:val="1"/>
      <w:marLeft w:val="0"/>
      <w:marRight w:val="0"/>
      <w:marTop w:val="0"/>
      <w:marBottom w:val="0"/>
      <w:divBdr>
        <w:top w:val="none" w:sz="0" w:space="0" w:color="auto"/>
        <w:left w:val="none" w:sz="0" w:space="0" w:color="auto"/>
        <w:bottom w:val="none" w:sz="0" w:space="0" w:color="auto"/>
        <w:right w:val="none" w:sz="0" w:space="0" w:color="auto"/>
      </w:divBdr>
    </w:div>
    <w:div w:id="1903711503">
      <w:bodyDiv w:val="1"/>
      <w:marLeft w:val="0"/>
      <w:marRight w:val="0"/>
      <w:marTop w:val="0"/>
      <w:marBottom w:val="0"/>
      <w:divBdr>
        <w:top w:val="none" w:sz="0" w:space="0" w:color="auto"/>
        <w:left w:val="none" w:sz="0" w:space="0" w:color="auto"/>
        <w:bottom w:val="none" w:sz="0" w:space="0" w:color="auto"/>
        <w:right w:val="none" w:sz="0" w:space="0" w:color="auto"/>
      </w:divBdr>
    </w:div>
    <w:div w:id="1925258227">
      <w:bodyDiv w:val="1"/>
      <w:marLeft w:val="0"/>
      <w:marRight w:val="0"/>
      <w:marTop w:val="0"/>
      <w:marBottom w:val="0"/>
      <w:divBdr>
        <w:top w:val="none" w:sz="0" w:space="0" w:color="auto"/>
        <w:left w:val="none" w:sz="0" w:space="0" w:color="auto"/>
        <w:bottom w:val="none" w:sz="0" w:space="0" w:color="auto"/>
        <w:right w:val="none" w:sz="0" w:space="0" w:color="auto"/>
      </w:divBdr>
    </w:div>
    <w:div w:id="2013021038">
      <w:bodyDiv w:val="1"/>
      <w:marLeft w:val="0"/>
      <w:marRight w:val="0"/>
      <w:marTop w:val="0"/>
      <w:marBottom w:val="0"/>
      <w:divBdr>
        <w:top w:val="none" w:sz="0" w:space="0" w:color="auto"/>
        <w:left w:val="none" w:sz="0" w:space="0" w:color="auto"/>
        <w:bottom w:val="none" w:sz="0" w:space="0" w:color="auto"/>
        <w:right w:val="none" w:sz="0" w:space="0" w:color="auto"/>
      </w:divBdr>
    </w:div>
    <w:div w:id="2016224990">
      <w:bodyDiv w:val="1"/>
      <w:marLeft w:val="0"/>
      <w:marRight w:val="0"/>
      <w:marTop w:val="0"/>
      <w:marBottom w:val="0"/>
      <w:divBdr>
        <w:top w:val="none" w:sz="0" w:space="0" w:color="auto"/>
        <w:left w:val="none" w:sz="0" w:space="0" w:color="auto"/>
        <w:bottom w:val="none" w:sz="0" w:space="0" w:color="auto"/>
        <w:right w:val="none" w:sz="0" w:space="0" w:color="auto"/>
      </w:divBdr>
    </w:div>
    <w:div w:id="2030375102">
      <w:bodyDiv w:val="1"/>
      <w:marLeft w:val="0"/>
      <w:marRight w:val="0"/>
      <w:marTop w:val="0"/>
      <w:marBottom w:val="0"/>
      <w:divBdr>
        <w:top w:val="none" w:sz="0" w:space="0" w:color="auto"/>
        <w:left w:val="none" w:sz="0" w:space="0" w:color="auto"/>
        <w:bottom w:val="none" w:sz="0" w:space="0" w:color="auto"/>
        <w:right w:val="none" w:sz="0" w:space="0" w:color="auto"/>
      </w:divBdr>
    </w:div>
    <w:div w:id="2046440811">
      <w:bodyDiv w:val="1"/>
      <w:marLeft w:val="0"/>
      <w:marRight w:val="0"/>
      <w:marTop w:val="0"/>
      <w:marBottom w:val="0"/>
      <w:divBdr>
        <w:top w:val="none" w:sz="0" w:space="0" w:color="auto"/>
        <w:left w:val="none" w:sz="0" w:space="0" w:color="auto"/>
        <w:bottom w:val="none" w:sz="0" w:space="0" w:color="auto"/>
        <w:right w:val="none" w:sz="0" w:space="0" w:color="auto"/>
      </w:divBdr>
    </w:div>
    <w:div w:id="20950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uralcenter.org/tasc/mbqip/care-transitions" TargetMode="External"/><Relationship Id="rId21" Type="http://schemas.openxmlformats.org/officeDocument/2006/relationships/hyperlink" Target="https://www.ruralcenter.org/srht/rural-hospital-toolkit/quality-improvement" TargetMode="External"/><Relationship Id="rId42" Type="http://schemas.openxmlformats.org/officeDocument/2006/relationships/hyperlink" Target="https://www.ruralcenter.org/srht/rural-hospital-toolkit/quality-improvement" TargetMode="External"/><Relationship Id="rId47" Type="http://schemas.openxmlformats.org/officeDocument/2006/relationships/hyperlink" Target="https://www.ruralcenter.org/resource-library/cart-resources" TargetMode="External"/><Relationship Id="rId63" Type="http://schemas.openxmlformats.org/officeDocument/2006/relationships/hyperlink" Target="https://www.ruralcenter.org/srht/rural-hospital-toolkit/financial-and-operational-strategies"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uralcenter.org/tasc/core-competencies/promoting-quality-reporting-and-improvement" TargetMode="External"/><Relationship Id="rId29" Type="http://schemas.openxmlformats.org/officeDocument/2006/relationships/hyperlink" Target="https://www.ruralcenter.org/events/learning-collaborative-improving-quality-reporting-in-provider-based-rural-health-clinics" TargetMode="External"/><Relationship Id="rId11" Type="http://schemas.openxmlformats.org/officeDocument/2006/relationships/hyperlink" Target="https://www.ruralcenter.org/ship/ta/grant-guidance" TargetMode="External"/><Relationship Id="rId24" Type="http://schemas.openxmlformats.org/officeDocument/2006/relationships/hyperlink" Target="https://cph.uiowa.edu/ruralhealthvalue/TnR/Patient.php" TargetMode="External"/><Relationship Id="rId32" Type="http://schemas.openxmlformats.org/officeDocument/2006/relationships/hyperlink" Target="https://www.ruralcenter.org/srht/rural-hospital-toolkit/population-health-management" TargetMode="External"/><Relationship Id="rId37" Type="http://schemas.openxmlformats.org/officeDocument/2006/relationships/hyperlink" Target="https://www.ruralcenter.org/resource-library/pharmacist-computerized-provider-order-entry-cpoe/verification-of-medication-orders" TargetMode="External"/><Relationship Id="rId40" Type="http://schemas.openxmlformats.org/officeDocument/2006/relationships/hyperlink" Target="https://ruralhealthvalue.public-health.uiowa.edu/TnR/PHMT/PHMT.php" TargetMode="External"/><Relationship Id="rId45" Type="http://schemas.openxmlformats.org/officeDocument/2006/relationships/hyperlink" Target="https://www.ruralcenter.org/ship/events/2016-ship-lean-training-part-1" TargetMode="External"/><Relationship Id="rId53" Type="http://schemas.openxmlformats.org/officeDocument/2006/relationships/hyperlink" Target="https://www.ruralcenter.org/tasc/resources/critical-access-hospital-blueprint-performance-excellence" TargetMode="External"/><Relationship Id="rId58" Type="http://schemas.openxmlformats.org/officeDocument/2006/relationships/hyperlink" Target="https://www.ruralcenter.org/resource-library/trauma-team-training-a-cross-walk-of-the-advanced-trauma-life-support-atl-rural" TargetMode="External"/><Relationship Id="rId66" Type="http://schemas.openxmlformats.org/officeDocument/2006/relationships/hyperlink" Target="https://www.ruralcenter.org/events/help-webinars/understanding-the-s-10-worksheet-determining-charity-care-and-bad-debt-part-2" TargetMode="External"/><Relationship Id="rId5" Type="http://schemas.openxmlformats.org/officeDocument/2006/relationships/numbering" Target="numbering.xml"/><Relationship Id="rId61" Type="http://schemas.openxmlformats.org/officeDocument/2006/relationships/hyperlink" Target="https://www.cms.gov/Medicare/Coding/ICD10/index.html" TargetMode="External"/><Relationship Id="rId19" Type="http://schemas.openxmlformats.org/officeDocument/2006/relationships/hyperlink" Target="https://www.qualitynet.org/dcs/ContentServer?c=Page&amp;pagename=QnetPublic/Page/QnetTier2&amp;cid=1191255879384" TargetMode="External"/><Relationship Id="rId14" Type="http://schemas.openxmlformats.org/officeDocument/2006/relationships/hyperlink" Target="https://www.ruralcenter.org/resource-library/mbqip-quality-reporting-guide" TargetMode="External"/><Relationship Id="rId22" Type="http://schemas.openxmlformats.org/officeDocument/2006/relationships/hyperlink" Target="https://www.ruralcenter.org/resource-library/using-hcahps-to-drive-patient-and-employee-satisfaction" TargetMode="External"/><Relationship Id="rId27" Type="http://schemas.openxmlformats.org/officeDocument/2006/relationships/hyperlink" Target="https://www.ruralcenter.org/resource-library/core-elements-of-hospital-antibiotic-stewardship-programs" TargetMode="External"/><Relationship Id="rId30" Type="http://schemas.openxmlformats.org/officeDocument/2006/relationships/hyperlink" Target="https://www.ruralcenter.org/events/learning-collaborative-improving-quality-reporting-in-provider-based-rural-health-clinics-0" TargetMode="External"/><Relationship Id="rId35" Type="http://schemas.openxmlformats.org/officeDocument/2006/relationships/hyperlink" Target="https://www.ruralcenter.org/resource-library/macra-decision-guide" TargetMode="External"/><Relationship Id="rId43" Type="http://schemas.openxmlformats.org/officeDocument/2006/relationships/hyperlink" Target="https://www.cms.gov/Medicare/Provider-Enrollment-and-Certification/QAPI/downloads/GuidanceforRCA.pdf" TargetMode="External"/><Relationship Id="rId48" Type="http://schemas.openxmlformats.org/officeDocument/2006/relationships/hyperlink" Target="https://www.ruralcenter.org/resource-library/rural-hospital-network-summit-summary" TargetMode="External"/><Relationship Id="rId56" Type="http://schemas.openxmlformats.org/officeDocument/2006/relationships/hyperlink" Target="http://www.telehealthtechnology.org/toolkits" TargetMode="External"/><Relationship Id="rId64" Type="http://schemas.openxmlformats.org/officeDocument/2006/relationships/hyperlink" Target="https://www.ruralcenter.org/resource-library/understanding-the-hospital-medicare-cost-report-uncompensated-and-indigent-care"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ruralcenter.org/population-health-porta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ruralcenter.org/tasc/mbqip" TargetMode="External"/><Relationship Id="rId17" Type="http://schemas.openxmlformats.org/officeDocument/2006/relationships/hyperlink" Target="https://www.ruralcenter.org/resource-library/quality-improvement-toolkit-for-the-edtc-measure" TargetMode="External"/><Relationship Id="rId25" Type="http://schemas.openxmlformats.org/officeDocument/2006/relationships/hyperlink" Target="https://www.ruralcenter.org/resource-library/patient-safety-organization-pso-program" TargetMode="External"/><Relationship Id="rId33" Type="http://schemas.openxmlformats.org/officeDocument/2006/relationships/hyperlink" Target="https://www.ruralcenter.org/resource-library/quality-payment-program-small-rural-and-underserved-practices" TargetMode="External"/><Relationship Id="rId38" Type="http://schemas.openxmlformats.org/officeDocument/2006/relationships/hyperlink" Target="https://www.ruralcenter.org/resource-library/after-hours-remote-processing-of-medication-orders-for-cahs-a-case-study-from" TargetMode="External"/><Relationship Id="rId46" Type="http://schemas.openxmlformats.org/officeDocument/2006/relationships/hyperlink" Target="https://www.ruralcenter.org/srht/rural-hospital-toolkit/community-care-coordination-and-chronic-disease-management" TargetMode="External"/><Relationship Id="rId59" Type="http://schemas.openxmlformats.org/officeDocument/2006/relationships/hyperlink" Target="https://www.wsha.org/quality-safety/projects/er-is-for-emergencies/" TargetMode="External"/><Relationship Id="rId67" Type="http://schemas.openxmlformats.org/officeDocument/2006/relationships/hyperlink" Target="https://www.ruralcenter.org/events/ship-state-coordinator-technical-assistance-webinar-january-2019" TargetMode="External"/><Relationship Id="rId20" Type="http://schemas.openxmlformats.org/officeDocument/2006/relationships/hyperlink" Target="https://www.ruralcenter.org/srht/rural-hospital-toolkit/quality-improvement" TargetMode="External"/><Relationship Id="rId41" Type="http://schemas.openxmlformats.org/officeDocument/2006/relationships/hyperlink" Target="https://ruralhealthvalue.public-health.uiowa.edu/files/Understanding%20the%20Social%20Determinants%20of%20Health.pdf" TargetMode="External"/><Relationship Id="rId54" Type="http://schemas.openxmlformats.org/officeDocument/2006/relationships/hyperlink" Target="https://www.ruralcenter.org/resource-library/2017-rural-hospital-value-based-strategic-summit-bsc-%26amp%3B-strategy-map-templates" TargetMode="External"/><Relationship Id="rId62" Type="http://schemas.openxmlformats.org/officeDocument/2006/relationships/hyperlink" Target="https://www.ruralcenter.org/resource-library/icd-10-toolkit"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uralcenter.org/resource-library/online-mbqip-data-abstraction-training-series" TargetMode="External"/><Relationship Id="rId23" Type="http://schemas.openxmlformats.org/officeDocument/2006/relationships/hyperlink" Target="https://www.ruralcenter.org/srht/rural-hospital-toolkit/quality-improvement" TargetMode="External"/><Relationship Id="rId28" Type="http://schemas.openxmlformats.org/officeDocument/2006/relationships/hyperlink" Target="https://www.ruralhealthinfo.org/topics/emergency-preparedness-and-response" TargetMode="External"/><Relationship Id="rId36" Type="http://schemas.openxmlformats.org/officeDocument/2006/relationships/hyperlink" Target="https://www.ruralcenter.org/events/help-webinars/alternative-payment-models-business-perspective" TargetMode="External"/><Relationship Id="rId49" Type="http://schemas.openxmlformats.org/officeDocument/2006/relationships/hyperlink" Target="https://www.ruralcenter.org/resource-library/hie-toolkit" TargetMode="External"/><Relationship Id="rId57" Type="http://schemas.openxmlformats.org/officeDocument/2006/relationships/hyperlink" Target="https://www.ruralhealthinfo.org/topics/community-paramedicine" TargetMode="External"/><Relationship Id="rId10" Type="http://schemas.openxmlformats.org/officeDocument/2006/relationships/endnotes" Target="endnotes.xml"/><Relationship Id="rId31" Type="http://schemas.openxmlformats.org/officeDocument/2006/relationships/hyperlink" Target="https://www.ruralcenter.org/srht/rural-hospital-toolkit/physician-and-provider-engagement-and-alignment" TargetMode="External"/><Relationship Id="rId44" Type="http://schemas.openxmlformats.org/officeDocument/2006/relationships/hyperlink" Target="https://www.ruralcenter.org/resource-library/teamstepps-strategies-and-tools-to-enhance-performance-and-patient-safety" TargetMode="External"/><Relationship Id="rId52" Type="http://schemas.openxmlformats.org/officeDocument/2006/relationships/hyperlink" Target="https://www.ruralcenter.org/population-health-portal/data/social-determinants" TargetMode="External"/><Relationship Id="rId60" Type="http://schemas.openxmlformats.org/officeDocument/2006/relationships/hyperlink" Target="https://www.ruralcenter.org/resource-library/technical-volume-1-cybersecurity-practices-for-small-health-care-organizations" TargetMode="External"/><Relationship Id="rId65" Type="http://schemas.openxmlformats.org/officeDocument/2006/relationships/hyperlink" Target="https://www.ruralcenter.org/events/help-webinars/understanding-the-s-10-worksheet-determining-charity-care-and-bad-debt-part-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uralcenter.org/tasc/mbqip" TargetMode="External"/><Relationship Id="rId18" Type="http://schemas.openxmlformats.org/officeDocument/2006/relationships/hyperlink" Target="https://www.ruralcenter.org/category/lexicon/pps" TargetMode="External"/><Relationship Id="rId39" Type="http://schemas.openxmlformats.org/officeDocument/2006/relationships/hyperlink" Target="https://www.ruralcenter.org/resource-library/rural-care-coordination-toolkit" TargetMode="External"/><Relationship Id="rId34" Type="http://schemas.openxmlformats.org/officeDocument/2006/relationships/hyperlink" Target="https://www.ruralcenter.org/events/help-webinars/macra/mips-overview-and-eligibility" TargetMode="External"/><Relationship Id="rId50" Type="http://schemas.openxmlformats.org/officeDocument/2006/relationships/hyperlink" Target="https://www.cms.gov/Outreach-and-Education/Medicare-Learning-Network-MLN/MLNProducts/MLN-Publications-Items/CMS1243409.html" TargetMode="External"/><Relationship Id="rId55" Type="http://schemas.openxmlformats.org/officeDocument/2006/relationships/hyperlink" Target="https://www.ruralhealthinfo.org/toolkits/telehealth?utm_source=racupdate&amp;utm_medium=email&amp;utm_campaign=update0522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e Center">
      <a:dk1>
        <a:sysClr val="windowText" lastClr="000000"/>
      </a:dk1>
      <a:lt1>
        <a:sysClr val="window" lastClr="FFFFFF"/>
      </a:lt1>
      <a:dk2>
        <a:srgbClr val="44546A"/>
      </a:dk2>
      <a:lt2>
        <a:srgbClr val="E7E6E6"/>
      </a:lt2>
      <a:accent1>
        <a:srgbClr val="26676D"/>
      </a:accent1>
      <a:accent2>
        <a:srgbClr val="1E8D94"/>
      </a:accent2>
      <a:accent3>
        <a:srgbClr val="B6E2E5"/>
      </a:accent3>
      <a:accent4>
        <a:srgbClr val="A9D18A"/>
      </a:accent4>
      <a:accent5>
        <a:srgbClr val="A2A3A5"/>
      </a:accent5>
      <a:accent6>
        <a:srgbClr val="505153"/>
      </a:accent6>
      <a:hlink>
        <a:srgbClr val="00B0F0"/>
      </a:hlink>
      <a:folHlink>
        <a:srgbClr val="6F3B5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Modified_x0020_on xmlns="6dd44519-f1d2-4e34-a110-e2e420685e7e">2019-10-17T15:30:33+00:00</Modified_x0020_on>
    <Notes0 xmlns="6dd44519-f1d2-4e34-a110-e2e420685e7e"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8F1920C012E468A8420B13EB58A42" ma:contentTypeVersion="14" ma:contentTypeDescription="Create a new document." ma:contentTypeScope="" ma:versionID="eba7eda86092fc42880fb5430ad71921">
  <xsd:schema xmlns:xsd="http://www.w3.org/2001/XMLSchema" xmlns:xs="http://www.w3.org/2001/XMLSchema" xmlns:p="http://schemas.microsoft.com/office/2006/metadata/properties" xmlns:ns2="6dd44519-f1d2-4e34-a110-e2e420685e7e" xmlns:ns3="4f02618a-c2c7-4c24-93cf-965308a2daea" targetNamespace="http://schemas.microsoft.com/office/2006/metadata/properties" ma:root="true" ma:fieldsID="9d5e6f0b9d994f987b4ed4f27c4a8aca" ns2:_="" ns3:_="">
    <xsd:import namespace="6dd44519-f1d2-4e34-a110-e2e420685e7e"/>
    <xsd:import namespace="4f02618a-c2c7-4c24-93cf-965308a2daea"/>
    <xsd:element name="properties">
      <xsd:complexType>
        <xsd:sequence>
          <xsd:element name="documentManagement">
            <xsd:complexType>
              <xsd:all>
                <xsd:element ref="ns2:Modified_x0020_on" minOccurs="0"/>
                <xsd:element ref="ns2:Notes0" minOccurs="0"/>
                <xsd:element ref="ns3:o10fb58b6f1b4237af11b5fc8dde9845" minOccurs="0"/>
                <xsd:element ref="ns3:TaxCatchAll" minOccurs="0"/>
                <xsd:element ref="ns3:TaxCatchAllLabel" minOccurs="0"/>
                <xsd:element ref="ns3:de41ccc7d4784b11bfed8e20bf75ca01" minOccurs="0"/>
                <xsd:element ref="ns3:i7c492e22f6d4edeb2075ae5873ec95b"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44519-f1d2-4e34-a110-e2e420685e7e" elementFormDefault="qualified">
    <xsd:import namespace="http://schemas.microsoft.com/office/2006/documentManagement/types"/>
    <xsd:import namespace="http://schemas.microsoft.com/office/infopath/2007/PartnerControls"/>
    <xsd:element name="Modified_x0020_on" ma:index="2" nillable="true" ma:displayName="Modified on" ma:default="[today]" ma:format="DateTime" ma:internalName="Modified_x0020_on" ma:readOnly="false">
      <xsd:simpleType>
        <xsd:restriction base="dms:DateTime"/>
      </xsd:simpleType>
    </xsd:element>
    <xsd:element name="Notes0" ma:index="6" nillable="true" ma:displayName="Notes" ma:internalName="Notes0"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13" nillable="true" ma:displayName="Center Keywords_0" ma:hidden="true" ma:internalName="o10fb58b6f1b4237af11b5fc8dde9845" ma:readOnly="false">
      <xsd:simpleType>
        <xsd:restriction base="dms:Note"/>
      </xsd:simpleType>
    </xsd:element>
    <xsd:element name="TaxCatchAll" ma:index="14"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6" nillable="true" ma:displayName="Focus Areas_0" ma:hidden="true" ma:internalName="de41ccc7d4784b11bfed8e20bf75ca01" ma:readOnly="false">
      <xsd:simpleType>
        <xsd:restriction base="dms:Note"/>
      </xsd:simpleType>
    </xsd:element>
    <xsd:element name="i7c492e22f6d4edeb2075ae5873ec95b" ma:index="17"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63A2-A4BB-4EF2-87C3-2E1D2707BB7D}">
  <ds:schemaRefs>
    <ds:schemaRef ds:uri="http://schemas.microsoft.com/sharepoint/v3/contenttype/forms"/>
  </ds:schemaRefs>
</ds:datastoreItem>
</file>

<file path=customXml/itemProps2.xml><?xml version="1.0" encoding="utf-8"?>
<ds:datastoreItem xmlns:ds="http://schemas.openxmlformats.org/officeDocument/2006/customXml" ds:itemID="{B7CB644A-7F67-4EA6-A0F9-9E2BF7F6A9E2}">
  <ds:schemaRefs>
    <ds:schemaRef ds:uri="http://schemas.microsoft.com/office/2006/metadata/properties"/>
    <ds:schemaRef ds:uri="http://schemas.microsoft.com/office/infopath/2007/PartnerControls"/>
    <ds:schemaRef ds:uri="4f02618a-c2c7-4c24-93cf-965308a2daea"/>
    <ds:schemaRef ds:uri="6dd44519-f1d2-4e34-a110-e2e420685e7e"/>
  </ds:schemaRefs>
</ds:datastoreItem>
</file>

<file path=customXml/itemProps3.xml><?xml version="1.0" encoding="utf-8"?>
<ds:datastoreItem xmlns:ds="http://schemas.openxmlformats.org/officeDocument/2006/customXml" ds:itemID="{93686C9A-BFC4-4504-ABD4-C3379F692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44519-f1d2-4e34-a110-e2e420685e7e"/>
    <ds:schemaRef ds:uri="4f02618a-c2c7-4c24-93cf-965308a2d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9FD56-C127-405F-A1C5-11F60258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Links>
    <vt:vector size="336" baseType="variant">
      <vt:variant>
        <vt:i4>196688</vt:i4>
      </vt:variant>
      <vt:variant>
        <vt:i4>162</vt:i4>
      </vt:variant>
      <vt:variant>
        <vt:i4>0</vt:i4>
      </vt:variant>
      <vt:variant>
        <vt:i4>5</vt:i4>
      </vt:variant>
      <vt:variant>
        <vt:lpwstr>https://www.ruralcenter.org/resource-library/best-practice-concepts-in-revenue-cycle-management-guide</vt:lpwstr>
      </vt:variant>
      <vt:variant>
        <vt:lpwstr/>
      </vt:variant>
      <vt:variant>
        <vt:i4>5308505</vt:i4>
      </vt:variant>
      <vt:variant>
        <vt:i4>159</vt:i4>
      </vt:variant>
      <vt:variant>
        <vt:i4>0</vt:i4>
      </vt:variant>
      <vt:variant>
        <vt:i4>5</vt:i4>
      </vt:variant>
      <vt:variant>
        <vt:lpwstr>https://www.ruralcenter.org/events/help-webinars/important-considerations-in-the-development-of-a-defensible-pricing-strategy</vt:lpwstr>
      </vt:variant>
      <vt:variant>
        <vt:lpwstr/>
      </vt:variant>
      <vt:variant>
        <vt:i4>4063284</vt:i4>
      </vt:variant>
      <vt:variant>
        <vt:i4>156</vt:i4>
      </vt:variant>
      <vt:variant>
        <vt:i4>0</vt:i4>
      </vt:variant>
      <vt:variant>
        <vt:i4>5</vt:i4>
      </vt:variant>
      <vt:variant>
        <vt:lpwstr>https://www.ruralcenter.org/events/help-webinars/understanding-the-s-10-worksheet-determining-charity-care-and-bad-debt-part-2</vt:lpwstr>
      </vt:variant>
      <vt:variant>
        <vt:lpwstr/>
      </vt:variant>
      <vt:variant>
        <vt:i4>3997748</vt:i4>
      </vt:variant>
      <vt:variant>
        <vt:i4>153</vt:i4>
      </vt:variant>
      <vt:variant>
        <vt:i4>0</vt:i4>
      </vt:variant>
      <vt:variant>
        <vt:i4>5</vt:i4>
      </vt:variant>
      <vt:variant>
        <vt:lpwstr>https://www.ruralcenter.org/events/help-webinars/understanding-the-s-10-worksheet-determining-charity-care-and-bad-debt-part-1</vt:lpwstr>
      </vt:variant>
      <vt:variant>
        <vt:lpwstr/>
      </vt:variant>
      <vt:variant>
        <vt:i4>655430</vt:i4>
      </vt:variant>
      <vt:variant>
        <vt:i4>150</vt:i4>
      </vt:variant>
      <vt:variant>
        <vt:i4>0</vt:i4>
      </vt:variant>
      <vt:variant>
        <vt:i4>5</vt:i4>
      </vt:variant>
      <vt:variant>
        <vt:lpwstr>https://www.ruralcenter.org/resource-library/understanding-the-hospital-medicare-cost-report-uncompensated-and-indigent-care</vt:lpwstr>
      </vt:variant>
      <vt:variant>
        <vt:lpwstr/>
      </vt:variant>
      <vt:variant>
        <vt:i4>852056</vt:i4>
      </vt:variant>
      <vt:variant>
        <vt:i4>147</vt:i4>
      </vt:variant>
      <vt:variant>
        <vt:i4>0</vt:i4>
      </vt:variant>
      <vt:variant>
        <vt:i4>5</vt:i4>
      </vt:variant>
      <vt:variant>
        <vt:lpwstr>https://www.ruralcenter.org/srht/rural-hospital-toolkit/financial-and-operational-strategies</vt:lpwstr>
      </vt:variant>
      <vt:variant>
        <vt:lpwstr/>
      </vt:variant>
      <vt:variant>
        <vt:i4>2490427</vt:i4>
      </vt:variant>
      <vt:variant>
        <vt:i4>144</vt:i4>
      </vt:variant>
      <vt:variant>
        <vt:i4>0</vt:i4>
      </vt:variant>
      <vt:variant>
        <vt:i4>5</vt:i4>
      </vt:variant>
      <vt:variant>
        <vt:lpwstr>https://www.ruralcenter.org/resource-library/an-overview-of-icd-10</vt:lpwstr>
      </vt:variant>
      <vt:variant>
        <vt:lpwstr/>
      </vt:variant>
      <vt:variant>
        <vt:i4>2687038</vt:i4>
      </vt:variant>
      <vt:variant>
        <vt:i4>141</vt:i4>
      </vt:variant>
      <vt:variant>
        <vt:i4>0</vt:i4>
      </vt:variant>
      <vt:variant>
        <vt:i4>5</vt:i4>
      </vt:variant>
      <vt:variant>
        <vt:lpwstr>https://www.ruralcenter.org/resource-library/cybersecurity-topic-collection</vt:lpwstr>
      </vt:variant>
      <vt:variant>
        <vt:lpwstr/>
      </vt:variant>
      <vt:variant>
        <vt:i4>5177410</vt:i4>
      </vt:variant>
      <vt:variant>
        <vt:i4>138</vt:i4>
      </vt:variant>
      <vt:variant>
        <vt:i4>0</vt:i4>
      </vt:variant>
      <vt:variant>
        <vt:i4>5</vt:i4>
      </vt:variant>
      <vt:variant>
        <vt:lpwstr>https://www.ruralhealthinfo.org/topics/community-paramedicine</vt:lpwstr>
      </vt:variant>
      <vt:variant>
        <vt:lpwstr>role</vt:lpwstr>
      </vt:variant>
      <vt:variant>
        <vt:i4>7864444</vt:i4>
      </vt:variant>
      <vt:variant>
        <vt:i4>135</vt:i4>
      </vt:variant>
      <vt:variant>
        <vt:i4>0</vt:i4>
      </vt:variant>
      <vt:variant>
        <vt:i4>5</vt:i4>
      </vt:variant>
      <vt:variant>
        <vt:lpwstr>https://www.ruralcenter.org/resource-library/2017-rural-hospital-value-based-strategic-summit-bsc-%26amp%3B-strategy-map-templates</vt:lpwstr>
      </vt:variant>
      <vt:variant>
        <vt:lpwstr/>
      </vt:variant>
      <vt:variant>
        <vt:i4>5832722</vt:i4>
      </vt:variant>
      <vt:variant>
        <vt:i4>132</vt:i4>
      </vt:variant>
      <vt:variant>
        <vt:i4>0</vt:i4>
      </vt:variant>
      <vt:variant>
        <vt:i4>5</vt:i4>
      </vt:variant>
      <vt:variant>
        <vt:lpwstr>https://www.ruralcenter.org/tasc/resources/critical-access-hospital-blueprint-performance-excellence</vt:lpwstr>
      </vt:variant>
      <vt:variant>
        <vt:lpwstr/>
      </vt:variant>
      <vt:variant>
        <vt:i4>5701633</vt:i4>
      </vt:variant>
      <vt:variant>
        <vt:i4>129</vt:i4>
      </vt:variant>
      <vt:variant>
        <vt:i4>0</vt:i4>
      </vt:variant>
      <vt:variant>
        <vt:i4>5</vt:i4>
      </vt:variant>
      <vt:variant>
        <vt:lpwstr>https://www.ruralcenter.org/population-health-portal/data/social-determinants</vt:lpwstr>
      </vt:variant>
      <vt:variant>
        <vt:lpwstr/>
      </vt:variant>
      <vt:variant>
        <vt:i4>1835039</vt:i4>
      </vt:variant>
      <vt:variant>
        <vt:i4>126</vt:i4>
      </vt:variant>
      <vt:variant>
        <vt:i4>0</vt:i4>
      </vt:variant>
      <vt:variant>
        <vt:i4>5</vt:i4>
      </vt:variant>
      <vt:variant>
        <vt:lpwstr>https://www.ruralcenter.org/population-health-portal</vt:lpwstr>
      </vt:variant>
      <vt:variant>
        <vt:lpwstr/>
      </vt:variant>
      <vt:variant>
        <vt:i4>7405665</vt:i4>
      </vt:variant>
      <vt:variant>
        <vt:i4>123</vt:i4>
      </vt:variant>
      <vt:variant>
        <vt:i4>0</vt:i4>
      </vt:variant>
      <vt:variant>
        <vt:i4>5</vt:i4>
      </vt:variant>
      <vt:variant>
        <vt:lpwstr>https://www.ruralcenter.org/srht/rural-hospital-toolkit/community-care-coordination-and-chronic-disease-management</vt:lpwstr>
      </vt:variant>
      <vt:variant>
        <vt:lpwstr/>
      </vt:variant>
      <vt:variant>
        <vt:i4>4522005</vt:i4>
      </vt:variant>
      <vt:variant>
        <vt:i4>120</vt:i4>
      </vt:variant>
      <vt:variant>
        <vt:i4>0</vt:i4>
      </vt:variant>
      <vt:variant>
        <vt:i4>5</vt:i4>
      </vt:variant>
      <vt:variant>
        <vt:lpwstr>https://www.ruralcenter.org/resource-library/hie-toolkit</vt:lpwstr>
      </vt:variant>
      <vt:variant>
        <vt:lpwstr/>
      </vt:variant>
      <vt:variant>
        <vt:i4>1507330</vt:i4>
      </vt:variant>
      <vt:variant>
        <vt:i4>117</vt:i4>
      </vt:variant>
      <vt:variant>
        <vt:i4>0</vt:i4>
      </vt:variant>
      <vt:variant>
        <vt:i4>5</vt:i4>
      </vt:variant>
      <vt:variant>
        <vt:lpwstr>https://www.ruralcenter.org/resource-library/quality-improvement-toolkit-for-the-edtc-measure</vt:lpwstr>
      </vt:variant>
      <vt:variant>
        <vt:lpwstr/>
      </vt:variant>
      <vt:variant>
        <vt:i4>3735595</vt:i4>
      </vt:variant>
      <vt:variant>
        <vt:i4>114</vt:i4>
      </vt:variant>
      <vt:variant>
        <vt:i4>0</vt:i4>
      </vt:variant>
      <vt:variant>
        <vt:i4>5</vt:i4>
      </vt:variant>
      <vt:variant>
        <vt:lpwstr>https://www.ruralcenter.org/resource-library/rural-hospital-network-summit-summary</vt:lpwstr>
      </vt:variant>
      <vt:variant>
        <vt:lpwstr/>
      </vt:variant>
      <vt:variant>
        <vt:i4>7143481</vt:i4>
      </vt:variant>
      <vt:variant>
        <vt:i4>111</vt:i4>
      </vt:variant>
      <vt:variant>
        <vt:i4>0</vt:i4>
      </vt:variant>
      <vt:variant>
        <vt:i4>5</vt:i4>
      </vt:variant>
      <vt:variant>
        <vt:lpwstr>https://www.ruralcenter.org/resource-library/cart-resources</vt:lpwstr>
      </vt:variant>
      <vt:variant>
        <vt:lpwstr/>
      </vt:variant>
      <vt:variant>
        <vt:i4>7405665</vt:i4>
      </vt:variant>
      <vt:variant>
        <vt:i4>108</vt:i4>
      </vt:variant>
      <vt:variant>
        <vt:i4>0</vt:i4>
      </vt:variant>
      <vt:variant>
        <vt:i4>5</vt:i4>
      </vt:variant>
      <vt:variant>
        <vt:lpwstr>https://www.ruralcenter.org/srht/rural-hospital-toolkit/community-care-coordination-and-chronic-disease-management</vt:lpwstr>
      </vt:variant>
      <vt:variant>
        <vt:lpwstr/>
      </vt:variant>
      <vt:variant>
        <vt:i4>2228277</vt:i4>
      </vt:variant>
      <vt:variant>
        <vt:i4>105</vt:i4>
      </vt:variant>
      <vt:variant>
        <vt:i4>0</vt:i4>
      </vt:variant>
      <vt:variant>
        <vt:i4>5</vt:i4>
      </vt:variant>
      <vt:variant>
        <vt:lpwstr>https://www.ruralcenter.org/ship/events/2016-ship-lean-training-part-1</vt:lpwstr>
      </vt:variant>
      <vt:variant>
        <vt:lpwstr/>
      </vt:variant>
      <vt:variant>
        <vt:i4>2490464</vt:i4>
      </vt:variant>
      <vt:variant>
        <vt:i4>102</vt:i4>
      </vt:variant>
      <vt:variant>
        <vt:i4>0</vt:i4>
      </vt:variant>
      <vt:variant>
        <vt:i4>5</vt:i4>
      </vt:variant>
      <vt:variant>
        <vt:lpwstr>https://www.ruralcenter.org/resource-library/teamstepps-strategies-and-tools-to-enhance-performance-and-patient-safety</vt:lpwstr>
      </vt:variant>
      <vt:variant>
        <vt:lpwstr/>
      </vt:variant>
      <vt:variant>
        <vt:i4>524294</vt:i4>
      </vt:variant>
      <vt:variant>
        <vt:i4>99</vt:i4>
      </vt:variant>
      <vt:variant>
        <vt:i4>0</vt:i4>
      </vt:variant>
      <vt:variant>
        <vt:i4>5</vt:i4>
      </vt:variant>
      <vt:variant>
        <vt:lpwstr>https://www.cms.gov/Medicare/Provider-Enrollment-and-Certification/QAPI/downloads/GuidanceforRCA.pdf</vt:lpwstr>
      </vt:variant>
      <vt:variant>
        <vt:lpwstr/>
      </vt:variant>
      <vt:variant>
        <vt:i4>3735659</vt:i4>
      </vt:variant>
      <vt:variant>
        <vt:i4>96</vt:i4>
      </vt:variant>
      <vt:variant>
        <vt:i4>0</vt:i4>
      </vt:variant>
      <vt:variant>
        <vt:i4>5</vt:i4>
      </vt:variant>
      <vt:variant>
        <vt:lpwstr>https://www.ruralcenter.org/resource-library/overview-of-how-to-improve-using-plan-do-study-act</vt:lpwstr>
      </vt:variant>
      <vt:variant>
        <vt:lpwstr/>
      </vt:variant>
      <vt:variant>
        <vt:i4>8126527</vt:i4>
      </vt:variant>
      <vt:variant>
        <vt:i4>93</vt:i4>
      </vt:variant>
      <vt:variant>
        <vt:i4>0</vt:i4>
      </vt:variant>
      <vt:variant>
        <vt:i4>5</vt:i4>
      </vt:variant>
      <vt:variant>
        <vt:lpwstr>https://www.ruralcenter.org/srht/rural-hospital-toolkit/quality-improvement</vt:lpwstr>
      </vt:variant>
      <vt:variant>
        <vt:lpwstr/>
      </vt:variant>
      <vt:variant>
        <vt:i4>3342456</vt:i4>
      </vt:variant>
      <vt:variant>
        <vt:i4>90</vt:i4>
      </vt:variant>
      <vt:variant>
        <vt:i4>0</vt:i4>
      </vt:variant>
      <vt:variant>
        <vt:i4>5</vt:i4>
      </vt:variant>
      <vt:variant>
        <vt:lpwstr>https://ruralhealthvalue.public-health.uiowa.edu/files/Understanding the Social Determinants of Health.pdf</vt:lpwstr>
      </vt:variant>
      <vt:variant>
        <vt:lpwstr/>
      </vt:variant>
      <vt:variant>
        <vt:i4>7536675</vt:i4>
      </vt:variant>
      <vt:variant>
        <vt:i4>87</vt:i4>
      </vt:variant>
      <vt:variant>
        <vt:i4>0</vt:i4>
      </vt:variant>
      <vt:variant>
        <vt:i4>5</vt:i4>
      </vt:variant>
      <vt:variant>
        <vt:lpwstr>https://ruralhealthvalue.public-health.uiowa.edu/TnR/PHMT/PHMT.php</vt:lpwstr>
      </vt:variant>
      <vt:variant>
        <vt:lpwstr/>
      </vt:variant>
      <vt:variant>
        <vt:i4>655452</vt:i4>
      </vt:variant>
      <vt:variant>
        <vt:i4>84</vt:i4>
      </vt:variant>
      <vt:variant>
        <vt:i4>0</vt:i4>
      </vt:variant>
      <vt:variant>
        <vt:i4>5</vt:i4>
      </vt:variant>
      <vt:variant>
        <vt:lpwstr>https://www.ruralcenter.org/resource-library/rural-care-coordination-toolkit</vt:lpwstr>
      </vt:variant>
      <vt:variant>
        <vt:lpwstr/>
      </vt:variant>
      <vt:variant>
        <vt:i4>3997747</vt:i4>
      </vt:variant>
      <vt:variant>
        <vt:i4>81</vt:i4>
      </vt:variant>
      <vt:variant>
        <vt:i4>0</vt:i4>
      </vt:variant>
      <vt:variant>
        <vt:i4>5</vt:i4>
      </vt:variant>
      <vt:variant>
        <vt:lpwstr>https://www.ruralcenter.org/resource-library/after-hours-remote-processing-of-medication-orders-for-cahs-a-case-study-from</vt:lpwstr>
      </vt:variant>
      <vt:variant>
        <vt:lpwstr/>
      </vt:variant>
      <vt:variant>
        <vt:i4>4390928</vt:i4>
      </vt:variant>
      <vt:variant>
        <vt:i4>78</vt:i4>
      </vt:variant>
      <vt:variant>
        <vt:i4>0</vt:i4>
      </vt:variant>
      <vt:variant>
        <vt:i4>5</vt:i4>
      </vt:variant>
      <vt:variant>
        <vt:lpwstr>https://www.ruralcenter.org/resource-library/pharmacist-computerized-provider-order-entry-cpoe/verification-of-medication-orders</vt:lpwstr>
      </vt:variant>
      <vt:variant>
        <vt:lpwstr/>
      </vt:variant>
      <vt:variant>
        <vt:i4>5636097</vt:i4>
      </vt:variant>
      <vt:variant>
        <vt:i4>75</vt:i4>
      </vt:variant>
      <vt:variant>
        <vt:i4>0</vt:i4>
      </vt:variant>
      <vt:variant>
        <vt:i4>5</vt:i4>
      </vt:variant>
      <vt:variant>
        <vt:lpwstr>https://www.ruralcenter.org/events/help-webinars/alternative-payment-models-business-perspective</vt:lpwstr>
      </vt:variant>
      <vt:variant>
        <vt:lpwstr/>
      </vt:variant>
      <vt:variant>
        <vt:i4>262144</vt:i4>
      </vt:variant>
      <vt:variant>
        <vt:i4>72</vt:i4>
      </vt:variant>
      <vt:variant>
        <vt:i4>0</vt:i4>
      </vt:variant>
      <vt:variant>
        <vt:i4>5</vt:i4>
      </vt:variant>
      <vt:variant>
        <vt:lpwstr>https://www.ruralcenter.org/resource-library/macra-decision-guide</vt:lpwstr>
      </vt:variant>
      <vt:variant>
        <vt:lpwstr/>
      </vt:variant>
      <vt:variant>
        <vt:i4>4653071</vt:i4>
      </vt:variant>
      <vt:variant>
        <vt:i4>69</vt:i4>
      </vt:variant>
      <vt:variant>
        <vt:i4>0</vt:i4>
      </vt:variant>
      <vt:variant>
        <vt:i4>5</vt:i4>
      </vt:variant>
      <vt:variant>
        <vt:lpwstr>https://www.ruralcenter.org/events/help-webinars/macra/mips-overview-and-eligibility</vt:lpwstr>
      </vt:variant>
      <vt:variant>
        <vt:lpwstr/>
      </vt:variant>
      <vt:variant>
        <vt:i4>2228324</vt:i4>
      </vt:variant>
      <vt:variant>
        <vt:i4>66</vt:i4>
      </vt:variant>
      <vt:variant>
        <vt:i4>0</vt:i4>
      </vt:variant>
      <vt:variant>
        <vt:i4>5</vt:i4>
      </vt:variant>
      <vt:variant>
        <vt:lpwstr>https://www.ruralcenter.org/resource-library/quality-payment-program-small-rural-and-underserved-practices</vt:lpwstr>
      </vt:variant>
      <vt:variant>
        <vt:lpwstr/>
      </vt:variant>
      <vt:variant>
        <vt:i4>917525</vt:i4>
      </vt:variant>
      <vt:variant>
        <vt:i4>63</vt:i4>
      </vt:variant>
      <vt:variant>
        <vt:i4>0</vt:i4>
      </vt:variant>
      <vt:variant>
        <vt:i4>5</vt:i4>
      </vt:variant>
      <vt:variant>
        <vt:lpwstr>https://www.ruralcenter.org/srht/rural-hospital-toolkit/population-health-management</vt:lpwstr>
      </vt:variant>
      <vt:variant>
        <vt:lpwstr/>
      </vt:variant>
      <vt:variant>
        <vt:i4>3342440</vt:i4>
      </vt:variant>
      <vt:variant>
        <vt:i4>60</vt:i4>
      </vt:variant>
      <vt:variant>
        <vt:i4>0</vt:i4>
      </vt:variant>
      <vt:variant>
        <vt:i4>5</vt:i4>
      </vt:variant>
      <vt:variant>
        <vt:lpwstr>https://www.ruralcenter.org/srht/rural-hospital-toolkit/physician-and-provider-engagement-and-alignment</vt:lpwstr>
      </vt:variant>
      <vt:variant>
        <vt:lpwstr/>
      </vt:variant>
      <vt:variant>
        <vt:i4>6684732</vt:i4>
      </vt:variant>
      <vt:variant>
        <vt:i4>48</vt:i4>
      </vt:variant>
      <vt:variant>
        <vt:i4>0</vt:i4>
      </vt:variant>
      <vt:variant>
        <vt:i4>5</vt:i4>
      </vt:variant>
      <vt:variant>
        <vt:lpwstr>https://www.ruralcenter.org/events/learning-collaborative-improving-quality-reporting-in-provider-based-rural-health-clinics-0</vt:lpwstr>
      </vt:variant>
      <vt:variant>
        <vt:lpwstr/>
      </vt:variant>
      <vt:variant>
        <vt:i4>5636113</vt:i4>
      </vt:variant>
      <vt:variant>
        <vt:i4>45</vt:i4>
      </vt:variant>
      <vt:variant>
        <vt:i4>0</vt:i4>
      </vt:variant>
      <vt:variant>
        <vt:i4>5</vt:i4>
      </vt:variant>
      <vt:variant>
        <vt:lpwstr>https://www.ruralcenter.org/events/learning-collaborative-improving-quality-reporting-in-provider-based-rural-health-clinics</vt:lpwstr>
      </vt:variant>
      <vt:variant>
        <vt:lpwstr/>
      </vt:variant>
      <vt:variant>
        <vt:i4>3407911</vt:i4>
      </vt:variant>
      <vt:variant>
        <vt:i4>42</vt:i4>
      </vt:variant>
      <vt:variant>
        <vt:i4>0</vt:i4>
      </vt:variant>
      <vt:variant>
        <vt:i4>5</vt:i4>
      </vt:variant>
      <vt:variant>
        <vt:lpwstr>https://www.ruralcenter.org/resource-library/core-elements-of-hospital-antibiotic-stewardship-programs</vt:lpwstr>
      </vt:variant>
      <vt:variant>
        <vt:lpwstr/>
      </vt:variant>
      <vt:variant>
        <vt:i4>5701710</vt:i4>
      </vt:variant>
      <vt:variant>
        <vt:i4>39</vt:i4>
      </vt:variant>
      <vt:variant>
        <vt:i4>0</vt:i4>
      </vt:variant>
      <vt:variant>
        <vt:i4>5</vt:i4>
      </vt:variant>
      <vt:variant>
        <vt:lpwstr>https://www.ruralcenter.org/resource-library/reducing-avoidable-readmissions-effectively-rare</vt:lpwstr>
      </vt:variant>
      <vt:variant>
        <vt:lpwstr/>
      </vt:variant>
      <vt:variant>
        <vt:i4>1441805</vt:i4>
      </vt:variant>
      <vt:variant>
        <vt:i4>36</vt:i4>
      </vt:variant>
      <vt:variant>
        <vt:i4>0</vt:i4>
      </vt:variant>
      <vt:variant>
        <vt:i4>5</vt:i4>
      </vt:variant>
      <vt:variant>
        <vt:lpwstr>https://www.ruralcenter.org/resource-library/patient-safety-organization-pso-program</vt:lpwstr>
      </vt:variant>
      <vt:variant>
        <vt:lpwstr/>
      </vt:variant>
      <vt:variant>
        <vt:i4>3211383</vt:i4>
      </vt:variant>
      <vt:variant>
        <vt:i4>33</vt:i4>
      </vt:variant>
      <vt:variant>
        <vt:i4>0</vt:i4>
      </vt:variant>
      <vt:variant>
        <vt:i4>5</vt:i4>
      </vt:variant>
      <vt:variant>
        <vt:lpwstr>https://cph.uiowa.edu/ruralhealthvalue/TnR/Patient.php</vt:lpwstr>
      </vt:variant>
      <vt:variant>
        <vt:lpwstr/>
      </vt:variant>
      <vt:variant>
        <vt:i4>8126527</vt:i4>
      </vt:variant>
      <vt:variant>
        <vt:i4>30</vt:i4>
      </vt:variant>
      <vt:variant>
        <vt:i4>0</vt:i4>
      </vt:variant>
      <vt:variant>
        <vt:i4>5</vt:i4>
      </vt:variant>
      <vt:variant>
        <vt:lpwstr>https://www.ruralcenter.org/srht/rural-hospital-toolkit/quality-improvement</vt:lpwstr>
      </vt:variant>
      <vt:variant>
        <vt:lpwstr/>
      </vt:variant>
      <vt:variant>
        <vt:i4>4980760</vt:i4>
      </vt:variant>
      <vt:variant>
        <vt:i4>27</vt:i4>
      </vt:variant>
      <vt:variant>
        <vt:i4>0</vt:i4>
      </vt:variant>
      <vt:variant>
        <vt:i4>5</vt:i4>
      </vt:variant>
      <vt:variant>
        <vt:lpwstr>https://www.ruralcenter.org/resource-library/using-hcahps-to-drive-patient-and-employee-satisfaction</vt:lpwstr>
      </vt:variant>
      <vt:variant>
        <vt:lpwstr/>
      </vt:variant>
      <vt:variant>
        <vt:i4>5373982</vt:i4>
      </vt:variant>
      <vt:variant>
        <vt:i4>24</vt:i4>
      </vt:variant>
      <vt:variant>
        <vt:i4>0</vt:i4>
      </vt:variant>
      <vt:variant>
        <vt:i4>5</vt:i4>
      </vt:variant>
      <vt:variant>
        <vt:lpwstr>https://www.ruralcenter.org/resource-library/hcahps-overview-vendor-directory</vt:lpwstr>
      </vt:variant>
      <vt:variant>
        <vt:lpwstr/>
      </vt:variant>
      <vt:variant>
        <vt:i4>5898334</vt:i4>
      </vt:variant>
      <vt:variant>
        <vt:i4>21</vt:i4>
      </vt:variant>
      <vt:variant>
        <vt:i4>0</vt:i4>
      </vt:variant>
      <vt:variant>
        <vt:i4>5</vt:i4>
      </vt:variant>
      <vt:variant>
        <vt:lpwstr>https://www.ruralcenter.org/srht/rural-hospital-toolkit/quality-improvement</vt:lpwstr>
      </vt:variant>
      <vt:variant>
        <vt:lpwstr>quality-patient</vt:lpwstr>
      </vt:variant>
      <vt:variant>
        <vt:i4>1703957</vt:i4>
      </vt:variant>
      <vt:variant>
        <vt:i4>18</vt:i4>
      </vt:variant>
      <vt:variant>
        <vt:i4>0</vt:i4>
      </vt:variant>
      <vt:variant>
        <vt:i4>5</vt:i4>
      </vt:variant>
      <vt:variant>
        <vt:lpwstr>https://www.ruralcenter.org/srht/rural-hospital-toolkit/quality-improvement</vt:lpwstr>
      </vt:variant>
      <vt:variant>
        <vt:lpwstr>provider-communication</vt:lpwstr>
      </vt:variant>
      <vt:variant>
        <vt:i4>6357054</vt:i4>
      </vt:variant>
      <vt:variant>
        <vt:i4>15</vt:i4>
      </vt:variant>
      <vt:variant>
        <vt:i4>0</vt:i4>
      </vt:variant>
      <vt:variant>
        <vt:i4>5</vt:i4>
      </vt:variant>
      <vt:variant>
        <vt:lpwstr>https://www.ruralcenter.org/tasc/core-competencies/promoting-quality-reporting-and-improvement</vt:lpwstr>
      </vt:variant>
      <vt:variant>
        <vt:lpwstr/>
      </vt:variant>
      <vt:variant>
        <vt:i4>6881336</vt:i4>
      </vt:variant>
      <vt:variant>
        <vt:i4>12</vt:i4>
      </vt:variant>
      <vt:variant>
        <vt:i4>0</vt:i4>
      </vt:variant>
      <vt:variant>
        <vt:i4>5</vt:i4>
      </vt:variant>
      <vt:variant>
        <vt:lpwstr>https://www.ruralcenter.org/resource-library/online-mbqip-data-abstraction-training-series</vt:lpwstr>
      </vt:variant>
      <vt:variant>
        <vt:lpwstr/>
      </vt:variant>
      <vt:variant>
        <vt:i4>3473521</vt:i4>
      </vt:variant>
      <vt:variant>
        <vt:i4>9</vt:i4>
      </vt:variant>
      <vt:variant>
        <vt:i4>0</vt:i4>
      </vt:variant>
      <vt:variant>
        <vt:i4>5</vt:i4>
      </vt:variant>
      <vt:variant>
        <vt:lpwstr>https://www.ruralcenter.org/resource-library/mbqip-quality-reporting-guide</vt:lpwstr>
      </vt:variant>
      <vt:variant>
        <vt:lpwstr/>
      </vt:variant>
      <vt:variant>
        <vt:i4>2687076</vt:i4>
      </vt:variant>
      <vt:variant>
        <vt:i4>6</vt:i4>
      </vt:variant>
      <vt:variant>
        <vt:i4>0</vt:i4>
      </vt:variant>
      <vt:variant>
        <vt:i4>5</vt:i4>
      </vt:variant>
      <vt:variant>
        <vt:lpwstr>https://www.ruralcenter.org/tasc/mbqip</vt:lpwstr>
      </vt:variant>
      <vt:variant>
        <vt:lpwstr/>
      </vt:variant>
      <vt:variant>
        <vt:i4>2687076</vt:i4>
      </vt:variant>
      <vt:variant>
        <vt:i4>3</vt:i4>
      </vt:variant>
      <vt:variant>
        <vt:i4>0</vt:i4>
      </vt:variant>
      <vt:variant>
        <vt:i4>5</vt:i4>
      </vt:variant>
      <vt:variant>
        <vt:lpwstr>https://www.ruralcenter.org/tasc/mbqip</vt:lpwstr>
      </vt:variant>
      <vt:variant>
        <vt:lpwstr/>
      </vt:variant>
      <vt:variant>
        <vt:i4>3080301</vt:i4>
      </vt:variant>
      <vt:variant>
        <vt:i4>0</vt:i4>
      </vt:variant>
      <vt:variant>
        <vt:i4>0</vt:i4>
      </vt:variant>
      <vt:variant>
        <vt:i4>5</vt:i4>
      </vt:variant>
      <vt:variant>
        <vt:lpwstr>https://www.ruralcenter.org/ship/ta/grant-guidance</vt:lpwstr>
      </vt:variant>
      <vt:variant>
        <vt:lpwstr/>
      </vt:variant>
      <vt:variant>
        <vt:i4>524331</vt:i4>
      </vt:variant>
      <vt:variant>
        <vt:i4>9</vt:i4>
      </vt:variant>
      <vt:variant>
        <vt:i4>0</vt:i4>
      </vt:variant>
      <vt:variant>
        <vt:i4>5</vt:i4>
      </vt:variant>
      <vt:variant>
        <vt:lpwstr>mailto:sbuck@ruralcenter.org</vt:lpwstr>
      </vt:variant>
      <vt:variant>
        <vt:lpwstr/>
      </vt:variant>
      <vt:variant>
        <vt:i4>4063344</vt:i4>
      </vt:variant>
      <vt:variant>
        <vt:i4>6</vt:i4>
      </vt:variant>
      <vt:variant>
        <vt:i4>0</vt:i4>
      </vt:variant>
      <vt:variant>
        <vt:i4>5</vt:i4>
      </vt:variant>
      <vt:variant>
        <vt:lpwstr>https://www.ruralcenter.org/resource-library/hospital-spotlights/mercy-health-marcum-and-wallace-hospital-invests-in-swing-bed</vt:lpwstr>
      </vt:variant>
      <vt:variant>
        <vt:lpwstr/>
      </vt:variant>
      <vt:variant>
        <vt:i4>524331</vt:i4>
      </vt:variant>
      <vt:variant>
        <vt:i4>3</vt:i4>
      </vt:variant>
      <vt:variant>
        <vt:i4>0</vt:i4>
      </vt:variant>
      <vt:variant>
        <vt:i4>5</vt:i4>
      </vt:variant>
      <vt:variant>
        <vt:lpwstr>mailto:sbuck@ruralcenter.org</vt:lpwstr>
      </vt:variant>
      <vt:variant>
        <vt:lpwstr/>
      </vt:variant>
      <vt:variant>
        <vt:i4>524331</vt:i4>
      </vt:variant>
      <vt:variant>
        <vt:i4>0</vt:i4>
      </vt:variant>
      <vt:variant>
        <vt:i4>0</vt:i4>
      </vt:variant>
      <vt:variant>
        <vt:i4>5</vt:i4>
      </vt:variant>
      <vt:variant>
        <vt:lpwstr>mailto:sbuck@ruralcenter.org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Adams</dc:creator>
  <cp:keywords/>
  <dc:description/>
  <cp:lastModifiedBy>Synneva Hackman</cp:lastModifiedBy>
  <cp:revision>3</cp:revision>
  <cp:lastPrinted>2019-10-02T18:23:00Z</cp:lastPrinted>
  <dcterms:created xsi:type="dcterms:W3CDTF">2019-11-26T15:50:00Z</dcterms:created>
  <dcterms:modified xsi:type="dcterms:W3CDTF">2019-11-26T15:52:00Z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0x0101009888F1920C012E468A8420B13EB58A42</vt:lpwstr>
  </property>
  <property fmtid="{D5CDD505-2E9C-101B-9397-08002B2CF9AE}" pid="3" name="Focus_x0020_Areas">
    <vt:lpwstr/>
  </property>
  <property fmtid="{D5CDD505-2E9C-101B-9397-08002B2CF9AE}" pid="4" name="Programs">
    <vt:lpwstr/>
  </property>
  <property fmtid="{D5CDD505-2E9C-101B-9397-08002B2CF9AE}" pid="5" name="Center_x0020_Keywords">
    <vt:lpwstr/>
  </property>
  <property fmtid="{D5CDD505-2E9C-101B-9397-08002B2CF9AE}" pid="6" name="Center Keywords">
    <vt:lpwstr/>
  </property>
  <property fmtid="{D5CDD505-2E9C-101B-9397-08002B2CF9AE}" pid="7" name="Focus Areas">
    <vt:lpwstr/>
  </property>
  <property fmtid="{D5CDD505-2E9C-101B-9397-08002B2CF9AE}" pid="8" name="_dlc_DocIdItemGuid">
    <vt:lpwstr>790cc69d-56f0-4835-b7b3-8f93a17d9ca2</vt:lpwstr>
  </property>
</Properties>
</file>