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69"/>
        <w:tblW w:w="0" w:type="auto"/>
        <w:tblLook w:val="04A0" w:firstRow="1" w:lastRow="0" w:firstColumn="1" w:lastColumn="0" w:noHBand="0" w:noVBand="1"/>
      </w:tblPr>
      <w:tblGrid>
        <w:gridCol w:w="1716"/>
        <w:gridCol w:w="2773"/>
        <w:gridCol w:w="1912"/>
        <w:gridCol w:w="3534"/>
      </w:tblGrid>
      <w:tr w:rsidR="00503E8B" w14:paraId="6AA995EA" w14:textId="77777777" w:rsidTr="00223E5B">
        <w:trPr>
          <w:trHeight w:val="297"/>
        </w:trPr>
        <w:tc>
          <w:tcPr>
            <w:tcW w:w="1716" w:type="dxa"/>
          </w:tcPr>
          <w:p w14:paraId="6AA995E6" w14:textId="77777777" w:rsidR="003A0A7C" w:rsidRPr="009343E2" w:rsidRDefault="003A0A7C" w:rsidP="003A0A7C">
            <w:pPr>
              <w:rPr>
                <w:b/>
              </w:rPr>
            </w:pPr>
            <w:r w:rsidRPr="009343E2">
              <w:rPr>
                <w:b/>
              </w:rPr>
              <w:t>SHIP Grant FY</w:t>
            </w:r>
          </w:p>
        </w:tc>
        <w:tc>
          <w:tcPr>
            <w:tcW w:w="2773" w:type="dxa"/>
          </w:tcPr>
          <w:p w14:paraId="6AA995E7" w14:textId="77777777" w:rsidR="003A0A7C" w:rsidRDefault="003A0A7C" w:rsidP="009E755B"/>
        </w:tc>
        <w:tc>
          <w:tcPr>
            <w:tcW w:w="1912" w:type="dxa"/>
          </w:tcPr>
          <w:p w14:paraId="6AA995E8" w14:textId="77777777" w:rsidR="003A0A7C" w:rsidRPr="009343E2" w:rsidRDefault="00503E8B" w:rsidP="003A0A7C">
            <w:pPr>
              <w:rPr>
                <w:b/>
              </w:rPr>
            </w:pPr>
            <w:r>
              <w:rPr>
                <w:b/>
              </w:rPr>
              <w:t xml:space="preserve">Funding </w:t>
            </w:r>
            <w:r w:rsidR="003A0A7C" w:rsidRPr="009343E2">
              <w:rPr>
                <w:b/>
              </w:rPr>
              <w:t>Amount</w:t>
            </w:r>
          </w:p>
        </w:tc>
        <w:tc>
          <w:tcPr>
            <w:tcW w:w="3534" w:type="dxa"/>
          </w:tcPr>
          <w:p w14:paraId="6AA995E9" w14:textId="77777777" w:rsidR="003A0A7C" w:rsidRDefault="003A0A7C" w:rsidP="003A0A7C"/>
        </w:tc>
      </w:tr>
      <w:tr w:rsidR="00503E8B" w14:paraId="6AA995EF" w14:textId="77777777" w:rsidTr="00223E5B">
        <w:trPr>
          <w:trHeight w:val="576"/>
        </w:trPr>
        <w:tc>
          <w:tcPr>
            <w:tcW w:w="1716" w:type="dxa"/>
          </w:tcPr>
          <w:p w14:paraId="6AA995EB" w14:textId="77777777" w:rsidR="003A0A7C" w:rsidRPr="009343E2" w:rsidRDefault="003A0A7C" w:rsidP="003A0A7C">
            <w:pPr>
              <w:rPr>
                <w:b/>
              </w:rPr>
            </w:pPr>
            <w:r w:rsidRPr="009343E2">
              <w:rPr>
                <w:b/>
              </w:rPr>
              <w:t>Contributing Hospital</w:t>
            </w:r>
          </w:p>
        </w:tc>
        <w:tc>
          <w:tcPr>
            <w:tcW w:w="2773" w:type="dxa"/>
          </w:tcPr>
          <w:p w14:paraId="6AA995EC" w14:textId="0CC6D7CC" w:rsidR="00824B4A" w:rsidRDefault="009A399B" w:rsidP="00503E8B">
            <w:r>
              <w:t xml:space="preserve">ABC Hospital </w:t>
            </w:r>
            <w:r w:rsidR="002C5666">
              <w:t xml:space="preserve"> </w:t>
            </w:r>
          </w:p>
        </w:tc>
        <w:tc>
          <w:tcPr>
            <w:tcW w:w="1912" w:type="dxa"/>
          </w:tcPr>
          <w:p w14:paraId="6AA995ED" w14:textId="77777777" w:rsidR="003A0A7C" w:rsidRPr="009343E2" w:rsidRDefault="003A0A7C" w:rsidP="003A0A7C">
            <w:pPr>
              <w:rPr>
                <w:b/>
              </w:rPr>
            </w:pPr>
            <w:r w:rsidRPr="009343E2">
              <w:rPr>
                <w:b/>
              </w:rPr>
              <w:t>Contact Person</w:t>
            </w:r>
          </w:p>
        </w:tc>
        <w:tc>
          <w:tcPr>
            <w:tcW w:w="3534" w:type="dxa"/>
          </w:tcPr>
          <w:p w14:paraId="6AA995EE" w14:textId="4E6680F3" w:rsidR="003A0A7C" w:rsidRDefault="009A399B" w:rsidP="003A0A7C">
            <w:r>
              <w:t>Jane Doe</w:t>
            </w:r>
          </w:p>
        </w:tc>
      </w:tr>
      <w:tr w:rsidR="009E755B" w14:paraId="6AA995F4" w14:textId="77777777" w:rsidTr="00223E5B">
        <w:trPr>
          <w:trHeight w:val="576"/>
        </w:trPr>
        <w:tc>
          <w:tcPr>
            <w:tcW w:w="1716" w:type="dxa"/>
          </w:tcPr>
          <w:p w14:paraId="6AA995F0" w14:textId="77777777" w:rsidR="009E755B" w:rsidRPr="009343E2" w:rsidRDefault="009E755B" w:rsidP="003A0A7C">
            <w:pPr>
              <w:rPr>
                <w:b/>
              </w:rPr>
            </w:pPr>
          </w:p>
        </w:tc>
        <w:tc>
          <w:tcPr>
            <w:tcW w:w="2773" w:type="dxa"/>
          </w:tcPr>
          <w:p w14:paraId="6AA995F1" w14:textId="1DE5ED98" w:rsidR="009E755B" w:rsidRDefault="009A399B" w:rsidP="00503E8B">
            <w:r>
              <w:t xml:space="preserve">XYZ Hospital </w:t>
            </w:r>
          </w:p>
        </w:tc>
        <w:tc>
          <w:tcPr>
            <w:tcW w:w="1912" w:type="dxa"/>
          </w:tcPr>
          <w:p w14:paraId="6AA995F2" w14:textId="77777777" w:rsidR="009E755B" w:rsidRPr="009343E2" w:rsidRDefault="009E755B" w:rsidP="003A0A7C">
            <w:pPr>
              <w:rPr>
                <w:b/>
              </w:rPr>
            </w:pPr>
          </w:p>
        </w:tc>
        <w:tc>
          <w:tcPr>
            <w:tcW w:w="3534" w:type="dxa"/>
          </w:tcPr>
          <w:p w14:paraId="6AA995F3" w14:textId="4D6DCE9B" w:rsidR="009E755B" w:rsidRDefault="009E755B" w:rsidP="003A0A7C"/>
        </w:tc>
      </w:tr>
      <w:tr w:rsidR="00357D68" w14:paraId="6AA995F9" w14:textId="77777777" w:rsidTr="00223E5B">
        <w:trPr>
          <w:trHeight w:val="576"/>
        </w:trPr>
        <w:tc>
          <w:tcPr>
            <w:tcW w:w="1716" w:type="dxa"/>
          </w:tcPr>
          <w:p w14:paraId="6AA995F5" w14:textId="77777777" w:rsidR="00357D68" w:rsidRPr="009343E2" w:rsidRDefault="00357D68" w:rsidP="003A0A7C">
            <w:pPr>
              <w:rPr>
                <w:b/>
              </w:rPr>
            </w:pPr>
          </w:p>
        </w:tc>
        <w:tc>
          <w:tcPr>
            <w:tcW w:w="2773" w:type="dxa"/>
          </w:tcPr>
          <w:p w14:paraId="6AA995F6" w14:textId="77777777" w:rsidR="00357D68" w:rsidRDefault="00357D68" w:rsidP="00503E8B"/>
        </w:tc>
        <w:tc>
          <w:tcPr>
            <w:tcW w:w="1912" w:type="dxa"/>
          </w:tcPr>
          <w:p w14:paraId="6AA995F7" w14:textId="77777777" w:rsidR="00357D68" w:rsidRPr="009343E2" w:rsidRDefault="00357D68" w:rsidP="003A0A7C">
            <w:pPr>
              <w:rPr>
                <w:b/>
              </w:rPr>
            </w:pPr>
          </w:p>
        </w:tc>
        <w:tc>
          <w:tcPr>
            <w:tcW w:w="3534" w:type="dxa"/>
          </w:tcPr>
          <w:p w14:paraId="6AA995F8" w14:textId="77777777" w:rsidR="00357D68" w:rsidRDefault="00357D68" w:rsidP="003A0A7C"/>
        </w:tc>
      </w:tr>
      <w:tr w:rsidR="009343E2" w14:paraId="6AA995FC" w14:textId="77777777" w:rsidTr="00EF0A3B">
        <w:trPr>
          <w:trHeight w:val="594"/>
        </w:trPr>
        <w:tc>
          <w:tcPr>
            <w:tcW w:w="1716" w:type="dxa"/>
          </w:tcPr>
          <w:p w14:paraId="6AA995FA" w14:textId="77777777" w:rsidR="009343E2" w:rsidRPr="009343E2" w:rsidRDefault="009343E2" w:rsidP="003A0A7C">
            <w:pPr>
              <w:rPr>
                <w:b/>
              </w:rPr>
            </w:pPr>
            <w:r w:rsidRPr="009343E2">
              <w:rPr>
                <w:b/>
              </w:rPr>
              <w:t>Selected Category</w:t>
            </w:r>
          </w:p>
        </w:tc>
        <w:tc>
          <w:tcPr>
            <w:tcW w:w="8219" w:type="dxa"/>
            <w:gridSpan w:val="3"/>
          </w:tcPr>
          <w:p w14:paraId="6AA995FB" w14:textId="77777777" w:rsidR="009343E2" w:rsidRDefault="00CD6A60" w:rsidP="00CD6A60">
            <w:r>
              <w:t>VBP</w:t>
            </w:r>
            <w:r w:rsidR="00132BD0">
              <w:t xml:space="preserve"> Investment Activities</w:t>
            </w:r>
            <w:r w:rsidR="002C5666">
              <w:t>: Provider-based clinic quality measures education</w:t>
            </w:r>
          </w:p>
        </w:tc>
      </w:tr>
    </w:tbl>
    <w:p w14:paraId="6AA995FD" w14:textId="77777777" w:rsidR="003A0A7C" w:rsidRPr="008B74C9" w:rsidRDefault="003A0A7C" w:rsidP="00503E8B">
      <w:pPr>
        <w:jc w:val="center"/>
        <w:rPr>
          <w:b/>
        </w:rPr>
      </w:pPr>
      <w:r w:rsidRPr="008B74C9">
        <w:rPr>
          <w:b/>
        </w:rPr>
        <w:t>Shared/Consortium/Network Hospital SHIP Funds</w:t>
      </w:r>
    </w:p>
    <w:p w14:paraId="6AA995FE" w14:textId="77777777" w:rsidR="009B0A47" w:rsidRDefault="003A0A7C">
      <w:pPr>
        <w:rPr>
          <w:b/>
        </w:rPr>
      </w:pPr>
      <w:r>
        <w:br/>
      </w:r>
      <w:r w:rsidR="00824B4A" w:rsidRPr="00824B4A">
        <w:rPr>
          <w:b/>
        </w:rPr>
        <w:t>Network Decision Tree</w:t>
      </w:r>
    </w:p>
    <w:p w14:paraId="6AA995FF" w14:textId="2EF475F6" w:rsidR="00CD6A60" w:rsidRDefault="00132BD0" w:rsidP="002C5666">
      <w:r>
        <w:t xml:space="preserve">Per conversations with the </w:t>
      </w:r>
      <w:r w:rsidR="002C5666">
        <w:t xml:space="preserve">two hospitals in request for efforts to provide network consortium work related to </w:t>
      </w:r>
      <w:r w:rsidR="009A399B">
        <w:t>provider-based</w:t>
      </w:r>
      <w:r w:rsidR="002C5666">
        <w:t xml:space="preserve"> quality metrics, it was decided to participate in a one-year project with the Practice Operations National</w:t>
      </w:r>
      <w:r w:rsidR="00C740D0">
        <w:t xml:space="preserve"> Database (POND).</w:t>
      </w:r>
      <w:r w:rsidR="002C5666">
        <w:t xml:space="preserve"> This is a partnership of the National Organization of State Offices of Rural Health and Lilypa</w:t>
      </w:r>
      <w:r w:rsidR="009A399B">
        <w:t>d through Stroudwater Company.</w:t>
      </w:r>
      <w:r w:rsidR="002C5666">
        <w:t xml:space="preserve"> POND is designed to complement existing programs focused on quality improvement and Medicare Cost Report data collection and benchmarking.  It is differentiated by its focus on rural relevant financial, operational, productivity and compensation factors for which no rural-relevant data sets currently exist. </w:t>
      </w:r>
    </w:p>
    <w:p w14:paraId="6AA99600" w14:textId="77777777" w:rsidR="002C5666" w:rsidRDefault="002C5666" w:rsidP="002C5666">
      <w:r>
        <w:t>A second objective will be working with consultant(s) to provide a minimum two webinars related to office efficiency training, workflow analysis and improvement methodologies both related to financial indicators associated with the POND data and clinical workflow from practice staff.</w:t>
      </w:r>
    </w:p>
    <w:p w14:paraId="6AA99601" w14:textId="77777777" w:rsidR="008B500C" w:rsidRDefault="008B500C" w:rsidP="00CD6A60">
      <w:r>
        <w:t>Objectives:</w:t>
      </w:r>
    </w:p>
    <w:p w14:paraId="6AA99602" w14:textId="77777777" w:rsidR="008B500C" w:rsidRDefault="002C5666" w:rsidP="008B500C">
      <w:pPr>
        <w:pStyle w:val="ListParagraph"/>
        <w:numPr>
          <w:ilvl w:val="0"/>
          <w:numId w:val="1"/>
        </w:numPr>
      </w:pPr>
      <w:r>
        <w:t>Create engagement of providers/rural health clinics throughout the state to participate in the web application</w:t>
      </w:r>
    </w:p>
    <w:p w14:paraId="6AA99603" w14:textId="77777777" w:rsidR="002C5666" w:rsidRDefault="002C5666" w:rsidP="008B500C">
      <w:pPr>
        <w:pStyle w:val="ListParagraph"/>
        <w:numPr>
          <w:ilvl w:val="0"/>
          <w:numId w:val="1"/>
        </w:numPr>
      </w:pPr>
      <w:r>
        <w:t>Identify quality, productivity and possibly compensation metrics relevant to rural providers</w:t>
      </w:r>
    </w:p>
    <w:p w14:paraId="6AA99604" w14:textId="77777777" w:rsidR="002C5666" w:rsidRDefault="002C5666" w:rsidP="008B500C">
      <w:pPr>
        <w:pStyle w:val="ListParagraph"/>
        <w:numPr>
          <w:ilvl w:val="0"/>
          <w:numId w:val="1"/>
        </w:numPr>
      </w:pPr>
      <w:r>
        <w:t>Create best practice standards to improve quality, productivity and financial performance of the practice</w:t>
      </w:r>
    </w:p>
    <w:p w14:paraId="6AA99606" w14:textId="6576B8C3" w:rsidR="002C5666" w:rsidRPr="00507899" w:rsidRDefault="002C5666" w:rsidP="002C5666">
      <w:r>
        <w:t>ICAHN staff will be working with two consultants</w:t>
      </w:r>
      <w:r w:rsidR="009A399B">
        <w:t xml:space="preserve"> for this project. </w:t>
      </w:r>
    </w:p>
    <w:tbl>
      <w:tblPr>
        <w:tblStyle w:val="TableGrid"/>
        <w:tblW w:w="0" w:type="auto"/>
        <w:tblLook w:val="04A0" w:firstRow="1" w:lastRow="0" w:firstColumn="1" w:lastColumn="0" w:noHBand="0" w:noVBand="1"/>
      </w:tblPr>
      <w:tblGrid>
        <w:gridCol w:w="1745"/>
        <w:gridCol w:w="4640"/>
        <w:gridCol w:w="990"/>
        <w:gridCol w:w="2610"/>
      </w:tblGrid>
      <w:tr w:rsidR="00824B4A" w14:paraId="6AA99609" w14:textId="77777777" w:rsidTr="00EF0A3B">
        <w:trPr>
          <w:trHeight w:val="277"/>
        </w:trPr>
        <w:tc>
          <w:tcPr>
            <w:tcW w:w="1745" w:type="dxa"/>
          </w:tcPr>
          <w:p w14:paraId="6AA99607" w14:textId="77777777" w:rsidR="00824B4A" w:rsidRDefault="00824B4A">
            <w:pPr>
              <w:rPr>
                <w:b/>
              </w:rPr>
            </w:pPr>
            <w:r>
              <w:rPr>
                <w:b/>
              </w:rPr>
              <w:t>Training</w:t>
            </w:r>
          </w:p>
        </w:tc>
        <w:tc>
          <w:tcPr>
            <w:tcW w:w="8240" w:type="dxa"/>
            <w:gridSpan w:val="3"/>
          </w:tcPr>
          <w:p w14:paraId="6AA99608" w14:textId="77777777" w:rsidR="00824B4A" w:rsidRDefault="002C5666" w:rsidP="00132BD0">
            <w:pPr>
              <w:rPr>
                <w:b/>
              </w:rPr>
            </w:pPr>
            <w:r>
              <w:rPr>
                <w:b/>
              </w:rPr>
              <w:t xml:space="preserve">Provider Quality Improvement </w:t>
            </w:r>
            <w:r w:rsidR="00132BD0">
              <w:rPr>
                <w:b/>
              </w:rPr>
              <w:t xml:space="preserve"> </w:t>
            </w:r>
            <w:r w:rsidR="007258DB">
              <w:rPr>
                <w:b/>
              </w:rPr>
              <w:t xml:space="preserve"> </w:t>
            </w:r>
            <w:r w:rsidR="00507899">
              <w:rPr>
                <w:b/>
              </w:rPr>
              <w:t xml:space="preserve"> </w:t>
            </w:r>
          </w:p>
        </w:tc>
      </w:tr>
      <w:tr w:rsidR="00824B4A" w14:paraId="6AA9960E" w14:textId="77777777" w:rsidTr="00EF0A3B">
        <w:trPr>
          <w:trHeight w:val="259"/>
        </w:trPr>
        <w:tc>
          <w:tcPr>
            <w:tcW w:w="1745" w:type="dxa"/>
          </w:tcPr>
          <w:p w14:paraId="6AA9960A" w14:textId="77777777" w:rsidR="00824B4A" w:rsidRDefault="00824B4A">
            <w:pPr>
              <w:rPr>
                <w:b/>
              </w:rPr>
            </w:pPr>
            <w:r>
              <w:rPr>
                <w:b/>
              </w:rPr>
              <w:t>Dates</w:t>
            </w:r>
          </w:p>
        </w:tc>
        <w:tc>
          <w:tcPr>
            <w:tcW w:w="4640" w:type="dxa"/>
          </w:tcPr>
          <w:p w14:paraId="6AA9960B" w14:textId="77777777" w:rsidR="00824B4A" w:rsidRPr="00507899" w:rsidRDefault="008B500C">
            <w:r>
              <w:t>TBD</w:t>
            </w:r>
          </w:p>
        </w:tc>
        <w:tc>
          <w:tcPr>
            <w:tcW w:w="990" w:type="dxa"/>
          </w:tcPr>
          <w:p w14:paraId="6AA9960C" w14:textId="77777777" w:rsidR="00824B4A" w:rsidRDefault="00824B4A">
            <w:pPr>
              <w:rPr>
                <w:b/>
              </w:rPr>
            </w:pPr>
            <w:r>
              <w:rPr>
                <w:b/>
              </w:rPr>
              <w:t>Cost</w:t>
            </w:r>
          </w:p>
        </w:tc>
        <w:tc>
          <w:tcPr>
            <w:tcW w:w="2610" w:type="dxa"/>
          </w:tcPr>
          <w:p w14:paraId="6AA9960D" w14:textId="77777777" w:rsidR="00824B4A" w:rsidRPr="00507899" w:rsidRDefault="002C5666" w:rsidP="00357D68">
            <w:r>
              <w:t>$18</w:t>
            </w:r>
            <w:r w:rsidR="002C40BF">
              <w:t>,000</w:t>
            </w:r>
          </w:p>
        </w:tc>
      </w:tr>
      <w:tr w:rsidR="00824B4A" w14:paraId="6AA99612" w14:textId="77777777" w:rsidTr="00EF0A3B">
        <w:trPr>
          <w:trHeight w:val="1396"/>
        </w:trPr>
        <w:tc>
          <w:tcPr>
            <w:tcW w:w="1745" w:type="dxa"/>
          </w:tcPr>
          <w:p w14:paraId="6AA9960F" w14:textId="77777777" w:rsidR="00824B4A" w:rsidRDefault="00824B4A">
            <w:pPr>
              <w:rPr>
                <w:b/>
              </w:rPr>
            </w:pPr>
            <w:r>
              <w:rPr>
                <w:b/>
              </w:rPr>
              <w:t>Agenda/Details</w:t>
            </w:r>
          </w:p>
        </w:tc>
        <w:tc>
          <w:tcPr>
            <w:tcW w:w="8240" w:type="dxa"/>
            <w:gridSpan w:val="3"/>
          </w:tcPr>
          <w:p w14:paraId="6AA99610" w14:textId="77777777" w:rsidR="00ED2559" w:rsidRDefault="00ED2559" w:rsidP="007258DB"/>
          <w:p w14:paraId="6AA99611" w14:textId="77777777" w:rsidR="00824B4A" w:rsidRPr="00507899" w:rsidRDefault="00824B4A" w:rsidP="00ED2559"/>
        </w:tc>
      </w:tr>
    </w:tbl>
    <w:p w14:paraId="6AA99613" w14:textId="77777777" w:rsidR="00824B4A" w:rsidRDefault="00824B4A">
      <w:pPr>
        <w:rPr>
          <w:b/>
        </w:rPr>
      </w:pPr>
    </w:p>
    <w:p w14:paraId="6AA99614" w14:textId="77777777" w:rsidR="005349BD" w:rsidRDefault="005349BD">
      <w:pPr>
        <w:rPr>
          <w:b/>
        </w:rPr>
      </w:pPr>
    </w:p>
    <w:p w14:paraId="6AA99615" w14:textId="77777777" w:rsidR="005349BD" w:rsidRDefault="002868CD">
      <w:pPr>
        <w:rPr>
          <w:b/>
        </w:rPr>
      </w:pPr>
      <w:r>
        <w:rPr>
          <w:b/>
        </w:rPr>
        <w:t>1.15.18 $9000 for Improvement Process</w:t>
      </w:r>
    </w:p>
    <w:p w14:paraId="6AA99616" w14:textId="6D1519E6" w:rsidR="002868CD" w:rsidRDefault="002868CD">
      <w:r w:rsidRPr="002868CD">
        <w:lastRenderedPageBreak/>
        <w:t>C</w:t>
      </w:r>
      <w:r w:rsidR="009A399B">
        <w:t>onversation with Jane</w:t>
      </w:r>
      <w:r w:rsidR="00C740D0">
        <w:t xml:space="preserve">. </w:t>
      </w:r>
      <w:r>
        <w:t xml:space="preserve">Intro webinar, </w:t>
      </w:r>
      <w:r w:rsidR="002E7FC5">
        <w:t>facilitation of swim lanes etc.</w:t>
      </w:r>
      <w:bookmarkStart w:id="0" w:name="_GoBack"/>
      <w:bookmarkEnd w:id="0"/>
      <w:r>
        <w:t xml:space="preserve"> Face to face: Have short didactic; then each group starts working with tools provided such as value st</w:t>
      </w:r>
      <w:r w:rsidR="002E7FC5">
        <w:t>ream map of patient visit; including scheduling, pre-authorizations</w:t>
      </w:r>
      <w:r>
        <w:t>, etc. to time bill is dropped; track down inefficien</w:t>
      </w:r>
      <w:r w:rsidR="002E7FC5">
        <w:t>cies from this process.</w:t>
      </w:r>
    </w:p>
    <w:p w14:paraId="6AA99617" w14:textId="3B030488" w:rsidR="002868CD" w:rsidRDefault="002868CD">
      <w:r>
        <w:t xml:space="preserve">At end of day session have 2-3 </w:t>
      </w:r>
      <w:r w:rsidR="002E7FC5">
        <w:t>Plan-Do-Study-Act (PDS</w:t>
      </w:r>
      <w:r>
        <w:t>A</w:t>
      </w:r>
      <w:r w:rsidR="002E7FC5">
        <w:t>)</w:t>
      </w:r>
      <w:r>
        <w:t xml:space="preserve"> con</w:t>
      </w:r>
      <w:r w:rsidR="002E7FC5">
        <w:t>cepts for small tests of change.</w:t>
      </w:r>
      <w:r>
        <w:t xml:space="preserve"> Add in huddle board as add-on in the end. Give attendees head start on the concepts.  </w:t>
      </w:r>
    </w:p>
    <w:p w14:paraId="6AA99618" w14:textId="77777777" w:rsidR="00824B4A" w:rsidRDefault="002868CD">
      <w:r>
        <w:t xml:space="preserve">Requires hands-on staff being present for workshop.  </w:t>
      </w:r>
    </w:p>
    <w:p w14:paraId="6AA99619" w14:textId="5821D3C6" w:rsidR="008779B9" w:rsidRDefault="008779B9">
      <w:r>
        <w:t>J</w:t>
      </w:r>
      <w:r w:rsidR="009A399B">
        <w:t>ane</w:t>
      </w:r>
      <w:r>
        <w:t xml:space="preserve"> to provide proposal.</w:t>
      </w:r>
    </w:p>
    <w:sectPr w:rsidR="008779B9" w:rsidSect="00EF0A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961C" w14:textId="77777777" w:rsidR="00B02F73" w:rsidRDefault="00B02F73" w:rsidP="003A0A7C">
      <w:pPr>
        <w:spacing w:after="0" w:line="240" w:lineRule="auto"/>
      </w:pPr>
      <w:r>
        <w:separator/>
      </w:r>
    </w:p>
  </w:endnote>
  <w:endnote w:type="continuationSeparator" w:id="0">
    <w:p w14:paraId="6AA9961D" w14:textId="77777777" w:rsidR="00B02F73" w:rsidRDefault="00B02F73" w:rsidP="003A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961A" w14:textId="77777777" w:rsidR="00B02F73" w:rsidRDefault="00B02F73" w:rsidP="003A0A7C">
      <w:pPr>
        <w:spacing w:after="0" w:line="240" w:lineRule="auto"/>
      </w:pPr>
      <w:r>
        <w:separator/>
      </w:r>
    </w:p>
  </w:footnote>
  <w:footnote w:type="continuationSeparator" w:id="0">
    <w:p w14:paraId="6AA9961B" w14:textId="77777777" w:rsidR="00B02F73" w:rsidRDefault="00B02F73" w:rsidP="003A0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0966"/>
    <w:multiLevelType w:val="hybridMultilevel"/>
    <w:tmpl w:val="EC24CDB0"/>
    <w:lvl w:ilvl="0" w:tplc="2F06742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7C"/>
    <w:rsid w:val="00020D03"/>
    <w:rsid w:val="000E5E88"/>
    <w:rsid w:val="00132BD0"/>
    <w:rsid w:val="00223E5B"/>
    <w:rsid w:val="002868CD"/>
    <w:rsid w:val="002C40BF"/>
    <w:rsid w:val="002C5666"/>
    <w:rsid w:val="002C6083"/>
    <w:rsid w:val="002E7E63"/>
    <w:rsid w:val="002E7FC5"/>
    <w:rsid w:val="00357D68"/>
    <w:rsid w:val="003A0A7C"/>
    <w:rsid w:val="004318CC"/>
    <w:rsid w:val="004D1C71"/>
    <w:rsid w:val="00503E8B"/>
    <w:rsid w:val="00507899"/>
    <w:rsid w:val="005349BD"/>
    <w:rsid w:val="005A5FEE"/>
    <w:rsid w:val="005C3E90"/>
    <w:rsid w:val="00626B7D"/>
    <w:rsid w:val="00715D7F"/>
    <w:rsid w:val="007258DB"/>
    <w:rsid w:val="00824B4A"/>
    <w:rsid w:val="00825DB8"/>
    <w:rsid w:val="00854CA0"/>
    <w:rsid w:val="008779B9"/>
    <w:rsid w:val="008B500C"/>
    <w:rsid w:val="008D523E"/>
    <w:rsid w:val="009063D5"/>
    <w:rsid w:val="009343E2"/>
    <w:rsid w:val="009A399B"/>
    <w:rsid w:val="009B0A47"/>
    <w:rsid w:val="009D4AC0"/>
    <w:rsid w:val="009E755B"/>
    <w:rsid w:val="00B02F73"/>
    <w:rsid w:val="00BD1EA1"/>
    <w:rsid w:val="00C740D0"/>
    <w:rsid w:val="00CD6A60"/>
    <w:rsid w:val="00ED2559"/>
    <w:rsid w:val="00EF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95E6"/>
  <w15:chartTrackingRefBased/>
  <w15:docId w15:val="{40576219-B3F0-4E8F-A747-4C31F9B3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7C"/>
  </w:style>
  <w:style w:type="paragraph" w:styleId="Footer">
    <w:name w:val="footer"/>
    <w:basedOn w:val="Normal"/>
    <w:link w:val="FooterChar"/>
    <w:uiPriority w:val="99"/>
    <w:unhideWhenUsed/>
    <w:rsid w:val="003A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7C"/>
  </w:style>
  <w:style w:type="paragraph" w:styleId="BalloonText">
    <w:name w:val="Balloon Text"/>
    <w:basedOn w:val="Normal"/>
    <w:link w:val="BalloonTextChar"/>
    <w:uiPriority w:val="99"/>
    <w:semiHidden/>
    <w:unhideWhenUsed/>
    <w:rsid w:val="004D1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C71"/>
    <w:rPr>
      <w:rFonts w:ascii="Segoe UI" w:hAnsi="Segoe UI" w:cs="Segoe UI"/>
      <w:sz w:val="18"/>
      <w:szCs w:val="18"/>
    </w:rPr>
  </w:style>
  <w:style w:type="paragraph" w:styleId="ListParagraph">
    <w:name w:val="List Paragraph"/>
    <w:basedOn w:val="Normal"/>
    <w:uiPriority w:val="34"/>
    <w:qFormat/>
    <w:rsid w:val="00CD6A60"/>
    <w:pPr>
      <w:ind w:left="720"/>
      <w:contextualSpacing/>
    </w:pPr>
  </w:style>
  <w:style w:type="character" w:styleId="Hyperlink">
    <w:name w:val="Hyperlink"/>
    <w:basedOn w:val="DefaultParagraphFont"/>
    <w:uiPriority w:val="99"/>
    <w:unhideWhenUsed/>
    <w:rsid w:val="002C5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dified_x0020_on xmlns="6dd44519-f1d2-4e34-a110-e2e420685e7e">2018-08-28T14:40:00+00:00</Modified_x0020_on>
    <Notes0 xmlns="6dd44519-f1d2-4e34-a110-e2e420685e7e">Updated to remove all hospital specific references</Notes0>
    <TaxCatchAll xmlns="4f02618a-c2c7-4c24-93cf-965308a2daea"/>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8F1920C012E468A8420B13EB58A42" ma:contentTypeVersion="10" ma:contentTypeDescription="Create a new document." ma:contentTypeScope="" ma:versionID="ab33814932676862eea7e9a3115e112b">
  <xsd:schema xmlns:xsd="http://www.w3.org/2001/XMLSchema" xmlns:xs="http://www.w3.org/2001/XMLSchema" xmlns:p="http://schemas.microsoft.com/office/2006/metadata/properties" xmlns:ns2="6dd44519-f1d2-4e34-a110-e2e420685e7e" xmlns:ns3="4f02618a-c2c7-4c24-93cf-965308a2daea" targetNamespace="http://schemas.microsoft.com/office/2006/metadata/properties" ma:root="true" ma:fieldsID="fa8f8145fc7ec9569d7c8af43e56bbb5" ns2:_="" ns3:_="">
    <xsd:import namespace="6dd44519-f1d2-4e34-a110-e2e420685e7e"/>
    <xsd:import namespace="4f02618a-c2c7-4c24-93cf-965308a2daea"/>
    <xsd:element name="properties">
      <xsd:complexType>
        <xsd:sequence>
          <xsd:element name="documentManagement">
            <xsd:complexType>
              <xsd:all>
                <xsd:element ref="ns2:Modified_x0020_on" minOccurs="0"/>
                <xsd:element ref="ns2:Notes0" minOccurs="0"/>
                <xsd:element ref="ns3:o10fb58b6f1b4237af11b5fc8dde9845" minOccurs="0"/>
                <xsd:element ref="ns3:TaxCatchAll" minOccurs="0"/>
                <xsd:element ref="ns3:TaxCatchAllLabel" minOccurs="0"/>
                <xsd:element ref="ns3:de41ccc7d4784b11bfed8e20bf75ca01" minOccurs="0"/>
                <xsd:element ref="ns3:i7c492e22f6d4edeb2075ae5873ec95b" minOccurs="0"/>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4519-f1d2-4e34-a110-e2e420685e7e" elementFormDefault="qualified">
    <xsd:import namespace="http://schemas.microsoft.com/office/2006/documentManagement/types"/>
    <xsd:import namespace="http://schemas.microsoft.com/office/infopath/2007/PartnerControls"/>
    <xsd:element name="Modified_x0020_on" ma:index="2" nillable="true" ma:displayName="Modified on" ma:default="[today]" ma:format="DateTime" ma:internalName="Modified_x0020_on" ma:readOnly="false">
      <xsd:simpleType>
        <xsd:restriction base="dms:DateTime"/>
      </xsd:simpleType>
    </xsd:element>
    <xsd:element name="Notes0" ma:index="6" nillable="true" ma:displayName="Notes" ma:internalName="Notes0"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13" nillable="true" ma:displayName="Center Keywords_0" ma:hidden="true" ma:internalName="o10fb58b6f1b4237af11b5fc8dde9845" ma:readOnly="false">
      <xsd:simpleType>
        <xsd:restriction base="dms:Note"/>
      </xsd:simpleType>
    </xsd:element>
    <xsd:element name="TaxCatchAll" ma:index="14"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6" nillable="true" ma:displayName="Focus Areas_0" ma:hidden="true" ma:internalName="de41ccc7d4784b11bfed8e20bf75ca01" ma:readOnly="false">
      <xsd:simpleType>
        <xsd:restriction base="dms:Note"/>
      </xsd:simpleType>
    </xsd:element>
    <xsd:element name="i7c492e22f6d4edeb2075ae5873ec95b" ma:index="17"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CA422-F647-45DE-BB1B-EAA9EC63628D}">
  <ds:schemaRefs>
    <ds:schemaRef ds:uri="http://schemas.microsoft.com/sharepoint/v3/contenttype/forms"/>
  </ds:schemaRefs>
</ds:datastoreItem>
</file>

<file path=customXml/itemProps2.xml><?xml version="1.0" encoding="utf-8"?>
<ds:datastoreItem xmlns:ds="http://schemas.openxmlformats.org/officeDocument/2006/customXml" ds:itemID="{D31A344E-AED5-4699-8E6A-F6AB461660C0}">
  <ds:schemaRefs>
    <ds:schemaRef ds:uri="http://schemas.microsoft.com/office/2006/documentManagement/types"/>
    <ds:schemaRef ds:uri="http://schemas.microsoft.com/office/infopath/2007/PartnerControls"/>
    <ds:schemaRef ds:uri="6dd44519-f1d2-4e34-a110-e2e420685e7e"/>
    <ds:schemaRef ds:uri="http://purl.org/dc/elements/1.1/"/>
    <ds:schemaRef ds:uri="http://schemas.microsoft.com/office/2006/metadata/properties"/>
    <ds:schemaRef ds:uri="http://purl.org/dc/terms/"/>
    <ds:schemaRef ds:uri="http://schemas.openxmlformats.org/package/2006/metadata/core-properties"/>
    <ds:schemaRef ds:uri="4f02618a-c2c7-4c24-93cf-965308a2daea"/>
    <ds:schemaRef ds:uri="http://www.w3.org/XML/1998/namespace"/>
    <ds:schemaRef ds:uri="http://purl.org/dc/dcmitype/"/>
  </ds:schemaRefs>
</ds:datastoreItem>
</file>

<file path=customXml/itemProps3.xml><?xml version="1.0" encoding="utf-8"?>
<ds:datastoreItem xmlns:ds="http://schemas.openxmlformats.org/officeDocument/2006/customXml" ds:itemID="{70EE5A28-8734-4E3C-80A2-EE245861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4519-f1d2-4e34-a110-e2e420685e7e"/>
    <ds:schemaRef ds:uri="4f02618a-c2c7-4c24-93cf-965308a2d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Toth</dc:creator>
  <cp:keywords/>
  <dc:description/>
  <cp:lastModifiedBy>Kate Stenehjem</cp:lastModifiedBy>
  <cp:revision>5</cp:revision>
  <cp:lastPrinted>2017-04-26T20:33:00Z</cp:lastPrinted>
  <dcterms:created xsi:type="dcterms:W3CDTF">2018-08-21T22:23:00Z</dcterms:created>
  <dcterms:modified xsi:type="dcterms:W3CDTF">2018-08-28T16:16:00Z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0x0101009888F1920C012E468A8420B13EB58A42</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ies>
</file>