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EFB2"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sz w:val="24"/>
          <w:szCs w:val="24"/>
        </w:rPr>
        <w:t>Windshield and Walking Tours</w:t>
      </w:r>
      <w:r w:rsidRPr="00235564">
        <w:rPr>
          <w:rFonts w:ascii="Times New Roman" w:hAnsi="Times New Roman" w:cs="Times New Roman"/>
          <w:b/>
          <w:bCs/>
          <w:vertAlign w:val="superscript"/>
        </w:rPr>
        <w:footnoteReference w:id="1"/>
      </w:r>
    </w:p>
    <w:p w14:paraId="6C105B00"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Walking and windshield tours are designed to provide an in-depth look into a community’s characteristics on foot or from a moving vehicle.  The tours may be used to observe the conditions in the environments where people are born, live, learn, work, play, worship, and age, also known as social determinants of health.  Such observations are essential to informing all phases of community care coordination planning, development, and implementation.</w:t>
      </w:r>
    </w:p>
    <w:p w14:paraId="4A7FF8F3" w14:textId="77777777" w:rsidR="00235564" w:rsidRPr="00235564" w:rsidRDefault="00235564" w:rsidP="00235564">
      <w:pPr>
        <w:rPr>
          <w:rFonts w:ascii="Times New Roman" w:hAnsi="Times New Roman" w:cs="Times New Roman"/>
        </w:rPr>
      </w:pPr>
    </w:p>
    <w:p w14:paraId="2A7E5620" w14:textId="77777777" w:rsidR="00235564" w:rsidRPr="00DC2F79" w:rsidRDefault="00235564" w:rsidP="00235564">
      <w:pPr>
        <w:rPr>
          <w:rFonts w:ascii="Times New Roman" w:hAnsi="Times New Roman" w:cs="Times New Roman"/>
          <w:b/>
          <w:bCs/>
        </w:rPr>
      </w:pPr>
      <w:r w:rsidRPr="00DC2F79">
        <w:rPr>
          <w:rFonts w:ascii="Times New Roman" w:hAnsi="Times New Roman" w:cs="Times New Roman"/>
          <w:b/>
          <w:bCs/>
        </w:rPr>
        <w:t>Should you do a walking tour or windshield tour?</w:t>
      </w:r>
    </w:p>
    <w:p w14:paraId="4BBAC6EA"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 xml:space="preserve">Both tours offer a great way of understanding your community. A windshield tour might be useful when wanting to observe a larger area and the aspects of your interest can be sighted from the road.  One should only conduct a windshield tour if riding as a passenger.  Public transportation (if applicable) would also serve as a unique opportunity to meet, listen, and learn from community members.  Walking tours promote a ‘walk in my shoes or boots on the ground’ feeling. It increases your chances of engaging in intimate conversations and listen to voices of the community. </w:t>
      </w:r>
    </w:p>
    <w:p w14:paraId="576DEF2D" w14:textId="77777777" w:rsidR="00235564" w:rsidRPr="00235564" w:rsidRDefault="00235564" w:rsidP="00235564">
      <w:pPr>
        <w:rPr>
          <w:rFonts w:ascii="Times New Roman" w:hAnsi="Times New Roman" w:cs="Times New Roman"/>
        </w:rPr>
      </w:pPr>
    </w:p>
    <w:p w14:paraId="2F7D67F7" w14:textId="77777777" w:rsidR="00235564" w:rsidRPr="00DC2F79" w:rsidRDefault="00235564" w:rsidP="00235564">
      <w:pPr>
        <w:rPr>
          <w:rFonts w:ascii="Times New Roman" w:hAnsi="Times New Roman" w:cs="Times New Roman"/>
          <w:b/>
          <w:bCs/>
        </w:rPr>
      </w:pPr>
      <w:r w:rsidRPr="00DC2F79">
        <w:rPr>
          <w:rFonts w:ascii="Times New Roman" w:hAnsi="Times New Roman" w:cs="Times New Roman"/>
          <w:b/>
          <w:bCs/>
        </w:rPr>
        <w:t xml:space="preserve">How often and when should you conduct a windshield and walking tour? </w:t>
      </w:r>
    </w:p>
    <w:p w14:paraId="790A47AB"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One observation does not allow for a comprehensive community tour.  It is recommended to conduct tours as often as possible and during different times of the day (morning, afternoon, and evening), week, weekend, and year.  This provides you a ‘feel’ for the community and increases your chances of understanding how people use the community and the unique differences between conditions or activities at varying times.</w:t>
      </w:r>
    </w:p>
    <w:p w14:paraId="1A6C5C44" w14:textId="77777777" w:rsidR="00235564" w:rsidRPr="00235564" w:rsidRDefault="00235564" w:rsidP="00235564">
      <w:pPr>
        <w:rPr>
          <w:rFonts w:ascii="Times New Roman" w:hAnsi="Times New Roman" w:cs="Times New Roman"/>
        </w:rPr>
      </w:pPr>
    </w:p>
    <w:p w14:paraId="4A1C5AF8" w14:textId="77777777" w:rsidR="00235564" w:rsidRPr="00DC2F79" w:rsidRDefault="00235564" w:rsidP="00235564">
      <w:pPr>
        <w:rPr>
          <w:rFonts w:ascii="Times New Roman" w:hAnsi="Times New Roman" w:cs="Times New Roman"/>
          <w:b/>
          <w:bCs/>
        </w:rPr>
      </w:pPr>
      <w:r w:rsidRPr="00DC2F79">
        <w:rPr>
          <w:rFonts w:ascii="Times New Roman" w:hAnsi="Times New Roman" w:cs="Times New Roman"/>
          <w:b/>
          <w:bCs/>
        </w:rPr>
        <w:t>Where areas should you tour?</w:t>
      </w:r>
    </w:p>
    <w:p w14:paraId="3CDAB3C3"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 xml:space="preserve">Deciding on areas to tour will shape your perspective of the community. Consider your organization’s service areas, and where its target population and high utilizers dwell and frequent.  Also, think about the areas where you are most unfamiliar and how a tour would build your awareness to inform and support community care coordination activities. A map should be used to help guide the tour.    </w:t>
      </w:r>
    </w:p>
    <w:p w14:paraId="2D2F073F" w14:textId="77777777" w:rsidR="00235564" w:rsidRPr="00235564" w:rsidRDefault="00235564" w:rsidP="00235564">
      <w:pPr>
        <w:rPr>
          <w:rFonts w:ascii="Times New Roman" w:hAnsi="Times New Roman" w:cs="Times New Roman"/>
        </w:rPr>
      </w:pPr>
    </w:p>
    <w:p w14:paraId="0035D9B3" w14:textId="77777777" w:rsidR="00235564" w:rsidRPr="00DC2F79" w:rsidRDefault="00235564" w:rsidP="00235564">
      <w:pPr>
        <w:rPr>
          <w:rFonts w:ascii="Times New Roman" w:hAnsi="Times New Roman" w:cs="Times New Roman"/>
          <w:b/>
          <w:bCs/>
        </w:rPr>
      </w:pPr>
      <w:r w:rsidRPr="00DC2F79">
        <w:rPr>
          <w:rFonts w:ascii="Times New Roman" w:hAnsi="Times New Roman" w:cs="Times New Roman"/>
          <w:b/>
          <w:bCs/>
        </w:rPr>
        <w:t>What should you survey during your tour?</w:t>
      </w:r>
    </w:p>
    <w:p w14:paraId="2CED6B64"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Multiple facets work together to create a community. Use and/or expand upon the below table</w:t>
      </w:r>
      <w:r w:rsidRPr="00235564">
        <w:rPr>
          <w:rFonts w:ascii="Times New Roman" w:hAnsi="Times New Roman" w:cs="Times New Roman"/>
          <w:vertAlign w:val="superscript"/>
        </w:rPr>
        <w:footnoteReference w:id="2"/>
      </w:r>
      <w:r w:rsidRPr="00235564">
        <w:rPr>
          <w:rFonts w:ascii="Times New Roman" w:hAnsi="Times New Roman" w:cs="Times New Roman"/>
        </w:rPr>
        <w:t xml:space="preserve"> to document your observations. Capturing photos are also another way to document sightings.</w:t>
      </w:r>
    </w:p>
    <w:p w14:paraId="485C039F" w14:textId="77777777" w:rsidR="00235564" w:rsidRDefault="00235564" w:rsidP="00235564">
      <w:pPr>
        <w:rPr>
          <w:rFonts w:ascii="Times New Roman" w:hAnsi="Times New Roman" w:cs="Times New Roman"/>
          <w:b/>
          <w:bCs/>
        </w:rPr>
        <w:sectPr w:rsidR="00235564">
          <w:pgSz w:w="12240" w:h="15840"/>
          <w:pgMar w:top="1440" w:right="1440" w:bottom="1440" w:left="1440" w:header="720" w:footer="720" w:gutter="0"/>
          <w:cols w:space="720"/>
          <w:docGrid w:linePitch="360"/>
        </w:sectPr>
      </w:pPr>
    </w:p>
    <w:tbl>
      <w:tblPr>
        <w:tblW w:w="1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9489"/>
      </w:tblGrid>
      <w:tr w:rsidR="00235564" w:rsidRPr="00235564" w14:paraId="17E3428A" w14:textId="77777777" w:rsidTr="00235564">
        <w:trPr>
          <w:trHeight w:val="1317"/>
        </w:trPr>
        <w:tc>
          <w:tcPr>
            <w:tcW w:w="3487" w:type="dxa"/>
            <w:tcBorders>
              <w:top w:val="single" w:sz="4" w:space="0" w:color="auto"/>
              <w:left w:val="single" w:sz="4" w:space="0" w:color="auto"/>
              <w:right w:val="single" w:sz="4" w:space="0" w:color="auto"/>
            </w:tcBorders>
            <w:shd w:val="clear" w:color="auto" w:fill="auto"/>
          </w:tcPr>
          <w:p w14:paraId="488EAF40"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lastRenderedPageBreak/>
              <w:t xml:space="preserve">Tourist: </w:t>
            </w:r>
          </w:p>
          <w:p w14:paraId="24E5F687" w14:textId="77777777" w:rsidR="00235564" w:rsidRPr="00235564" w:rsidRDefault="00235564" w:rsidP="00235564">
            <w:pPr>
              <w:rPr>
                <w:rFonts w:ascii="Times New Roman" w:hAnsi="Times New Roman" w:cs="Times New Roman"/>
                <w:b/>
                <w:bCs/>
              </w:rPr>
            </w:pPr>
          </w:p>
          <w:p w14:paraId="252F6F70"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t xml:space="preserve">Community Name: </w:t>
            </w:r>
          </w:p>
          <w:p w14:paraId="27D2DFB9" w14:textId="77777777" w:rsidR="00235564" w:rsidRPr="00235564" w:rsidRDefault="00235564" w:rsidP="00235564">
            <w:pPr>
              <w:rPr>
                <w:rFonts w:ascii="Times New Roman" w:hAnsi="Times New Roman" w:cs="Times New Roman"/>
              </w:rPr>
            </w:pPr>
          </w:p>
        </w:tc>
        <w:tc>
          <w:tcPr>
            <w:tcW w:w="9488" w:type="dxa"/>
            <w:tcBorders>
              <w:top w:val="single" w:sz="4" w:space="0" w:color="auto"/>
              <w:left w:val="single" w:sz="4" w:space="0" w:color="auto"/>
              <w:right w:val="single" w:sz="4" w:space="0" w:color="auto"/>
            </w:tcBorders>
            <w:shd w:val="clear" w:color="auto" w:fill="auto"/>
          </w:tcPr>
          <w:p w14:paraId="5FDD9359"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t xml:space="preserve">Date: </w:t>
            </w:r>
          </w:p>
          <w:p w14:paraId="526AA0B0" w14:textId="77777777" w:rsidR="00235564" w:rsidRPr="00235564" w:rsidRDefault="00235564" w:rsidP="00235564">
            <w:pPr>
              <w:rPr>
                <w:rFonts w:ascii="Times New Roman" w:hAnsi="Times New Roman" w:cs="Times New Roman"/>
                <w:b/>
                <w:bCs/>
              </w:rPr>
            </w:pPr>
          </w:p>
          <w:p w14:paraId="5FA3543B"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t xml:space="preserve">Tour Mode: </w:t>
            </w:r>
          </w:p>
        </w:tc>
      </w:tr>
      <w:tr w:rsidR="00235564" w:rsidRPr="00235564" w14:paraId="3177457C" w14:textId="77777777" w:rsidTr="00235564">
        <w:trPr>
          <w:trHeight w:val="61"/>
        </w:trPr>
        <w:tc>
          <w:tcPr>
            <w:tcW w:w="12976" w:type="dxa"/>
            <w:gridSpan w:val="2"/>
            <w:tcBorders>
              <w:top w:val="single" w:sz="4" w:space="0" w:color="auto"/>
              <w:left w:val="single" w:sz="4" w:space="0" w:color="auto"/>
              <w:right w:val="single" w:sz="4" w:space="0" w:color="auto"/>
            </w:tcBorders>
            <w:shd w:val="clear" w:color="auto" w:fill="FFFFFF" w:themeFill="background1"/>
          </w:tcPr>
          <w:p w14:paraId="047C5937"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t>Observations</w:t>
            </w:r>
          </w:p>
        </w:tc>
      </w:tr>
      <w:tr w:rsidR="00235564" w:rsidRPr="00235564" w14:paraId="62779834" w14:textId="77777777" w:rsidTr="00235564">
        <w:trPr>
          <w:trHeight w:val="1554"/>
        </w:trPr>
        <w:tc>
          <w:tcPr>
            <w:tcW w:w="3487" w:type="dxa"/>
            <w:tcBorders>
              <w:top w:val="single" w:sz="4" w:space="0" w:color="auto"/>
              <w:left w:val="single" w:sz="4" w:space="0" w:color="auto"/>
              <w:bottom w:val="single" w:sz="4" w:space="0" w:color="auto"/>
              <w:right w:val="single" w:sz="4" w:space="0" w:color="auto"/>
            </w:tcBorders>
          </w:tcPr>
          <w:p w14:paraId="47B169DB"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t>Boundaries</w:t>
            </w:r>
          </w:p>
          <w:p w14:paraId="7C36DF28" w14:textId="77777777" w:rsidR="00235564" w:rsidRPr="00235564" w:rsidRDefault="00235564" w:rsidP="00DC2F79">
            <w:pPr>
              <w:spacing w:after="0" w:line="240" w:lineRule="auto"/>
              <w:rPr>
                <w:rFonts w:ascii="Times New Roman" w:hAnsi="Times New Roman" w:cs="Times New Roman"/>
              </w:rPr>
            </w:pPr>
            <w:r w:rsidRPr="00235564">
              <w:rPr>
                <w:rFonts w:ascii="Times New Roman" w:hAnsi="Times New Roman" w:cs="Times New Roman"/>
              </w:rPr>
              <w:t xml:space="preserve">Are the boundaries geographical, political, or economic? </w:t>
            </w:r>
          </w:p>
          <w:p w14:paraId="601BF13F" w14:textId="77777777" w:rsidR="00235564" w:rsidRPr="00235564" w:rsidRDefault="00235564" w:rsidP="00DC2F79">
            <w:pPr>
              <w:spacing w:after="0" w:line="240" w:lineRule="auto"/>
              <w:rPr>
                <w:rFonts w:ascii="Times New Roman" w:hAnsi="Times New Roman" w:cs="Times New Roman"/>
              </w:rPr>
            </w:pPr>
            <w:r w:rsidRPr="00235564">
              <w:rPr>
                <w:rFonts w:ascii="Times New Roman" w:hAnsi="Times New Roman" w:cs="Times New Roman"/>
              </w:rPr>
              <w:t xml:space="preserve">Do neighborhoods have names? </w:t>
            </w:r>
          </w:p>
          <w:p w14:paraId="2B02F77F" w14:textId="77777777" w:rsidR="00235564" w:rsidRPr="00235564" w:rsidRDefault="00235564" w:rsidP="00DC2F79">
            <w:pPr>
              <w:spacing w:after="0" w:line="240" w:lineRule="auto"/>
              <w:rPr>
                <w:rFonts w:ascii="Times New Roman" w:hAnsi="Times New Roman" w:cs="Times New Roman"/>
              </w:rPr>
            </w:pPr>
            <w:r w:rsidRPr="00235564">
              <w:rPr>
                <w:rFonts w:ascii="Times New Roman" w:hAnsi="Times New Roman" w:cs="Times New Roman"/>
              </w:rPr>
              <w:t>Are there sub-communities?</w:t>
            </w:r>
          </w:p>
          <w:p w14:paraId="2BDD9569" w14:textId="77777777" w:rsidR="00235564" w:rsidRPr="00235564" w:rsidRDefault="00235564" w:rsidP="00DC2F79">
            <w:pPr>
              <w:spacing w:line="240" w:lineRule="auto"/>
              <w:rPr>
                <w:rFonts w:ascii="Times New Roman" w:hAnsi="Times New Roman" w:cs="Times New Roman"/>
              </w:rPr>
            </w:pPr>
            <w:r w:rsidRPr="00235564">
              <w:rPr>
                <w:rFonts w:ascii="Times New Roman" w:hAnsi="Times New Roman" w:cs="Times New Roman"/>
              </w:rPr>
              <w:t>How are these identified?</w:t>
            </w:r>
          </w:p>
        </w:tc>
        <w:tc>
          <w:tcPr>
            <w:tcW w:w="9488" w:type="dxa"/>
            <w:tcBorders>
              <w:top w:val="single" w:sz="4" w:space="0" w:color="auto"/>
              <w:left w:val="single" w:sz="4" w:space="0" w:color="auto"/>
              <w:bottom w:val="single" w:sz="4" w:space="0" w:color="auto"/>
              <w:right w:val="single" w:sz="4" w:space="0" w:color="auto"/>
            </w:tcBorders>
            <w:hideMark/>
          </w:tcPr>
          <w:p w14:paraId="6EB9A18D" w14:textId="77777777" w:rsidR="00235564" w:rsidRPr="00235564" w:rsidRDefault="00235564" w:rsidP="00235564">
            <w:pPr>
              <w:rPr>
                <w:rFonts w:ascii="Times New Roman" w:hAnsi="Times New Roman" w:cs="Times New Roman"/>
              </w:rPr>
            </w:pPr>
          </w:p>
        </w:tc>
      </w:tr>
      <w:tr w:rsidR="00235564" w:rsidRPr="00235564" w14:paraId="3AB4AD0F" w14:textId="77777777" w:rsidTr="00235564">
        <w:trPr>
          <w:trHeight w:val="277"/>
        </w:trPr>
        <w:tc>
          <w:tcPr>
            <w:tcW w:w="3487" w:type="dxa"/>
            <w:tcBorders>
              <w:top w:val="single" w:sz="4" w:space="0" w:color="auto"/>
              <w:left w:val="single" w:sz="4" w:space="0" w:color="auto"/>
              <w:bottom w:val="single" w:sz="4" w:space="0" w:color="auto"/>
              <w:right w:val="single" w:sz="4" w:space="0" w:color="auto"/>
            </w:tcBorders>
            <w:hideMark/>
          </w:tcPr>
          <w:p w14:paraId="2116F801"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t>Housing and Zoning</w:t>
            </w:r>
          </w:p>
          <w:p w14:paraId="09351489"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What is the age of the buildings?  Are the residences single family or multifamily dwellings?</w:t>
            </w:r>
          </w:p>
        </w:tc>
        <w:tc>
          <w:tcPr>
            <w:tcW w:w="9488" w:type="dxa"/>
            <w:tcBorders>
              <w:top w:val="single" w:sz="4" w:space="0" w:color="auto"/>
              <w:left w:val="single" w:sz="4" w:space="0" w:color="auto"/>
              <w:bottom w:val="single" w:sz="4" w:space="0" w:color="auto"/>
              <w:right w:val="single" w:sz="4" w:space="0" w:color="auto"/>
            </w:tcBorders>
          </w:tcPr>
          <w:p w14:paraId="54617AE6" w14:textId="77777777" w:rsidR="00235564" w:rsidRPr="00235564" w:rsidRDefault="00235564" w:rsidP="00235564">
            <w:pPr>
              <w:rPr>
                <w:rFonts w:ascii="Times New Roman" w:hAnsi="Times New Roman" w:cs="Times New Roman"/>
              </w:rPr>
            </w:pPr>
          </w:p>
        </w:tc>
      </w:tr>
      <w:tr w:rsidR="00235564" w:rsidRPr="00235564" w14:paraId="29B7DDC2" w14:textId="77777777" w:rsidTr="00235564">
        <w:trPr>
          <w:trHeight w:val="57"/>
        </w:trPr>
        <w:tc>
          <w:tcPr>
            <w:tcW w:w="3487" w:type="dxa"/>
            <w:tcBorders>
              <w:top w:val="single" w:sz="4" w:space="0" w:color="auto"/>
              <w:left w:val="single" w:sz="4" w:space="0" w:color="auto"/>
              <w:bottom w:val="single" w:sz="4" w:space="0" w:color="auto"/>
              <w:right w:val="single" w:sz="4" w:space="0" w:color="auto"/>
            </w:tcBorders>
          </w:tcPr>
          <w:p w14:paraId="405FFAAE"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t>Signs of Decay</w:t>
            </w:r>
          </w:p>
          <w:p w14:paraId="3D20C412"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Is the area well maintained or in disrepair? Is there garbage strewn? Are there trashed/abandoned cars, places for rodents or other wildlife to hide, vacant lots?</w:t>
            </w:r>
          </w:p>
        </w:tc>
        <w:tc>
          <w:tcPr>
            <w:tcW w:w="9488" w:type="dxa"/>
            <w:tcBorders>
              <w:top w:val="single" w:sz="4" w:space="0" w:color="auto"/>
              <w:left w:val="single" w:sz="4" w:space="0" w:color="auto"/>
              <w:bottom w:val="single" w:sz="4" w:space="0" w:color="auto"/>
              <w:right w:val="single" w:sz="4" w:space="0" w:color="auto"/>
            </w:tcBorders>
          </w:tcPr>
          <w:p w14:paraId="2D0EBEBB" w14:textId="77777777" w:rsidR="00235564" w:rsidRPr="00235564" w:rsidRDefault="00235564" w:rsidP="00235564">
            <w:pPr>
              <w:rPr>
                <w:rFonts w:ascii="Times New Roman" w:hAnsi="Times New Roman" w:cs="Times New Roman"/>
              </w:rPr>
            </w:pPr>
          </w:p>
        </w:tc>
      </w:tr>
      <w:tr w:rsidR="00235564" w:rsidRPr="00235564" w14:paraId="136F8ADE" w14:textId="77777777" w:rsidTr="00235564">
        <w:trPr>
          <w:trHeight w:val="277"/>
        </w:trPr>
        <w:tc>
          <w:tcPr>
            <w:tcW w:w="3487" w:type="dxa"/>
            <w:tcBorders>
              <w:top w:val="single" w:sz="4" w:space="0" w:color="auto"/>
              <w:left w:val="single" w:sz="4" w:space="0" w:color="auto"/>
              <w:bottom w:val="single" w:sz="4" w:space="0" w:color="auto"/>
              <w:right w:val="single" w:sz="4" w:space="0" w:color="auto"/>
            </w:tcBorders>
          </w:tcPr>
          <w:p w14:paraId="0DC31C71"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t>Parks and Recreational Areas</w:t>
            </w:r>
          </w:p>
          <w:p w14:paraId="1126E109"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Are there play areas for children and adults? Are they safe and maintained? Is there a Community Center? Who uses them?</w:t>
            </w:r>
          </w:p>
        </w:tc>
        <w:tc>
          <w:tcPr>
            <w:tcW w:w="9488" w:type="dxa"/>
            <w:tcBorders>
              <w:top w:val="single" w:sz="4" w:space="0" w:color="auto"/>
              <w:left w:val="single" w:sz="4" w:space="0" w:color="auto"/>
              <w:bottom w:val="single" w:sz="4" w:space="0" w:color="auto"/>
              <w:right w:val="single" w:sz="4" w:space="0" w:color="auto"/>
            </w:tcBorders>
          </w:tcPr>
          <w:p w14:paraId="1B93E2C6" w14:textId="77777777" w:rsidR="00235564" w:rsidRPr="00235564" w:rsidRDefault="00235564" w:rsidP="00235564">
            <w:pPr>
              <w:rPr>
                <w:rFonts w:ascii="Times New Roman" w:hAnsi="Times New Roman" w:cs="Times New Roman"/>
              </w:rPr>
            </w:pPr>
          </w:p>
        </w:tc>
      </w:tr>
      <w:tr w:rsidR="00235564" w:rsidRPr="00235564" w14:paraId="01934996" w14:textId="77777777" w:rsidTr="00235564">
        <w:trPr>
          <w:trHeight w:val="261"/>
        </w:trPr>
        <w:tc>
          <w:tcPr>
            <w:tcW w:w="3487" w:type="dxa"/>
            <w:tcBorders>
              <w:top w:val="single" w:sz="4" w:space="0" w:color="auto"/>
              <w:left w:val="single" w:sz="4" w:space="0" w:color="auto"/>
              <w:bottom w:val="single" w:sz="4" w:space="0" w:color="auto"/>
              <w:right w:val="single" w:sz="4" w:space="0" w:color="auto"/>
            </w:tcBorders>
          </w:tcPr>
          <w:p w14:paraId="392F1E52"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lastRenderedPageBreak/>
              <w:t>Common Areas</w:t>
            </w:r>
          </w:p>
          <w:p w14:paraId="5FAB080E"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Where do people collect for social gatherings; where do they “hang out”? Are they for particular groups or are they open to all? Are there signs posted?</w:t>
            </w:r>
          </w:p>
        </w:tc>
        <w:tc>
          <w:tcPr>
            <w:tcW w:w="9488" w:type="dxa"/>
            <w:tcBorders>
              <w:top w:val="single" w:sz="4" w:space="0" w:color="auto"/>
              <w:left w:val="single" w:sz="4" w:space="0" w:color="auto"/>
              <w:bottom w:val="single" w:sz="4" w:space="0" w:color="auto"/>
              <w:right w:val="single" w:sz="4" w:space="0" w:color="auto"/>
            </w:tcBorders>
          </w:tcPr>
          <w:p w14:paraId="3F60D9E0" w14:textId="77777777" w:rsidR="00235564" w:rsidRPr="00235564" w:rsidRDefault="00235564" w:rsidP="00235564">
            <w:pPr>
              <w:rPr>
                <w:rFonts w:ascii="Times New Roman" w:hAnsi="Times New Roman" w:cs="Times New Roman"/>
              </w:rPr>
            </w:pPr>
          </w:p>
        </w:tc>
      </w:tr>
      <w:tr w:rsidR="00235564" w:rsidRPr="00235564" w14:paraId="310441E0" w14:textId="77777777" w:rsidTr="00235564">
        <w:trPr>
          <w:trHeight w:val="277"/>
        </w:trPr>
        <w:tc>
          <w:tcPr>
            <w:tcW w:w="3487" w:type="dxa"/>
            <w:tcBorders>
              <w:top w:val="single" w:sz="4" w:space="0" w:color="auto"/>
              <w:left w:val="single" w:sz="4" w:space="0" w:color="auto"/>
              <w:bottom w:val="single" w:sz="4" w:space="0" w:color="auto"/>
              <w:right w:val="single" w:sz="4" w:space="0" w:color="auto"/>
            </w:tcBorders>
          </w:tcPr>
          <w:p w14:paraId="0A7A9F7D"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t>Stores</w:t>
            </w:r>
          </w:p>
          <w:p w14:paraId="1D454765"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What stores (grocery, retail, drug, dry cleaning, etc.) are in the area? How do residents travel to them?</w:t>
            </w:r>
          </w:p>
        </w:tc>
        <w:tc>
          <w:tcPr>
            <w:tcW w:w="9488" w:type="dxa"/>
            <w:tcBorders>
              <w:top w:val="single" w:sz="4" w:space="0" w:color="auto"/>
              <w:left w:val="single" w:sz="4" w:space="0" w:color="auto"/>
              <w:bottom w:val="single" w:sz="4" w:space="0" w:color="auto"/>
              <w:right w:val="single" w:sz="4" w:space="0" w:color="auto"/>
            </w:tcBorders>
          </w:tcPr>
          <w:p w14:paraId="05D0A987" w14:textId="77777777" w:rsidR="00235564" w:rsidRPr="00235564" w:rsidRDefault="00235564" w:rsidP="00235564">
            <w:pPr>
              <w:rPr>
                <w:rFonts w:ascii="Times New Roman" w:hAnsi="Times New Roman" w:cs="Times New Roman"/>
              </w:rPr>
            </w:pPr>
          </w:p>
        </w:tc>
      </w:tr>
      <w:tr w:rsidR="00235564" w:rsidRPr="00235564" w14:paraId="74A0E1FE" w14:textId="77777777" w:rsidTr="00235564">
        <w:trPr>
          <w:trHeight w:val="277"/>
        </w:trPr>
        <w:tc>
          <w:tcPr>
            <w:tcW w:w="3487" w:type="dxa"/>
            <w:tcBorders>
              <w:top w:val="single" w:sz="4" w:space="0" w:color="auto"/>
              <w:left w:val="single" w:sz="4" w:space="0" w:color="auto"/>
              <w:bottom w:val="single" w:sz="4" w:space="0" w:color="auto"/>
              <w:right w:val="single" w:sz="4" w:space="0" w:color="auto"/>
            </w:tcBorders>
          </w:tcPr>
          <w:p w14:paraId="0B5FF573"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t>Transportation</w:t>
            </w:r>
          </w:p>
          <w:p w14:paraId="7B57E80C"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How do most people get around the area? Is there public transportation? If so what kind and does it appear to be used? Who uses it? What is the condition of the streets, roads, highways?</w:t>
            </w:r>
          </w:p>
        </w:tc>
        <w:tc>
          <w:tcPr>
            <w:tcW w:w="9488" w:type="dxa"/>
            <w:tcBorders>
              <w:top w:val="single" w:sz="4" w:space="0" w:color="auto"/>
              <w:left w:val="single" w:sz="4" w:space="0" w:color="auto"/>
              <w:bottom w:val="single" w:sz="4" w:space="0" w:color="auto"/>
              <w:right w:val="single" w:sz="4" w:space="0" w:color="auto"/>
            </w:tcBorders>
          </w:tcPr>
          <w:p w14:paraId="766DFD71" w14:textId="77777777" w:rsidR="00235564" w:rsidRPr="00235564" w:rsidRDefault="00235564" w:rsidP="00235564">
            <w:pPr>
              <w:rPr>
                <w:rFonts w:ascii="Times New Roman" w:hAnsi="Times New Roman" w:cs="Times New Roman"/>
              </w:rPr>
            </w:pPr>
          </w:p>
        </w:tc>
      </w:tr>
      <w:tr w:rsidR="00235564" w:rsidRPr="00235564" w14:paraId="1E871AD4" w14:textId="77777777" w:rsidTr="00235564">
        <w:trPr>
          <w:trHeight w:val="277"/>
        </w:trPr>
        <w:tc>
          <w:tcPr>
            <w:tcW w:w="3487" w:type="dxa"/>
            <w:tcBorders>
              <w:top w:val="single" w:sz="4" w:space="0" w:color="auto"/>
              <w:left w:val="single" w:sz="4" w:space="0" w:color="auto"/>
              <w:bottom w:val="single" w:sz="4" w:space="0" w:color="auto"/>
              <w:right w:val="single" w:sz="4" w:space="0" w:color="auto"/>
            </w:tcBorders>
          </w:tcPr>
          <w:p w14:paraId="5B0AB68C"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t>Communication</w:t>
            </w:r>
          </w:p>
          <w:p w14:paraId="4509FAA4"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Is there evidence of local and national newspapers to other media? Are there informational posters on streets, busses, billboards, etc.?</w:t>
            </w:r>
          </w:p>
        </w:tc>
        <w:tc>
          <w:tcPr>
            <w:tcW w:w="9488" w:type="dxa"/>
            <w:tcBorders>
              <w:top w:val="single" w:sz="4" w:space="0" w:color="auto"/>
              <w:left w:val="single" w:sz="4" w:space="0" w:color="auto"/>
              <w:bottom w:val="single" w:sz="4" w:space="0" w:color="auto"/>
              <w:right w:val="single" w:sz="4" w:space="0" w:color="auto"/>
            </w:tcBorders>
          </w:tcPr>
          <w:p w14:paraId="2AE140FE" w14:textId="77777777" w:rsidR="00235564" w:rsidRPr="00235564" w:rsidRDefault="00235564" w:rsidP="00235564">
            <w:pPr>
              <w:rPr>
                <w:rFonts w:ascii="Times New Roman" w:hAnsi="Times New Roman" w:cs="Times New Roman"/>
              </w:rPr>
            </w:pPr>
          </w:p>
        </w:tc>
      </w:tr>
      <w:tr w:rsidR="00235564" w:rsidRPr="00235564" w14:paraId="3093BC1A" w14:textId="77777777" w:rsidTr="00235564">
        <w:trPr>
          <w:trHeight w:val="277"/>
        </w:trPr>
        <w:tc>
          <w:tcPr>
            <w:tcW w:w="3487" w:type="dxa"/>
            <w:tcBorders>
              <w:top w:val="single" w:sz="4" w:space="0" w:color="auto"/>
              <w:left w:val="single" w:sz="4" w:space="0" w:color="auto"/>
              <w:bottom w:val="single" w:sz="4" w:space="0" w:color="auto"/>
              <w:right w:val="single" w:sz="4" w:space="0" w:color="auto"/>
            </w:tcBorders>
          </w:tcPr>
          <w:p w14:paraId="401D0697"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t>Service Centers</w:t>
            </w:r>
          </w:p>
          <w:p w14:paraId="3492A4F3" w14:textId="5DCB3060" w:rsidR="00235564" w:rsidRPr="00235564" w:rsidRDefault="00235564" w:rsidP="00235564">
            <w:pPr>
              <w:rPr>
                <w:rFonts w:ascii="Times New Roman" w:hAnsi="Times New Roman" w:cs="Times New Roman"/>
              </w:rPr>
            </w:pPr>
            <w:r w:rsidRPr="00235564">
              <w:rPr>
                <w:rFonts w:ascii="Times New Roman" w:hAnsi="Times New Roman" w:cs="Times New Roman"/>
              </w:rPr>
              <w:t xml:space="preserve">What services are available in the community – </w:t>
            </w:r>
            <w:r w:rsidR="00DC2F79">
              <w:rPr>
                <w:rFonts w:ascii="Times New Roman" w:hAnsi="Times New Roman" w:cs="Times New Roman"/>
              </w:rPr>
              <w:t>h</w:t>
            </w:r>
            <w:r w:rsidRPr="00235564">
              <w:rPr>
                <w:rFonts w:ascii="Times New Roman" w:hAnsi="Times New Roman" w:cs="Times New Roman"/>
              </w:rPr>
              <w:t xml:space="preserve">ealth </w:t>
            </w:r>
            <w:r w:rsidR="00DC2F79">
              <w:rPr>
                <w:rFonts w:ascii="Times New Roman" w:hAnsi="Times New Roman" w:cs="Times New Roman"/>
              </w:rPr>
              <w:t>c</w:t>
            </w:r>
            <w:r w:rsidRPr="00235564">
              <w:rPr>
                <w:rFonts w:ascii="Times New Roman" w:hAnsi="Times New Roman" w:cs="Times New Roman"/>
              </w:rPr>
              <w:t>are, social services, schools, employment offices</w:t>
            </w:r>
            <w:r w:rsidR="00DC2F79">
              <w:rPr>
                <w:rFonts w:ascii="Times New Roman" w:hAnsi="Times New Roman" w:cs="Times New Roman"/>
              </w:rPr>
              <w:t>.</w:t>
            </w:r>
            <w:r w:rsidRPr="00235564">
              <w:rPr>
                <w:rFonts w:ascii="Times New Roman" w:hAnsi="Times New Roman" w:cs="Times New Roman"/>
              </w:rPr>
              <w:t xml:space="preserve"> etc.?</w:t>
            </w:r>
          </w:p>
        </w:tc>
        <w:tc>
          <w:tcPr>
            <w:tcW w:w="9488" w:type="dxa"/>
            <w:tcBorders>
              <w:top w:val="single" w:sz="4" w:space="0" w:color="auto"/>
              <w:left w:val="single" w:sz="4" w:space="0" w:color="auto"/>
              <w:bottom w:val="single" w:sz="4" w:space="0" w:color="auto"/>
              <w:right w:val="single" w:sz="4" w:space="0" w:color="auto"/>
            </w:tcBorders>
          </w:tcPr>
          <w:p w14:paraId="78CECCCD" w14:textId="77777777" w:rsidR="00235564" w:rsidRPr="00235564" w:rsidRDefault="00235564" w:rsidP="00235564">
            <w:pPr>
              <w:rPr>
                <w:rFonts w:ascii="Times New Roman" w:hAnsi="Times New Roman" w:cs="Times New Roman"/>
              </w:rPr>
            </w:pPr>
          </w:p>
        </w:tc>
      </w:tr>
      <w:tr w:rsidR="00235564" w:rsidRPr="00235564" w14:paraId="6CEEEA1B" w14:textId="77777777" w:rsidTr="00235564">
        <w:trPr>
          <w:trHeight w:val="277"/>
        </w:trPr>
        <w:tc>
          <w:tcPr>
            <w:tcW w:w="3487" w:type="dxa"/>
            <w:tcBorders>
              <w:top w:val="single" w:sz="4" w:space="0" w:color="auto"/>
              <w:left w:val="single" w:sz="4" w:space="0" w:color="auto"/>
              <w:bottom w:val="single" w:sz="4" w:space="0" w:color="auto"/>
              <w:right w:val="single" w:sz="4" w:space="0" w:color="auto"/>
            </w:tcBorders>
          </w:tcPr>
          <w:p w14:paraId="2EA3ED04"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lastRenderedPageBreak/>
              <w:t>People in the Community</w:t>
            </w:r>
          </w:p>
          <w:p w14:paraId="61C87570"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Who is in the area during the day?  What evidence is thereof particular “classes” of people – upper, middle, working, lower?</w:t>
            </w:r>
          </w:p>
        </w:tc>
        <w:tc>
          <w:tcPr>
            <w:tcW w:w="9488" w:type="dxa"/>
            <w:tcBorders>
              <w:top w:val="single" w:sz="4" w:space="0" w:color="auto"/>
              <w:left w:val="single" w:sz="4" w:space="0" w:color="auto"/>
              <w:bottom w:val="single" w:sz="4" w:space="0" w:color="auto"/>
              <w:right w:val="single" w:sz="4" w:space="0" w:color="auto"/>
            </w:tcBorders>
          </w:tcPr>
          <w:p w14:paraId="624E325C" w14:textId="77777777" w:rsidR="00235564" w:rsidRPr="00235564" w:rsidRDefault="00235564" w:rsidP="00235564">
            <w:pPr>
              <w:rPr>
                <w:rFonts w:ascii="Times New Roman" w:hAnsi="Times New Roman" w:cs="Times New Roman"/>
              </w:rPr>
            </w:pPr>
          </w:p>
        </w:tc>
      </w:tr>
      <w:tr w:rsidR="00235564" w:rsidRPr="00235564" w14:paraId="1BEA2681" w14:textId="77777777" w:rsidTr="00235564">
        <w:trPr>
          <w:trHeight w:val="277"/>
        </w:trPr>
        <w:tc>
          <w:tcPr>
            <w:tcW w:w="3487" w:type="dxa"/>
            <w:tcBorders>
              <w:top w:val="single" w:sz="4" w:space="0" w:color="auto"/>
              <w:left w:val="single" w:sz="4" w:space="0" w:color="auto"/>
              <w:bottom w:val="single" w:sz="4" w:space="0" w:color="auto"/>
              <w:right w:val="single" w:sz="4" w:space="0" w:color="auto"/>
            </w:tcBorders>
          </w:tcPr>
          <w:p w14:paraId="24980339"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t>Industries</w:t>
            </w:r>
          </w:p>
          <w:p w14:paraId="76C06D75"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What are the major industries located in the area? What types of occupations are evident?</w:t>
            </w:r>
          </w:p>
        </w:tc>
        <w:tc>
          <w:tcPr>
            <w:tcW w:w="9488" w:type="dxa"/>
            <w:tcBorders>
              <w:top w:val="single" w:sz="4" w:space="0" w:color="auto"/>
              <w:left w:val="single" w:sz="4" w:space="0" w:color="auto"/>
              <w:bottom w:val="single" w:sz="4" w:space="0" w:color="auto"/>
              <w:right w:val="single" w:sz="4" w:space="0" w:color="auto"/>
            </w:tcBorders>
          </w:tcPr>
          <w:p w14:paraId="4F3413D8" w14:textId="77777777" w:rsidR="00235564" w:rsidRPr="00235564" w:rsidRDefault="00235564" w:rsidP="00235564">
            <w:pPr>
              <w:rPr>
                <w:rFonts w:ascii="Times New Roman" w:hAnsi="Times New Roman" w:cs="Times New Roman"/>
              </w:rPr>
            </w:pPr>
          </w:p>
        </w:tc>
      </w:tr>
      <w:tr w:rsidR="00235564" w:rsidRPr="00235564" w14:paraId="12C17616" w14:textId="77777777" w:rsidTr="00235564">
        <w:trPr>
          <w:trHeight w:val="277"/>
        </w:trPr>
        <w:tc>
          <w:tcPr>
            <w:tcW w:w="3487" w:type="dxa"/>
            <w:tcBorders>
              <w:top w:val="single" w:sz="4" w:space="0" w:color="auto"/>
              <w:left w:val="single" w:sz="4" w:space="0" w:color="auto"/>
              <w:bottom w:val="single" w:sz="4" w:space="0" w:color="auto"/>
              <w:right w:val="single" w:sz="4" w:space="0" w:color="auto"/>
            </w:tcBorders>
            <w:hideMark/>
          </w:tcPr>
          <w:p w14:paraId="00D3DEF6"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t>Protective Services</w:t>
            </w:r>
          </w:p>
          <w:p w14:paraId="5B1D2A67"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 xml:space="preserve">Where are fire and police stations located? Is there evidence of police and fire protection in the area? </w:t>
            </w:r>
          </w:p>
        </w:tc>
        <w:tc>
          <w:tcPr>
            <w:tcW w:w="9488" w:type="dxa"/>
            <w:tcBorders>
              <w:top w:val="single" w:sz="4" w:space="0" w:color="auto"/>
              <w:left w:val="single" w:sz="4" w:space="0" w:color="auto"/>
              <w:bottom w:val="single" w:sz="4" w:space="0" w:color="auto"/>
              <w:right w:val="single" w:sz="4" w:space="0" w:color="auto"/>
            </w:tcBorders>
          </w:tcPr>
          <w:p w14:paraId="08F0A39D" w14:textId="77777777" w:rsidR="00235564" w:rsidRPr="00235564" w:rsidRDefault="00235564" w:rsidP="00235564">
            <w:pPr>
              <w:rPr>
                <w:rFonts w:ascii="Times New Roman" w:hAnsi="Times New Roman" w:cs="Times New Roman"/>
              </w:rPr>
            </w:pPr>
          </w:p>
        </w:tc>
      </w:tr>
      <w:tr w:rsidR="00235564" w:rsidRPr="00235564" w14:paraId="13210129" w14:textId="77777777" w:rsidTr="00235564">
        <w:trPr>
          <w:trHeight w:val="277"/>
        </w:trPr>
        <w:tc>
          <w:tcPr>
            <w:tcW w:w="3487" w:type="dxa"/>
            <w:tcBorders>
              <w:top w:val="single" w:sz="4" w:space="0" w:color="auto"/>
              <w:left w:val="single" w:sz="4" w:space="0" w:color="auto"/>
              <w:bottom w:val="single" w:sz="4" w:space="0" w:color="auto"/>
              <w:right w:val="single" w:sz="4" w:space="0" w:color="auto"/>
            </w:tcBorders>
          </w:tcPr>
          <w:p w14:paraId="22DBD860"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t>Ethnicity</w:t>
            </w:r>
          </w:p>
          <w:p w14:paraId="67089F0F"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What is the predominant ethnic group? Are there residents from a variety of ethnic backgrounds or is the community mostly one group? Which one? Are there stores, restaurants, churches, schools, or languages that indicate a particular ethnic group(s)?</w:t>
            </w:r>
          </w:p>
        </w:tc>
        <w:tc>
          <w:tcPr>
            <w:tcW w:w="9488" w:type="dxa"/>
            <w:tcBorders>
              <w:top w:val="single" w:sz="4" w:space="0" w:color="auto"/>
              <w:left w:val="single" w:sz="4" w:space="0" w:color="auto"/>
              <w:bottom w:val="single" w:sz="4" w:space="0" w:color="auto"/>
              <w:right w:val="single" w:sz="4" w:space="0" w:color="auto"/>
            </w:tcBorders>
          </w:tcPr>
          <w:p w14:paraId="50CAE787" w14:textId="77777777" w:rsidR="00235564" w:rsidRPr="00235564" w:rsidRDefault="00235564" w:rsidP="00235564">
            <w:pPr>
              <w:rPr>
                <w:rFonts w:ascii="Times New Roman" w:hAnsi="Times New Roman" w:cs="Times New Roman"/>
              </w:rPr>
            </w:pPr>
          </w:p>
        </w:tc>
      </w:tr>
      <w:tr w:rsidR="00235564" w:rsidRPr="00235564" w14:paraId="132D3139" w14:textId="77777777" w:rsidTr="00235564">
        <w:trPr>
          <w:trHeight w:val="277"/>
        </w:trPr>
        <w:tc>
          <w:tcPr>
            <w:tcW w:w="3487" w:type="dxa"/>
            <w:tcBorders>
              <w:top w:val="single" w:sz="4" w:space="0" w:color="auto"/>
              <w:left w:val="single" w:sz="4" w:space="0" w:color="auto"/>
              <w:bottom w:val="single" w:sz="4" w:space="0" w:color="auto"/>
              <w:right w:val="single" w:sz="4" w:space="0" w:color="auto"/>
            </w:tcBorders>
          </w:tcPr>
          <w:p w14:paraId="74363092"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t>Religion</w:t>
            </w:r>
          </w:p>
          <w:p w14:paraId="5DF25775"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What churches and church-run schools are in the area (denomination)? How many are there of each denomination?</w:t>
            </w:r>
          </w:p>
        </w:tc>
        <w:tc>
          <w:tcPr>
            <w:tcW w:w="9488" w:type="dxa"/>
            <w:tcBorders>
              <w:top w:val="single" w:sz="4" w:space="0" w:color="auto"/>
              <w:left w:val="single" w:sz="4" w:space="0" w:color="auto"/>
              <w:bottom w:val="single" w:sz="4" w:space="0" w:color="auto"/>
              <w:right w:val="single" w:sz="4" w:space="0" w:color="auto"/>
            </w:tcBorders>
          </w:tcPr>
          <w:p w14:paraId="35121E9D" w14:textId="77777777" w:rsidR="00235564" w:rsidRPr="00235564" w:rsidRDefault="00235564" w:rsidP="00235564">
            <w:pPr>
              <w:rPr>
                <w:rFonts w:ascii="Times New Roman" w:hAnsi="Times New Roman" w:cs="Times New Roman"/>
              </w:rPr>
            </w:pPr>
          </w:p>
        </w:tc>
      </w:tr>
      <w:tr w:rsidR="00235564" w:rsidRPr="00235564" w14:paraId="503C29EF" w14:textId="77777777" w:rsidTr="00235564">
        <w:trPr>
          <w:trHeight w:val="277"/>
        </w:trPr>
        <w:tc>
          <w:tcPr>
            <w:tcW w:w="3487" w:type="dxa"/>
            <w:tcBorders>
              <w:top w:val="single" w:sz="4" w:space="0" w:color="auto"/>
              <w:left w:val="single" w:sz="4" w:space="0" w:color="auto"/>
              <w:bottom w:val="single" w:sz="4" w:space="0" w:color="auto"/>
              <w:right w:val="single" w:sz="4" w:space="0" w:color="auto"/>
            </w:tcBorders>
            <w:hideMark/>
          </w:tcPr>
          <w:p w14:paraId="47C6166C"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lastRenderedPageBreak/>
              <w:t>Health and Morbidity</w:t>
            </w:r>
          </w:p>
          <w:p w14:paraId="1557085A"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Is there evidence of any health problems such as drug/alcohol abuse, communicable or chronic diseases, mental illness (etc.)?</w:t>
            </w:r>
          </w:p>
        </w:tc>
        <w:tc>
          <w:tcPr>
            <w:tcW w:w="9488" w:type="dxa"/>
            <w:tcBorders>
              <w:top w:val="single" w:sz="4" w:space="0" w:color="auto"/>
              <w:left w:val="single" w:sz="4" w:space="0" w:color="auto"/>
              <w:bottom w:val="single" w:sz="4" w:space="0" w:color="auto"/>
              <w:right w:val="single" w:sz="4" w:space="0" w:color="auto"/>
            </w:tcBorders>
          </w:tcPr>
          <w:p w14:paraId="46E81360" w14:textId="77777777" w:rsidR="00235564" w:rsidRPr="00235564" w:rsidRDefault="00235564" w:rsidP="00235564">
            <w:pPr>
              <w:rPr>
                <w:rFonts w:ascii="Times New Roman" w:hAnsi="Times New Roman" w:cs="Times New Roman"/>
              </w:rPr>
            </w:pPr>
          </w:p>
        </w:tc>
      </w:tr>
      <w:tr w:rsidR="00235564" w:rsidRPr="00235564" w14:paraId="7451EBB9" w14:textId="77777777" w:rsidTr="00235564">
        <w:trPr>
          <w:trHeight w:val="277"/>
        </w:trPr>
        <w:tc>
          <w:tcPr>
            <w:tcW w:w="3487" w:type="dxa"/>
            <w:tcBorders>
              <w:top w:val="single" w:sz="4" w:space="0" w:color="auto"/>
              <w:left w:val="single" w:sz="4" w:space="0" w:color="auto"/>
              <w:bottom w:val="single" w:sz="4" w:space="0" w:color="auto"/>
              <w:right w:val="single" w:sz="4" w:space="0" w:color="auto"/>
            </w:tcBorders>
            <w:hideMark/>
          </w:tcPr>
          <w:p w14:paraId="2F218A6B"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t>Politics</w:t>
            </w:r>
          </w:p>
          <w:p w14:paraId="34C8077C"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Is there evidence of political activity?  Are there any signs that indicate a predominant political party (parties)or concern(s)?</w:t>
            </w:r>
          </w:p>
        </w:tc>
        <w:tc>
          <w:tcPr>
            <w:tcW w:w="9488" w:type="dxa"/>
            <w:tcBorders>
              <w:top w:val="single" w:sz="4" w:space="0" w:color="auto"/>
              <w:left w:val="single" w:sz="4" w:space="0" w:color="auto"/>
              <w:bottom w:val="single" w:sz="4" w:space="0" w:color="auto"/>
              <w:right w:val="single" w:sz="4" w:space="0" w:color="auto"/>
            </w:tcBorders>
          </w:tcPr>
          <w:p w14:paraId="78D3E700" w14:textId="77777777" w:rsidR="00235564" w:rsidRPr="00235564" w:rsidRDefault="00235564" w:rsidP="00235564">
            <w:pPr>
              <w:rPr>
                <w:rFonts w:ascii="Times New Roman" w:hAnsi="Times New Roman" w:cs="Times New Roman"/>
              </w:rPr>
            </w:pPr>
          </w:p>
        </w:tc>
      </w:tr>
    </w:tbl>
    <w:p w14:paraId="0D03BFA9" w14:textId="77777777" w:rsidR="00235564" w:rsidRDefault="00235564" w:rsidP="00235564">
      <w:pPr>
        <w:rPr>
          <w:rFonts w:ascii="Times New Roman" w:hAnsi="Times New Roman" w:cs="Times New Roman"/>
        </w:rPr>
        <w:sectPr w:rsidR="00235564" w:rsidSect="00235564">
          <w:pgSz w:w="15840" w:h="12240" w:orient="landscape"/>
          <w:pgMar w:top="1440" w:right="1440" w:bottom="1440" w:left="1440" w:header="720" w:footer="720" w:gutter="0"/>
          <w:cols w:space="720"/>
          <w:docGrid w:linePitch="360"/>
        </w:sectPr>
      </w:pPr>
    </w:p>
    <w:p w14:paraId="288A41C1" w14:textId="77777777" w:rsidR="00235564" w:rsidRPr="00235564" w:rsidRDefault="00235564" w:rsidP="00235564">
      <w:pPr>
        <w:rPr>
          <w:rFonts w:ascii="Times New Roman" w:hAnsi="Times New Roman" w:cs="Times New Roman"/>
          <w:b/>
          <w:bCs/>
        </w:rPr>
      </w:pPr>
      <w:r w:rsidRPr="00235564">
        <w:rPr>
          <w:rFonts w:ascii="Times New Roman" w:hAnsi="Times New Roman" w:cs="Times New Roman"/>
          <w:b/>
          <w:bCs/>
        </w:rPr>
        <w:lastRenderedPageBreak/>
        <w:t>What should you do following a tour?</w:t>
      </w:r>
    </w:p>
    <w:p w14:paraId="5B0958B0" w14:textId="77777777" w:rsidR="00235564" w:rsidRPr="00235564" w:rsidRDefault="00235564" w:rsidP="00235564">
      <w:pPr>
        <w:rPr>
          <w:rFonts w:ascii="Times New Roman" w:hAnsi="Times New Roman" w:cs="Times New Roman"/>
        </w:rPr>
      </w:pPr>
      <w:r w:rsidRPr="00235564">
        <w:rPr>
          <w:rFonts w:ascii="Times New Roman" w:hAnsi="Times New Roman" w:cs="Times New Roman"/>
        </w:rPr>
        <w:t>Be prepared to submit and share the observation table to and with Center staff.  The following questions will also be facilitated to debrief the tour experience.</w:t>
      </w:r>
    </w:p>
    <w:p w14:paraId="109C2E09" w14:textId="77777777" w:rsidR="00235564" w:rsidRPr="00235564" w:rsidRDefault="00235564" w:rsidP="00235564">
      <w:pPr>
        <w:rPr>
          <w:rFonts w:ascii="Times New Roman" w:hAnsi="Times New Roman" w:cs="Times New Roman"/>
        </w:rPr>
      </w:pPr>
    </w:p>
    <w:p w14:paraId="529EB76E" w14:textId="77777777" w:rsidR="00235564" w:rsidRPr="00235564" w:rsidRDefault="00235564" w:rsidP="00235564">
      <w:pPr>
        <w:rPr>
          <w:rFonts w:ascii="Times New Roman" w:hAnsi="Times New Roman" w:cs="Times New Roman"/>
          <w:b/>
          <w:bCs/>
          <w:i/>
          <w:iCs/>
        </w:rPr>
      </w:pPr>
      <w:r w:rsidRPr="00235564">
        <w:rPr>
          <w:rFonts w:ascii="Times New Roman" w:hAnsi="Times New Roman" w:cs="Times New Roman"/>
          <w:b/>
          <w:bCs/>
          <w:i/>
          <w:iCs/>
        </w:rPr>
        <w:t xml:space="preserve">Debrief Questions </w:t>
      </w:r>
    </w:p>
    <w:p w14:paraId="2DEFDE97" w14:textId="77777777" w:rsidR="00235564" w:rsidRPr="00235564" w:rsidRDefault="00235564" w:rsidP="00235564">
      <w:pPr>
        <w:numPr>
          <w:ilvl w:val="0"/>
          <w:numId w:val="2"/>
        </w:numPr>
        <w:rPr>
          <w:rFonts w:ascii="Times New Roman" w:hAnsi="Times New Roman" w:cs="Times New Roman"/>
          <w:i/>
          <w:iCs/>
        </w:rPr>
      </w:pPr>
      <w:r w:rsidRPr="00235564">
        <w:rPr>
          <w:rFonts w:ascii="Times New Roman" w:hAnsi="Times New Roman" w:cs="Times New Roman"/>
          <w:i/>
          <w:iCs/>
        </w:rPr>
        <w:t>What are the community’s outstanding assets?</w:t>
      </w:r>
    </w:p>
    <w:p w14:paraId="663B0259" w14:textId="77777777" w:rsidR="00235564" w:rsidRPr="00235564" w:rsidRDefault="00235564" w:rsidP="00235564">
      <w:pPr>
        <w:numPr>
          <w:ilvl w:val="0"/>
          <w:numId w:val="1"/>
        </w:numPr>
        <w:rPr>
          <w:rFonts w:ascii="Times New Roman" w:hAnsi="Times New Roman" w:cs="Times New Roman"/>
          <w:i/>
          <w:iCs/>
        </w:rPr>
      </w:pPr>
      <w:r w:rsidRPr="00235564">
        <w:rPr>
          <w:rFonts w:ascii="Times New Roman" w:hAnsi="Times New Roman" w:cs="Times New Roman"/>
          <w:i/>
          <w:iCs/>
        </w:rPr>
        <w:t>What seem to be the community’s biggest challenges?</w:t>
      </w:r>
    </w:p>
    <w:p w14:paraId="00D5F2B8" w14:textId="77777777" w:rsidR="00235564" w:rsidRPr="00235564" w:rsidRDefault="00235564" w:rsidP="00235564">
      <w:pPr>
        <w:numPr>
          <w:ilvl w:val="0"/>
          <w:numId w:val="1"/>
        </w:numPr>
        <w:rPr>
          <w:rFonts w:ascii="Times New Roman" w:hAnsi="Times New Roman" w:cs="Times New Roman"/>
          <w:i/>
          <w:iCs/>
        </w:rPr>
      </w:pPr>
      <w:r w:rsidRPr="00235564">
        <w:rPr>
          <w:rFonts w:ascii="Times New Roman" w:hAnsi="Times New Roman" w:cs="Times New Roman"/>
          <w:i/>
          <w:iCs/>
        </w:rPr>
        <w:t>What is the most striking thing about the community?</w:t>
      </w:r>
    </w:p>
    <w:p w14:paraId="2ACD1CEA" w14:textId="09FCB8A0" w:rsidR="00235564" w:rsidRDefault="00235564" w:rsidP="00235564">
      <w:pPr>
        <w:numPr>
          <w:ilvl w:val="0"/>
          <w:numId w:val="1"/>
        </w:numPr>
        <w:rPr>
          <w:rFonts w:ascii="Times New Roman" w:hAnsi="Times New Roman" w:cs="Times New Roman"/>
          <w:i/>
          <w:iCs/>
        </w:rPr>
      </w:pPr>
      <w:r w:rsidRPr="00235564">
        <w:rPr>
          <w:rFonts w:ascii="Times New Roman" w:hAnsi="Times New Roman" w:cs="Times New Roman"/>
          <w:i/>
          <w:iCs/>
        </w:rPr>
        <w:t>What is the most unexpected?</w:t>
      </w:r>
    </w:p>
    <w:p w14:paraId="3F43829B" w14:textId="77777777" w:rsidR="00353A46" w:rsidRPr="00235564" w:rsidRDefault="00353A46" w:rsidP="00353A46">
      <w:pPr>
        <w:rPr>
          <w:rFonts w:ascii="Times New Roman" w:hAnsi="Times New Roman" w:cs="Times New Roman"/>
        </w:rPr>
      </w:pPr>
    </w:p>
    <w:p w14:paraId="19DB0CF6" w14:textId="6693BC5A" w:rsidR="00235564" w:rsidRPr="00235564" w:rsidRDefault="00235564" w:rsidP="00235564">
      <w:pPr>
        <w:rPr>
          <w:rFonts w:ascii="Times New Roman" w:hAnsi="Times New Roman" w:cs="Times New Roman"/>
          <w:b/>
          <w:bCs/>
        </w:rPr>
      </w:pPr>
      <w:r w:rsidRPr="00235564">
        <w:rPr>
          <w:rFonts w:ascii="Times New Roman" w:hAnsi="Times New Roman" w:cs="Times New Roman"/>
          <w:b/>
          <w:bCs/>
        </w:rPr>
        <w:t>Should You invite community partners to join you?</w:t>
      </w:r>
    </w:p>
    <w:p w14:paraId="2C078E63" w14:textId="7A0A1C08" w:rsidR="004D7341" w:rsidRPr="00235564" w:rsidRDefault="00235564">
      <w:pPr>
        <w:rPr>
          <w:rFonts w:ascii="Times New Roman" w:hAnsi="Times New Roman" w:cs="Times New Roman"/>
        </w:rPr>
      </w:pPr>
      <w:r w:rsidRPr="00235564">
        <w:rPr>
          <w:rFonts w:ascii="Times New Roman" w:hAnsi="Times New Roman" w:cs="Times New Roman"/>
        </w:rPr>
        <w:t xml:space="preserve">We recommend </w:t>
      </w:r>
      <w:r w:rsidR="007C5E15">
        <w:rPr>
          <w:rFonts w:ascii="Times New Roman" w:hAnsi="Times New Roman" w:cs="Times New Roman"/>
        </w:rPr>
        <w:t xml:space="preserve">Community </w:t>
      </w:r>
      <w:r w:rsidRPr="00235564">
        <w:rPr>
          <w:rFonts w:ascii="Times New Roman" w:hAnsi="Times New Roman" w:cs="Times New Roman"/>
        </w:rPr>
        <w:t xml:space="preserve">Champions host a tour with </w:t>
      </w:r>
      <w:r w:rsidR="00B0004D">
        <w:rPr>
          <w:rFonts w:ascii="Times New Roman" w:hAnsi="Times New Roman" w:cs="Times New Roman"/>
        </w:rPr>
        <w:t xml:space="preserve">community </w:t>
      </w:r>
      <w:r w:rsidRPr="00235564">
        <w:rPr>
          <w:rFonts w:ascii="Times New Roman" w:hAnsi="Times New Roman" w:cs="Times New Roman"/>
        </w:rPr>
        <w:t>partners in preparation of Step 2: Navigating the River.  This will help to create buy-in for and inform community priority action planning.</w:t>
      </w:r>
    </w:p>
    <w:sectPr w:rsidR="004D7341" w:rsidRPr="00235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BEB7" w14:textId="77777777" w:rsidR="00454D8B" w:rsidRDefault="00454D8B" w:rsidP="00235564">
      <w:pPr>
        <w:spacing w:after="0" w:line="240" w:lineRule="auto"/>
      </w:pPr>
      <w:r>
        <w:separator/>
      </w:r>
    </w:p>
  </w:endnote>
  <w:endnote w:type="continuationSeparator" w:id="0">
    <w:p w14:paraId="4989B7AB" w14:textId="77777777" w:rsidR="00454D8B" w:rsidRDefault="00454D8B" w:rsidP="0023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rEavesModOTBook">
    <w:panose1 w:val="020B0503060502020202"/>
    <w:charset w:val="00"/>
    <w:family w:val="swiss"/>
    <w:notTrueType/>
    <w:pitch w:val="variable"/>
    <w:sig w:usb0="00000003" w:usb1="00000001"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8146" w14:textId="77777777" w:rsidR="00454D8B" w:rsidRDefault="00454D8B" w:rsidP="00235564">
      <w:pPr>
        <w:spacing w:after="0" w:line="240" w:lineRule="auto"/>
      </w:pPr>
      <w:r>
        <w:separator/>
      </w:r>
    </w:p>
  </w:footnote>
  <w:footnote w:type="continuationSeparator" w:id="0">
    <w:p w14:paraId="7EA9E649" w14:textId="77777777" w:rsidR="00454D8B" w:rsidRDefault="00454D8B" w:rsidP="00235564">
      <w:pPr>
        <w:spacing w:after="0" w:line="240" w:lineRule="auto"/>
      </w:pPr>
      <w:r>
        <w:continuationSeparator/>
      </w:r>
    </w:p>
  </w:footnote>
  <w:footnote w:id="1">
    <w:p w14:paraId="510954D5" w14:textId="77777777" w:rsidR="00235564" w:rsidRPr="00235564" w:rsidRDefault="00235564" w:rsidP="00235564">
      <w:pPr>
        <w:spacing w:before="100" w:beforeAutospacing="1" w:after="100" w:afterAutospacing="1"/>
        <w:rPr>
          <w:rFonts w:ascii="Times New Roman" w:hAnsi="Times New Roman" w:cs="Times New Roman"/>
          <w:sz w:val="20"/>
          <w:szCs w:val="20"/>
        </w:rPr>
      </w:pPr>
      <w:r w:rsidRPr="00235564">
        <w:rPr>
          <w:rStyle w:val="FootnoteReference"/>
          <w:rFonts w:ascii="Times New Roman" w:hAnsi="Times New Roman" w:cs="Times New Roman"/>
          <w:sz w:val="20"/>
          <w:szCs w:val="20"/>
        </w:rPr>
        <w:footnoteRef/>
      </w:r>
      <w:r w:rsidRPr="00235564">
        <w:rPr>
          <w:rFonts w:ascii="Times New Roman" w:hAnsi="Times New Roman" w:cs="Times New Roman"/>
          <w:sz w:val="20"/>
          <w:szCs w:val="20"/>
        </w:rPr>
        <w:t xml:space="preserve"> </w:t>
      </w:r>
      <w:r w:rsidRPr="00235564">
        <w:rPr>
          <w:rFonts w:ascii="Times New Roman" w:hAnsi="Times New Roman" w:cs="Times New Roman"/>
          <w:color w:val="000000"/>
          <w:sz w:val="20"/>
          <w:szCs w:val="20"/>
          <w:shd w:val="clear" w:color="auto" w:fill="FFFFFF"/>
        </w:rPr>
        <w:t xml:space="preserve">Community Tool Box (2022). </w:t>
      </w:r>
      <w:r w:rsidRPr="00235564">
        <w:rPr>
          <w:rFonts w:ascii="Times New Roman" w:hAnsi="Times New Roman" w:cs="Times New Roman"/>
          <w:i/>
          <w:iCs/>
          <w:color w:val="000000"/>
          <w:sz w:val="20"/>
          <w:szCs w:val="20"/>
          <w:shd w:val="clear" w:color="auto" w:fill="FFFFFF"/>
        </w:rPr>
        <w:t xml:space="preserve">Tools to change our world. </w:t>
      </w:r>
      <w:r w:rsidRPr="00235564">
        <w:rPr>
          <w:rFonts w:ascii="Times New Roman" w:hAnsi="Times New Roman" w:cs="Times New Roman"/>
          <w:color w:val="000000"/>
          <w:sz w:val="20"/>
          <w:szCs w:val="20"/>
          <w:shd w:val="clear" w:color="auto" w:fill="FFFFFF"/>
        </w:rPr>
        <w:t xml:space="preserve">Chapter 3. Assessing Community Needs and Resources, Section 21. Windshield and Walking Surveys, Main Section. Center for Community Health and Development. University of Kansas.  Retrieved 29 April 2022, from </w:t>
      </w:r>
      <w:hyperlink r:id="rId1" w:history="1">
        <w:r w:rsidRPr="00235564">
          <w:rPr>
            <w:rStyle w:val="Hyperlink"/>
            <w:rFonts w:ascii="Times New Roman" w:hAnsi="Times New Roman" w:cs="Times New Roman"/>
            <w:sz w:val="20"/>
            <w:szCs w:val="20"/>
            <w:shd w:val="clear" w:color="auto" w:fill="FFFFFF"/>
          </w:rPr>
          <w:t>https://ctb.ku.edu/en/table-of-contents/assessment/assessing-community-needs-and-resources/windshield-walking-surveys/main</w:t>
        </w:r>
      </w:hyperlink>
      <w:r w:rsidRPr="00235564">
        <w:rPr>
          <w:rFonts w:ascii="Times New Roman" w:hAnsi="Times New Roman" w:cs="Times New Roman"/>
          <w:color w:val="000000"/>
          <w:sz w:val="20"/>
          <w:szCs w:val="20"/>
          <w:shd w:val="clear" w:color="auto" w:fill="FFFFFF"/>
        </w:rPr>
        <w:t>.</w:t>
      </w:r>
    </w:p>
  </w:footnote>
  <w:footnote w:id="2">
    <w:p w14:paraId="6E08594A" w14:textId="77777777" w:rsidR="00235564" w:rsidRDefault="00235564" w:rsidP="00235564">
      <w:pPr>
        <w:pStyle w:val="FootnoteText"/>
      </w:pPr>
      <w:r w:rsidRPr="00235564">
        <w:rPr>
          <w:rStyle w:val="FootnoteReference"/>
          <w:rFonts w:ascii="Times New Roman" w:hAnsi="Times New Roman" w:cs="Times New Roman"/>
          <w:color w:val="000000" w:themeColor="text1"/>
        </w:rPr>
        <w:footnoteRef/>
      </w:r>
      <w:r w:rsidRPr="00235564">
        <w:rPr>
          <w:rFonts w:ascii="Times New Roman" w:hAnsi="Times New Roman" w:cs="Times New Roman"/>
          <w:color w:val="000000" w:themeColor="text1"/>
        </w:rPr>
        <w:t xml:space="preserve"> </w:t>
      </w:r>
      <w:r w:rsidRPr="00235564">
        <w:rPr>
          <w:rFonts w:ascii="Times New Roman" w:hAnsi="Times New Roman" w:cs="Times New Roman"/>
          <w:color w:val="000000" w:themeColor="text1"/>
          <w:shd w:val="clear" w:color="auto" w:fill="FFFFFF"/>
        </w:rPr>
        <w:t>W</w:t>
      </w:r>
      <w:r w:rsidRPr="00235564">
        <w:rPr>
          <w:rFonts w:ascii="Times New Roman" w:hAnsi="Times New Roman" w:cs="Times New Roman"/>
          <w:color w:val="000000"/>
          <w:shd w:val="clear" w:color="auto" w:fill="FFFFFF"/>
        </w:rPr>
        <w:t>ashtenaw Community College. (2022). </w:t>
      </w:r>
      <w:r w:rsidRPr="00235564">
        <w:rPr>
          <w:rFonts w:ascii="Times New Roman" w:hAnsi="Times New Roman" w:cs="Times New Roman"/>
          <w:i/>
          <w:iCs/>
          <w:color w:val="000000"/>
          <w:shd w:val="clear" w:color="auto" w:fill="FFFFFF"/>
        </w:rPr>
        <w:t xml:space="preserve">Research Guides: NUR 130: Health Promotion and Risk Reduction: Windshield Survey Document </w:t>
      </w:r>
      <w:r w:rsidRPr="00235564">
        <w:rPr>
          <w:rFonts w:ascii="Times New Roman" w:hAnsi="Times New Roman" w:cs="Times New Roman"/>
          <w:color w:val="000000"/>
          <w:shd w:val="clear" w:color="auto" w:fill="FFFFFF"/>
        </w:rPr>
        <w:t xml:space="preserve">[pdf]. WCC Library. Retrieved 29 April 2022, from </w:t>
      </w:r>
      <w:hyperlink r:id="rId2" w:history="1">
        <w:r w:rsidRPr="00235564">
          <w:rPr>
            <w:rStyle w:val="Hyperlink"/>
            <w:rFonts w:ascii="Times New Roman" w:hAnsi="Times New Roman" w:cs="Times New Roman"/>
            <w:shd w:val="clear" w:color="auto" w:fill="FFFFFF"/>
          </w:rPr>
          <w:t>https://libguides.wccnet.edu/nur130/windshield_survey</w:t>
        </w:r>
      </w:hyperlink>
      <w:r w:rsidRPr="00235564">
        <w:rPr>
          <w:rFonts w:cs="Open Sans"/>
          <w:color w:val="000000"/>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0133"/>
    <w:multiLevelType w:val="hybridMultilevel"/>
    <w:tmpl w:val="79EA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226C6"/>
    <w:multiLevelType w:val="hybridMultilevel"/>
    <w:tmpl w:val="6094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212917">
    <w:abstractNumId w:val="0"/>
  </w:num>
  <w:num w:numId="2" w16cid:durableId="28917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68A9E0"/>
    <w:rsid w:val="00121F64"/>
    <w:rsid w:val="001C0C8B"/>
    <w:rsid w:val="00235564"/>
    <w:rsid w:val="00353A46"/>
    <w:rsid w:val="00447F46"/>
    <w:rsid w:val="00454D8B"/>
    <w:rsid w:val="004D7341"/>
    <w:rsid w:val="007C5E15"/>
    <w:rsid w:val="00B0004D"/>
    <w:rsid w:val="00DC2F79"/>
    <w:rsid w:val="6A68A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A9E0"/>
  <w15:chartTrackingRefBased/>
  <w15:docId w15:val="{43E687E4-DF40-4E28-8CD8-9630236A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5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564"/>
    <w:rPr>
      <w:sz w:val="20"/>
      <w:szCs w:val="20"/>
    </w:rPr>
  </w:style>
  <w:style w:type="paragraph" w:styleId="Footer">
    <w:name w:val="footer"/>
    <w:basedOn w:val="Normal"/>
    <w:link w:val="FooterChar"/>
    <w:uiPriority w:val="99"/>
    <w:unhideWhenUsed/>
    <w:rsid w:val="00235564"/>
    <w:pPr>
      <w:tabs>
        <w:tab w:val="center" w:pos="4680"/>
        <w:tab w:val="right" w:pos="9360"/>
      </w:tabs>
      <w:spacing w:after="0" w:line="240" w:lineRule="auto"/>
    </w:pPr>
    <w:rPr>
      <w:rFonts w:ascii="MrEavesModOTBook" w:hAnsi="MrEavesModOTBook"/>
      <w:sz w:val="24"/>
      <w:szCs w:val="24"/>
    </w:rPr>
  </w:style>
  <w:style w:type="character" w:customStyle="1" w:styleId="FooterChar">
    <w:name w:val="Footer Char"/>
    <w:basedOn w:val="DefaultParagraphFont"/>
    <w:link w:val="Footer"/>
    <w:uiPriority w:val="99"/>
    <w:rsid w:val="00235564"/>
    <w:rPr>
      <w:rFonts w:ascii="MrEavesModOTBook" w:hAnsi="MrEavesModOTBook"/>
      <w:sz w:val="24"/>
      <w:szCs w:val="24"/>
    </w:rPr>
  </w:style>
  <w:style w:type="character" w:styleId="Hyperlink">
    <w:name w:val="Hyperlink"/>
    <w:basedOn w:val="DefaultParagraphFont"/>
    <w:uiPriority w:val="99"/>
    <w:unhideWhenUsed/>
    <w:rsid w:val="00235564"/>
    <w:rPr>
      <w:color w:val="0563C1" w:themeColor="hyperlink"/>
      <w:u w:val="single"/>
    </w:rPr>
  </w:style>
  <w:style w:type="character" w:styleId="FootnoteReference">
    <w:name w:val="footnote reference"/>
    <w:basedOn w:val="DefaultParagraphFont"/>
    <w:uiPriority w:val="99"/>
    <w:unhideWhenUsed/>
    <w:rsid w:val="00235564"/>
    <w:rPr>
      <w:vertAlign w:val="superscript"/>
    </w:rPr>
  </w:style>
  <w:style w:type="paragraph" w:styleId="Header">
    <w:name w:val="header"/>
    <w:basedOn w:val="Normal"/>
    <w:link w:val="HeaderChar"/>
    <w:uiPriority w:val="99"/>
    <w:unhideWhenUsed/>
    <w:rsid w:val="00235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libguides.wccnet.edu/nur130/windshield_survey" TargetMode="External"/><Relationship Id="rId1" Type="http://schemas.openxmlformats.org/officeDocument/2006/relationships/hyperlink" Target="https://ctb.ku.edu/en/table-of-contents/assessment/assessing-community-needs-and-resources/windshield-walking-surveys/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F817E9738A0469F502311C78E58B0" ma:contentTypeVersion="21" ma:contentTypeDescription="Create a new document." ma:contentTypeScope="" ma:versionID="94c9db25d4b80b38d128756b9f60c79c">
  <xsd:schema xmlns:xsd="http://www.w3.org/2001/XMLSchema" xmlns:xs="http://www.w3.org/2001/XMLSchema" xmlns:p="http://schemas.microsoft.com/office/2006/metadata/properties" xmlns:ns2="4f02618a-c2c7-4c24-93cf-965308a2daea" xmlns:ns3="0d7a751c-1c18-414f-8de1-96075b6f3e99" targetNamespace="http://schemas.microsoft.com/office/2006/metadata/properties" ma:root="true" ma:fieldsID="76945c1586c535ce0549ff5b0dddc9dc" ns2:_="" ns3:_="">
    <xsd:import namespace="4f02618a-c2c7-4c24-93cf-965308a2daea"/>
    <xsd:import namespace="0d7a751c-1c18-414f-8de1-96075b6f3e99"/>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a751c-1c18-414f-8de1-96075b6f3e99"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02618a-c2c7-4c24-93cf-965308a2daea" xsi:nil="true"/>
    <o10fb58b6f1b4237af11b5fc8dde9845 xmlns="4f02618a-c2c7-4c24-93cf-965308a2daea" xsi:nil="true"/>
    <lcf76f155ced4ddcb4097134ff3c332f xmlns="0d7a751c-1c18-414f-8de1-96075b6f3e99">
      <Terms xmlns="http://schemas.microsoft.com/office/infopath/2007/PartnerControls"/>
    </lcf76f155ced4ddcb4097134ff3c332f>
    <Notes0 xmlns="0d7a751c-1c18-414f-8de1-96075b6f3e99"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Props1.xml><?xml version="1.0" encoding="utf-8"?>
<ds:datastoreItem xmlns:ds="http://schemas.openxmlformats.org/officeDocument/2006/customXml" ds:itemID="{ADF2176E-73A3-4F4E-8EBC-9FFB3AEA1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0d7a751c-1c18-414f-8de1-96075b6f3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8AE74-718F-4383-8CFD-9F1143729E9D}">
  <ds:schemaRefs>
    <ds:schemaRef ds:uri="http://schemas.microsoft.com/sharepoint/v3/contenttype/forms"/>
  </ds:schemaRefs>
</ds:datastoreItem>
</file>

<file path=customXml/itemProps3.xml><?xml version="1.0" encoding="utf-8"?>
<ds:datastoreItem xmlns:ds="http://schemas.openxmlformats.org/officeDocument/2006/customXml" ds:itemID="{D296967A-5798-4517-91D5-8D33083AC835}">
  <ds:schemaRefs>
    <ds:schemaRef ds:uri="http://schemas.microsoft.com/office/2006/metadata/properties"/>
    <ds:schemaRef ds:uri="http://schemas.microsoft.com/office/infopath/2007/PartnerControls"/>
    <ds:schemaRef ds:uri="4f02618a-c2c7-4c24-93cf-965308a2daea"/>
    <ds:schemaRef ds:uri="0d7a751c-1c18-414f-8de1-96075b6f3e99"/>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6</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Nadeau</dc:creator>
  <cp:keywords/>
  <dc:description/>
  <cp:lastModifiedBy>Robbie Nadeau</cp:lastModifiedBy>
  <cp:revision>4</cp:revision>
  <dcterms:created xsi:type="dcterms:W3CDTF">2023-10-09T21:10:00Z</dcterms:created>
  <dcterms:modified xsi:type="dcterms:W3CDTF">2023-10-10T12:20:00Z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0x010100388F817E9738A0469F502311C78E58B0</vt:lpwstr>
  </property>
  <property fmtid="{D5CDD505-2E9C-101B-9397-08002B2CF9AE}" pid="3" name="Programs">
    <vt:lpwstr/>
  </property>
  <property fmtid="{D5CDD505-2E9C-101B-9397-08002B2CF9AE}" pid="4" name="MediaServiceImageTags">
    <vt:lpwstr/>
  </property>
  <property fmtid="{D5CDD505-2E9C-101B-9397-08002B2CF9AE}" pid="5" name="Focus Areas">
    <vt:lpwstr/>
  </property>
  <property fmtid="{D5CDD505-2E9C-101B-9397-08002B2CF9AE}" pid="6" name="Center Keywords">
    <vt:lpwstr/>
  </property>
</Properties>
</file>