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51D5E" w14:textId="1EDED70E" w:rsidR="004217A7" w:rsidRPr="004217A7" w:rsidRDefault="004217A7" w:rsidP="004217A7">
      <w:pPr>
        <w:pStyle w:val="Heading1"/>
        <w:jc w:val="center"/>
      </w:pPr>
      <w:r w:rsidRPr="004217A7">
        <w:t>Delta Region Community Health Systems Development (DRCHSD) Program</w:t>
      </w:r>
    </w:p>
    <w:p w14:paraId="671451CC" w14:textId="77777777" w:rsidR="004217A7" w:rsidRPr="00F76C14" w:rsidRDefault="004217A7" w:rsidP="004217A7">
      <w:pPr>
        <w:spacing w:line="240" w:lineRule="auto"/>
      </w:pPr>
    </w:p>
    <w:p w14:paraId="1192F739" w14:textId="28AF694E" w:rsidR="004217A7" w:rsidRPr="005412D3" w:rsidRDefault="009D4198" w:rsidP="004217A7">
      <w:pPr>
        <w:pStyle w:val="Heading2"/>
      </w:pPr>
      <w:r w:rsidRPr="005412D3">
        <w:t>20</w:t>
      </w:r>
      <w:r>
        <w:t>24</w:t>
      </w:r>
      <w:r w:rsidRPr="005412D3">
        <w:t xml:space="preserve"> </w:t>
      </w:r>
      <w:r w:rsidR="004217A7" w:rsidRPr="005412D3">
        <w:t>Community Health Status Report</w:t>
      </w:r>
    </w:p>
    <w:p w14:paraId="4E22FFB3" w14:textId="77777777" w:rsidR="004217A7" w:rsidRPr="004A408F" w:rsidRDefault="004217A7" w:rsidP="004217A7">
      <w:pPr>
        <w:pStyle w:val="Heading3"/>
      </w:pPr>
      <w:r>
        <w:rPr>
          <w:highlight w:val="yellow"/>
        </w:rPr>
        <w:t>Health Care Organization</w:t>
      </w:r>
      <w:r w:rsidRPr="00D3793E">
        <w:rPr>
          <w:highlight w:val="yellow"/>
        </w:rPr>
        <w:t xml:space="preserve"> Name</w:t>
      </w:r>
    </w:p>
    <w:p w14:paraId="2FB8667F" w14:textId="77777777" w:rsidR="004217A7" w:rsidRPr="005412D3" w:rsidRDefault="004217A7" w:rsidP="004217A7"/>
    <w:p w14:paraId="5040E243" w14:textId="4EA1FCA1" w:rsidR="004217A7" w:rsidRPr="004217A7" w:rsidRDefault="004217A7" w:rsidP="004217A7">
      <w:pPr>
        <w:rPr>
          <w:rFonts w:asciiTheme="minorHAnsi" w:hAnsiTheme="minorHAnsi"/>
          <w:szCs w:val="24"/>
        </w:rPr>
      </w:pPr>
      <w:r w:rsidRPr="00D80A04">
        <w:rPr>
          <w:rFonts w:asciiTheme="minorHAnsi" w:hAnsiTheme="minorHAnsi"/>
          <w:color w:val="auto"/>
          <w:szCs w:val="24"/>
        </w:rPr>
        <w:t xml:space="preserve">The below tables and graphs provide information from a variety of secondary data sources about demographics, social and economic factors, and quality indicators. Please note, the data collected for this report is the most current information as of May </w:t>
      </w:r>
      <w:r w:rsidR="009D4198" w:rsidRPr="00D80A04">
        <w:rPr>
          <w:rFonts w:asciiTheme="minorHAnsi" w:hAnsiTheme="minorHAnsi"/>
          <w:color w:val="auto"/>
          <w:szCs w:val="24"/>
        </w:rPr>
        <w:t>202</w:t>
      </w:r>
      <w:r w:rsidR="009D4198">
        <w:rPr>
          <w:rFonts w:asciiTheme="minorHAnsi" w:hAnsiTheme="minorHAnsi"/>
          <w:color w:val="auto"/>
          <w:szCs w:val="24"/>
        </w:rPr>
        <w:t>4</w:t>
      </w:r>
      <w:r w:rsidRPr="00D80A04">
        <w:rPr>
          <w:rFonts w:asciiTheme="minorHAnsi" w:hAnsiTheme="minorHAnsi"/>
          <w:color w:val="auto"/>
          <w:szCs w:val="24"/>
        </w:rPr>
        <w:t xml:space="preserve">. Where available, comparative data is provided for the average of the state and US or the </w:t>
      </w:r>
      <w:r w:rsidR="000D65EA">
        <w:rPr>
          <w:rFonts w:asciiTheme="minorHAnsi" w:hAnsiTheme="minorHAnsi"/>
          <w:color w:val="auto"/>
          <w:szCs w:val="24"/>
        </w:rPr>
        <w:t>United States</w:t>
      </w:r>
      <w:r w:rsidRPr="00D80A04">
        <w:rPr>
          <w:rFonts w:asciiTheme="minorHAnsi" w:hAnsiTheme="minorHAnsi"/>
          <w:color w:val="auto"/>
          <w:szCs w:val="24"/>
        </w:rPr>
        <w:t xml:space="preserve">. Please refer to </w:t>
      </w:r>
      <w:hyperlink w:anchor="_APPENDIX__A">
        <w:r w:rsidRPr="004217A7">
          <w:rPr>
            <w:rStyle w:val="Hyperlink"/>
            <w:rFonts w:asciiTheme="minorHAnsi" w:hAnsiTheme="minorHAnsi"/>
            <w:szCs w:val="24"/>
          </w:rPr>
          <w:t>Appendix A</w:t>
        </w:r>
      </w:hyperlink>
      <w:r w:rsidRPr="004217A7">
        <w:rPr>
          <w:rFonts w:asciiTheme="minorHAnsi" w:hAnsiTheme="minorHAnsi"/>
          <w:szCs w:val="24"/>
        </w:rPr>
        <w:t xml:space="preserve"> </w:t>
      </w:r>
      <w:r w:rsidRPr="00D80A04">
        <w:rPr>
          <w:rFonts w:asciiTheme="minorHAnsi" w:hAnsiTheme="minorHAnsi"/>
          <w:color w:val="auto"/>
          <w:szCs w:val="24"/>
        </w:rPr>
        <w:t xml:space="preserve">for a description of the secondary data indicators and sources. Refer to </w:t>
      </w:r>
      <w:hyperlink w:anchor="_Secondary_Data_Search">
        <w:r w:rsidRPr="004217A7">
          <w:rPr>
            <w:rStyle w:val="Hyperlink"/>
            <w:rFonts w:asciiTheme="minorHAnsi" w:hAnsiTheme="minorHAnsi"/>
            <w:szCs w:val="24"/>
          </w:rPr>
          <w:t>Appendix B</w:t>
        </w:r>
      </w:hyperlink>
      <w:r w:rsidRPr="004217A7">
        <w:rPr>
          <w:rFonts w:asciiTheme="minorHAnsi" w:hAnsiTheme="minorHAnsi"/>
          <w:szCs w:val="24"/>
        </w:rPr>
        <w:t xml:space="preserve"> </w:t>
      </w:r>
      <w:r w:rsidRPr="00D80A04">
        <w:rPr>
          <w:rFonts w:asciiTheme="minorHAnsi" w:hAnsiTheme="minorHAnsi"/>
          <w:color w:val="auto"/>
          <w:szCs w:val="24"/>
        </w:rPr>
        <w:t>to learn how to look up the secondary data for yourself.</w:t>
      </w:r>
    </w:p>
    <w:p w14:paraId="64351328" w14:textId="77777777" w:rsidR="004217A7" w:rsidRDefault="004217A7" w:rsidP="004217A7">
      <w:pPr>
        <w:pStyle w:val="Heading3"/>
      </w:pPr>
      <w:r>
        <w:t>Health Care Organization Overview (AHA)</w:t>
      </w:r>
    </w:p>
    <w:tbl>
      <w:tblPr>
        <w:tblStyle w:val="TableGrid3"/>
        <w:tblW w:w="9535" w:type="dxa"/>
        <w:tblLayout w:type="fixed"/>
        <w:tblLook w:val="04A0" w:firstRow="1" w:lastRow="0" w:firstColumn="1" w:lastColumn="0" w:noHBand="0" w:noVBand="1"/>
      </w:tblPr>
      <w:tblGrid>
        <w:gridCol w:w="3595"/>
        <w:gridCol w:w="5940"/>
      </w:tblGrid>
      <w:tr w:rsidR="004217A7" w:rsidRPr="000850A8" w14:paraId="752BDB45" w14:textId="77777777" w:rsidTr="004217A7">
        <w:tc>
          <w:tcPr>
            <w:tcW w:w="3595" w:type="dxa"/>
            <w:shd w:val="clear" w:color="auto" w:fill="DCB927" w:themeFill="accent3"/>
          </w:tcPr>
          <w:p w14:paraId="632CD82B" w14:textId="77777777" w:rsidR="004217A7" w:rsidRPr="00D80A04" w:rsidRDefault="004217A7">
            <w:pPr>
              <w:spacing w:after="200"/>
              <w:contextualSpacing/>
              <w:rPr>
                <w:rFonts w:asciiTheme="minorHAnsi" w:hAnsiTheme="minorHAnsi"/>
                <w:b/>
                <w:bCs/>
                <w:color w:val="auto"/>
                <w:sz w:val="24"/>
                <w:szCs w:val="24"/>
              </w:rPr>
            </w:pPr>
            <w:r w:rsidRPr="00D80A04">
              <w:rPr>
                <w:rFonts w:asciiTheme="minorHAnsi" w:hAnsiTheme="minorHAnsi"/>
                <w:b/>
                <w:bCs/>
                <w:color w:val="auto"/>
                <w:sz w:val="24"/>
                <w:szCs w:val="24"/>
              </w:rPr>
              <w:t>Name</w:t>
            </w:r>
          </w:p>
        </w:tc>
        <w:tc>
          <w:tcPr>
            <w:tcW w:w="5940" w:type="dxa"/>
            <w:shd w:val="clear" w:color="auto" w:fill="auto"/>
            <w:vAlign w:val="center"/>
          </w:tcPr>
          <w:p w14:paraId="4A6DE660" w14:textId="77777777" w:rsidR="004217A7" w:rsidRPr="004217A7" w:rsidRDefault="004217A7">
            <w:pPr>
              <w:spacing w:after="200"/>
              <w:contextualSpacing/>
              <w:jc w:val="center"/>
              <w:rPr>
                <w:rFonts w:asciiTheme="minorHAnsi" w:hAnsiTheme="minorHAnsi"/>
                <w:sz w:val="20"/>
                <w:szCs w:val="20"/>
                <w:highlight w:val="yellow"/>
              </w:rPr>
            </w:pPr>
          </w:p>
        </w:tc>
      </w:tr>
      <w:tr w:rsidR="004217A7" w:rsidRPr="000850A8" w14:paraId="582045DB" w14:textId="77777777" w:rsidTr="004217A7">
        <w:trPr>
          <w:trHeight w:val="287"/>
        </w:trPr>
        <w:tc>
          <w:tcPr>
            <w:tcW w:w="3595" w:type="dxa"/>
            <w:shd w:val="clear" w:color="auto" w:fill="DCB927" w:themeFill="accent3"/>
          </w:tcPr>
          <w:p w14:paraId="2E87E393" w14:textId="77777777" w:rsidR="004217A7" w:rsidRPr="00D80A04" w:rsidRDefault="004217A7">
            <w:pPr>
              <w:spacing w:after="200"/>
              <w:contextualSpacing/>
              <w:rPr>
                <w:rFonts w:asciiTheme="minorHAnsi" w:hAnsiTheme="minorHAnsi"/>
                <w:b/>
                <w:bCs/>
                <w:color w:val="auto"/>
                <w:sz w:val="24"/>
                <w:szCs w:val="24"/>
              </w:rPr>
            </w:pPr>
            <w:r w:rsidRPr="00D80A04">
              <w:rPr>
                <w:rFonts w:asciiTheme="minorHAnsi" w:hAnsiTheme="minorHAnsi"/>
                <w:b/>
                <w:bCs/>
                <w:color w:val="auto"/>
                <w:sz w:val="24"/>
                <w:szCs w:val="24"/>
              </w:rPr>
              <w:t>Address</w:t>
            </w:r>
          </w:p>
        </w:tc>
        <w:tc>
          <w:tcPr>
            <w:tcW w:w="5940" w:type="dxa"/>
            <w:vAlign w:val="center"/>
          </w:tcPr>
          <w:p w14:paraId="2E323B78" w14:textId="77777777" w:rsidR="004217A7" w:rsidRPr="004217A7" w:rsidRDefault="004217A7">
            <w:pPr>
              <w:spacing w:after="200"/>
              <w:contextualSpacing/>
              <w:jc w:val="center"/>
              <w:rPr>
                <w:rFonts w:asciiTheme="minorHAnsi" w:hAnsiTheme="minorHAnsi"/>
                <w:sz w:val="20"/>
                <w:szCs w:val="20"/>
                <w:highlight w:val="yellow"/>
              </w:rPr>
            </w:pPr>
          </w:p>
        </w:tc>
      </w:tr>
      <w:tr w:rsidR="004217A7" w:rsidRPr="000850A8" w14:paraId="1E6C3D9F" w14:textId="77777777" w:rsidTr="004217A7">
        <w:tc>
          <w:tcPr>
            <w:tcW w:w="3595" w:type="dxa"/>
            <w:shd w:val="clear" w:color="auto" w:fill="DCB927" w:themeFill="accent3"/>
          </w:tcPr>
          <w:p w14:paraId="6924C589" w14:textId="77777777" w:rsidR="004217A7" w:rsidRPr="00D80A04" w:rsidRDefault="004217A7">
            <w:pPr>
              <w:spacing w:after="200"/>
              <w:contextualSpacing/>
              <w:rPr>
                <w:rFonts w:asciiTheme="minorHAnsi" w:hAnsiTheme="minorHAnsi"/>
                <w:b/>
                <w:bCs/>
                <w:color w:val="auto"/>
                <w:sz w:val="24"/>
                <w:szCs w:val="24"/>
                <w:highlight w:val="yellow"/>
              </w:rPr>
            </w:pPr>
            <w:r w:rsidRPr="00D80A04">
              <w:rPr>
                <w:rFonts w:asciiTheme="minorHAnsi" w:hAnsiTheme="minorHAnsi"/>
                <w:b/>
                <w:bCs/>
                <w:color w:val="auto"/>
                <w:sz w:val="24"/>
                <w:szCs w:val="24"/>
              </w:rPr>
              <w:t>CEO</w:t>
            </w:r>
          </w:p>
        </w:tc>
        <w:tc>
          <w:tcPr>
            <w:tcW w:w="5940" w:type="dxa"/>
            <w:vAlign w:val="center"/>
          </w:tcPr>
          <w:p w14:paraId="42BB16F3" w14:textId="77777777" w:rsidR="004217A7" w:rsidRPr="004217A7" w:rsidRDefault="004217A7">
            <w:pPr>
              <w:spacing w:after="200"/>
              <w:contextualSpacing/>
              <w:jc w:val="center"/>
              <w:rPr>
                <w:rFonts w:asciiTheme="minorHAnsi" w:hAnsiTheme="minorHAnsi"/>
                <w:sz w:val="20"/>
                <w:szCs w:val="20"/>
                <w:highlight w:val="yellow"/>
              </w:rPr>
            </w:pPr>
          </w:p>
        </w:tc>
      </w:tr>
    </w:tbl>
    <w:p w14:paraId="3984D255" w14:textId="77777777" w:rsidR="004217A7" w:rsidRDefault="004217A7" w:rsidP="004217A7"/>
    <w:p w14:paraId="3785CAFD" w14:textId="77777777" w:rsidR="004217A7" w:rsidRDefault="004217A7" w:rsidP="004217A7">
      <w:pPr>
        <w:spacing w:after="160" w:line="259" w:lineRule="auto"/>
        <w:jc w:val="center"/>
      </w:pPr>
      <w:r>
        <w:rPr>
          <w:noProof/>
        </w:rPr>
        <w:drawing>
          <wp:inline distT="0" distB="0" distL="0" distR="0" wp14:anchorId="6AB46E24" wp14:editId="26F254FD">
            <wp:extent cx="4611484" cy="1838325"/>
            <wp:effectExtent l="0" t="0" r="0" b="0"/>
            <wp:docPr id="868652425" name="Picture 868652425"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2425" name="Picture 4" descr="A picture containing sky, outdoor, building,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11484" cy="1838325"/>
                    </a:xfrm>
                    <a:prstGeom prst="rect">
                      <a:avLst/>
                    </a:prstGeom>
                  </pic:spPr>
                </pic:pic>
              </a:graphicData>
            </a:graphic>
          </wp:inline>
        </w:drawing>
      </w:r>
    </w:p>
    <w:p w14:paraId="22C92A06" w14:textId="20CFAC97" w:rsidR="004217A7" w:rsidRDefault="004217A7" w:rsidP="004217A7"/>
    <w:p w14:paraId="5A1CD19B" w14:textId="77777777" w:rsidR="004217A7" w:rsidRDefault="004217A7" w:rsidP="004217A7"/>
    <w:p w14:paraId="522483E3" w14:textId="651B10C7" w:rsidR="006F64C9" w:rsidRPr="00F00187" w:rsidRDefault="000D5871" w:rsidP="006F64C9">
      <w:pPr>
        <w:pStyle w:val="Heading3"/>
      </w:pPr>
      <w:r>
        <w:lastRenderedPageBreak/>
        <w:t>What’s possible in your community?</w:t>
      </w:r>
    </w:p>
    <w:p w14:paraId="5DE4718E" w14:textId="55708411" w:rsidR="006F64C9" w:rsidRDefault="008D2F3F" w:rsidP="000B0A2B">
      <w:pPr>
        <w:rPr>
          <w:rFonts w:asciiTheme="minorHAnsi" w:hAnsiTheme="minorHAnsi"/>
          <w:color w:val="auto"/>
        </w:rPr>
      </w:pPr>
      <w:r w:rsidRPr="008F24C8">
        <w:rPr>
          <w:rFonts w:asciiTheme="minorHAnsi" w:hAnsiTheme="minorHAnsi"/>
          <w:color w:val="auto"/>
        </w:rPr>
        <w:t>Being healthy means more than just not being sick</w:t>
      </w:r>
      <w:r w:rsidR="002A01F7">
        <w:rPr>
          <w:rFonts w:asciiTheme="minorHAnsi" w:hAnsiTheme="minorHAnsi"/>
          <w:color w:val="auto"/>
        </w:rPr>
        <w:t>;</w:t>
      </w:r>
      <w:r w:rsidRPr="008F24C8">
        <w:rPr>
          <w:rFonts w:asciiTheme="minorHAnsi" w:hAnsiTheme="minorHAnsi"/>
          <w:color w:val="auto"/>
        </w:rPr>
        <w:t xml:space="preserve"> health is impacted by a wide range of </w:t>
      </w:r>
      <w:r w:rsidR="002A01F7" w:rsidRPr="008F24C8">
        <w:rPr>
          <w:rFonts w:asciiTheme="minorHAnsi" w:hAnsiTheme="minorHAnsi"/>
          <w:color w:val="auto"/>
        </w:rPr>
        <w:t>causes</w:t>
      </w:r>
      <w:r w:rsidR="001F7DCF" w:rsidRPr="008F24C8">
        <w:rPr>
          <w:rFonts w:asciiTheme="minorHAnsi" w:hAnsiTheme="minorHAnsi"/>
          <w:color w:val="auto"/>
        </w:rPr>
        <w:t>.</w:t>
      </w:r>
      <w:r w:rsidRPr="008F24C8">
        <w:rPr>
          <w:rFonts w:asciiTheme="minorHAnsi" w:hAnsiTheme="minorHAnsi"/>
          <w:color w:val="auto"/>
        </w:rPr>
        <w:t xml:space="preserve"> Although clinical care is a contributing </w:t>
      </w:r>
      <w:r w:rsidR="00215D87">
        <w:rPr>
          <w:rFonts w:asciiTheme="minorHAnsi" w:hAnsiTheme="minorHAnsi"/>
          <w:color w:val="auto"/>
        </w:rPr>
        <w:t>aspect</w:t>
      </w:r>
      <w:r w:rsidRPr="008F24C8">
        <w:rPr>
          <w:rFonts w:asciiTheme="minorHAnsi" w:hAnsiTheme="minorHAnsi"/>
          <w:color w:val="auto"/>
        </w:rPr>
        <w:t xml:space="preserve"> to health outcomes</w:t>
      </w:r>
      <w:r w:rsidR="001F7DCF" w:rsidRPr="008F24C8">
        <w:rPr>
          <w:rFonts w:asciiTheme="minorHAnsi" w:hAnsiTheme="minorHAnsi"/>
          <w:color w:val="auto"/>
        </w:rPr>
        <w:t xml:space="preserve">, it’s important to emphasize </w:t>
      </w:r>
      <w:r w:rsidR="001F7DCF" w:rsidRPr="002F1198">
        <w:rPr>
          <w:rFonts w:asciiTheme="minorHAnsi" w:hAnsiTheme="minorHAnsi"/>
          <w:color w:val="auto"/>
        </w:rPr>
        <w:t>the</w:t>
      </w:r>
      <w:r w:rsidR="001F7DCF" w:rsidRPr="008F24C8">
        <w:rPr>
          <w:rFonts w:asciiTheme="minorHAnsi" w:hAnsiTheme="minorHAnsi"/>
          <w:color w:val="auto"/>
        </w:rPr>
        <w:t xml:space="preserve"> </w:t>
      </w:r>
      <w:r w:rsidR="006E67C2">
        <w:rPr>
          <w:rFonts w:asciiTheme="minorHAnsi" w:hAnsiTheme="minorHAnsi"/>
          <w:color w:val="auto"/>
        </w:rPr>
        <w:t>community</w:t>
      </w:r>
      <w:r w:rsidR="001F7DCF" w:rsidRPr="008F24C8">
        <w:rPr>
          <w:rFonts w:asciiTheme="minorHAnsi" w:hAnsiTheme="minorHAnsi"/>
          <w:color w:val="auto"/>
        </w:rPr>
        <w:t xml:space="preserve"> </w:t>
      </w:r>
      <w:r w:rsidRPr="008F24C8">
        <w:rPr>
          <w:rFonts w:asciiTheme="minorHAnsi" w:hAnsiTheme="minorHAnsi"/>
          <w:color w:val="auto"/>
        </w:rPr>
        <w:t>conditions in which people are born, grow, live, work, and age – also known as the social drivers of health</w:t>
      </w:r>
      <w:r w:rsidR="00132803">
        <w:rPr>
          <w:rFonts w:asciiTheme="minorHAnsi" w:hAnsiTheme="minorHAnsi"/>
          <w:color w:val="auto"/>
        </w:rPr>
        <w:t xml:space="preserve"> (SDOH)</w:t>
      </w:r>
      <w:r w:rsidRPr="008F24C8">
        <w:rPr>
          <w:rFonts w:asciiTheme="minorHAnsi" w:hAnsiTheme="minorHAnsi"/>
          <w:color w:val="auto"/>
        </w:rPr>
        <w:t xml:space="preserve">. Examples </w:t>
      </w:r>
      <w:r w:rsidR="00132803">
        <w:rPr>
          <w:rFonts w:asciiTheme="minorHAnsi" w:hAnsiTheme="minorHAnsi"/>
          <w:color w:val="auto"/>
        </w:rPr>
        <w:t xml:space="preserve">of SDOH </w:t>
      </w:r>
      <w:r w:rsidRPr="008F24C8">
        <w:rPr>
          <w:rFonts w:asciiTheme="minorHAnsi" w:hAnsiTheme="minorHAnsi"/>
          <w:color w:val="auto"/>
        </w:rPr>
        <w:t xml:space="preserve">include factors such as education, </w:t>
      </w:r>
      <w:r w:rsidR="009310A5">
        <w:rPr>
          <w:rFonts w:asciiTheme="minorHAnsi" w:hAnsiTheme="minorHAnsi"/>
          <w:color w:val="auto"/>
        </w:rPr>
        <w:t xml:space="preserve">food access, poverty, </w:t>
      </w:r>
      <w:r w:rsidR="00CA35FC">
        <w:rPr>
          <w:rFonts w:asciiTheme="minorHAnsi" w:hAnsiTheme="minorHAnsi"/>
          <w:color w:val="auto"/>
        </w:rPr>
        <w:t xml:space="preserve">mental health </w:t>
      </w:r>
      <w:r w:rsidR="0091715A">
        <w:rPr>
          <w:rFonts w:asciiTheme="minorHAnsi" w:hAnsiTheme="minorHAnsi"/>
          <w:color w:val="auto"/>
        </w:rPr>
        <w:t>assistance</w:t>
      </w:r>
      <w:r w:rsidR="00CA35FC">
        <w:rPr>
          <w:rFonts w:asciiTheme="minorHAnsi" w:hAnsiTheme="minorHAnsi"/>
          <w:color w:val="auto"/>
        </w:rPr>
        <w:t xml:space="preserve">, </w:t>
      </w:r>
      <w:r w:rsidRPr="008F24C8">
        <w:rPr>
          <w:rFonts w:asciiTheme="minorHAnsi" w:hAnsiTheme="minorHAnsi"/>
          <w:color w:val="auto"/>
        </w:rPr>
        <w:t xml:space="preserve">neighborhood environment, employment, and family and social support. </w:t>
      </w:r>
    </w:p>
    <w:p w14:paraId="60FD407B" w14:textId="62C42ED6" w:rsidR="00E12221" w:rsidRDefault="00E12221" w:rsidP="00E12221">
      <w:pPr>
        <w:spacing w:line="240" w:lineRule="auto"/>
        <w:ind w:left="5400" w:hanging="5400"/>
        <w:rPr>
          <w:rFonts w:asciiTheme="minorHAnsi" w:hAnsiTheme="minorHAnsi"/>
          <w:color w:val="auto"/>
        </w:rPr>
      </w:pPr>
      <w:r>
        <w:rPr>
          <w:noProof/>
        </w:rPr>
        <w:drawing>
          <wp:anchor distT="0" distB="0" distL="114300" distR="114300" simplePos="0" relativeHeight="251658241" behindDoc="1" locked="0" layoutInCell="1" allowOverlap="1" wp14:anchorId="2D3BD5BE" wp14:editId="6B83B6DB">
            <wp:simplePos x="0" y="0"/>
            <wp:positionH relativeFrom="column">
              <wp:posOffset>2858770</wp:posOffset>
            </wp:positionH>
            <wp:positionV relativeFrom="paragraph">
              <wp:posOffset>378460</wp:posOffset>
            </wp:positionV>
            <wp:extent cx="3050540" cy="3013075"/>
            <wp:effectExtent l="0" t="0" r="0" b="0"/>
            <wp:wrapTight wrapText="bothSides">
              <wp:wrapPolygon edited="0">
                <wp:start x="0" y="0"/>
                <wp:lineTo x="0" y="21441"/>
                <wp:lineTo x="21447" y="21441"/>
                <wp:lineTo x="2144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3013075"/>
                    </a:xfrm>
                    <a:prstGeom prst="rect">
                      <a:avLst/>
                    </a:prstGeom>
                    <a:noFill/>
                  </pic:spPr>
                </pic:pic>
              </a:graphicData>
            </a:graphic>
            <wp14:sizeRelH relativeFrom="margin">
              <wp14:pctWidth>0</wp14:pctWidth>
            </wp14:sizeRelH>
            <wp14:sizeRelV relativeFrom="margin">
              <wp14:pctHeight>0</wp14:pctHeight>
            </wp14:sizeRelV>
          </wp:anchor>
        </w:drawing>
      </w:r>
      <w:r w:rsidRPr="00D80A04">
        <w:rPr>
          <w:rFonts w:asciiTheme="minorHAnsi" w:hAnsiTheme="minorHAnsi"/>
          <w:color w:val="auto"/>
        </w:rPr>
        <w:t xml:space="preserve">Figure </w:t>
      </w:r>
      <w:r w:rsidR="004674BE">
        <w:rPr>
          <w:rFonts w:asciiTheme="minorHAnsi" w:hAnsiTheme="minorHAnsi"/>
          <w:color w:val="auto"/>
        </w:rPr>
        <w:t>1</w:t>
      </w:r>
      <w:r w:rsidRPr="00D80A04">
        <w:rPr>
          <w:rFonts w:asciiTheme="minorHAnsi" w:hAnsiTheme="minorHAnsi"/>
          <w:color w:val="auto"/>
        </w:rPr>
        <w:t>: County Health Rankings Model</w:t>
      </w:r>
      <w:r w:rsidRPr="00D80A04">
        <w:rPr>
          <w:rStyle w:val="FootnoteReference"/>
          <w:rFonts w:asciiTheme="minorHAnsi" w:hAnsiTheme="minorHAnsi"/>
          <w:color w:val="auto"/>
        </w:rPr>
        <w:footnoteReference w:id="2"/>
      </w:r>
      <w:r>
        <w:rPr>
          <w:rFonts w:asciiTheme="minorHAnsi" w:hAnsiTheme="minorHAnsi"/>
          <w:color w:val="auto"/>
        </w:rPr>
        <w:t xml:space="preserve">         </w:t>
      </w:r>
      <w:r>
        <w:rPr>
          <w:rFonts w:asciiTheme="minorHAnsi" w:hAnsiTheme="minorHAnsi"/>
          <w:color w:val="auto"/>
        </w:rPr>
        <w:tab/>
      </w:r>
      <w:r w:rsidRPr="00D80A04">
        <w:rPr>
          <w:rFonts w:asciiTheme="minorHAnsi" w:hAnsiTheme="minorHAnsi"/>
          <w:color w:val="auto"/>
        </w:rPr>
        <w:t xml:space="preserve">Figure </w:t>
      </w:r>
      <w:r w:rsidR="004674BE">
        <w:rPr>
          <w:rFonts w:asciiTheme="minorHAnsi" w:hAnsiTheme="minorHAnsi"/>
          <w:color w:val="auto"/>
        </w:rPr>
        <w:t>2</w:t>
      </w:r>
      <w:r w:rsidRPr="00D80A04">
        <w:rPr>
          <w:rFonts w:asciiTheme="minorHAnsi" w:hAnsiTheme="minorHAnsi"/>
          <w:color w:val="auto"/>
        </w:rPr>
        <w:t>: Societal Factors that Influence Health: A Framework for Hospitals</w:t>
      </w:r>
      <w:r w:rsidRPr="00D80A04">
        <w:rPr>
          <w:rStyle w:val="FootnoteReference"/>
          <w:rFonts w:asciiTheme="minorHAnsi" w:hAnsiTheme="minorHAnsi"/>
          <w:color w:val="auto"/>
        </w:rPr>
        <w:footnoteReference w:id="3"/>
      </w:r>
    </w:p>
    <w:p w14:paraId="6E9F95B5" w14:textId="77777777" w:rsidR="00E12221" w:rsidRDefault="00E12221" w:rsidP="00E12221">
      <w:pPr>
        <w:spacing w:line="240" w:lineRule="auto"/>
        <w:ind w:left="5400" w:hanging="5400"/>
        <w:rPr>
          <w:rFonts w:asciiTheme="minorHAnsi" w:hAnsiTheme="minorHAnsi"/>
          <w:color w:val="auto"/>
        </w:rPr>
      </w:pPr>
    </w:p>
    <w:p w14:paraId="7B3F3796" w14:textId="77777777" w:rsidR="00E12221" w:rsidRDefault="00E12221" w:rsidP="00E12221">
      <w:pPr>
        <w:spacing w:line="240" w:lineRule="auto"/>
        <w:ind w:left="5400" w:hanging="5400"/>
        <w:rPr>
          <w:rFonts w:asciiTheme="minorHAnsi" w:hAnsiTheme="minorHAnsi"/>
          <w:color w:val="auto"/>
        </w:rPr>
      </w:pPr>
      <w:r w:rsidRPr="006F3C3F">
        <w:rPr>
          <w:noProof/>
        </w:rPr>
        <w:drawing>
          <wp:anchor distT="0" distB="0" distL="114300" distR="114300" simplePos="0" relativeHeight="251658240" behindDoc="1" locked="0" layoutInCell="1" allowOverlap="1" wp14:anchorId="370AF1C9" wp14:editId="39EA7A2C">
            <wp:simplePos x="0" y="0"/>
            <wp:positionH relativeFrom="column">
              <wp:posOffset>44256</wp:posOffset>
            </wp:positionH>
            <wp:positionV relativeFrom="paragraph">
              <wp:posOffset>-229235</wp:posOffset>
            </wp:positionV>
            <wp:extent cx="2655735" cy="2961217"/>
            <wp:effectExtent l="0" t="0" r="0" b="0"/>
            <wp:wrapTight wrapText="bothSides">
              <wp:wrapPolygon edited="0">
                <wp:start x="0" y="0"/>
                <wp:lineTo x="0" y="21401"/>
                <wp:lineTo x="21383" y="21401"/>
                <wp:lineTo x="21383" y="0"/>
                <wp:lineTo x="0" y="0"/>
              </wp:wrapPolygon>
            </wp:wrapTight>
            <wp:docPr id="3" name="Picture 3" descr="Diagram&#10;&#10;Description automatically generated">
              <a:extLst xmlns:a="http://schemas.openxmlformats.org/drawingml/2006/main">
                <a:ext uri="{FF2B5EF4-FFF2-40B4-BE49-F238E27FC236}">
                  <a16:creationId xmlns:a16="http://schemas.microsoft.com/office/drawing/2014/main" id="{CBE66F0B-965A-425A-9F6B-DB288267B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CBE66F0B-965A-425A-9F6B-DB288267BE8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2902" cy="2969209"/>
                    </a:xfrm>
                    <a:prstGeom prst="rect">
                      <a:avLst/>
                    </a:prstGeom>
                  </pic:spPr>
                </pic:pic>
              </a:graphicData>
            </a:graphic>
            <wp14:sizeRelH relativeFrom="page">
              <wp14:pctWidth>0</wp14:pctWidth>
            </wp14:sizeRelH>
            <wp14:sizeRelV relativeFrom="page">
              <wp14:pctHeight>0</wp14:pctHeight>
            </wp14:sizeRelV>
          </wp:anchor>
        </w:drawing>
      </w:r>
    </w:p>
    <w:p w14:paraId="434478FE" w14:textId="77777777" w:rsidR="00E12221" w:rsidRPr="00D80A04" w:rsidRDefault="00E12221" w:rsidP="00E12221">
      <w:pPr>
        <w:spacing w:line="240" w:lineRule="auto"/>
        <w:ind w:left="5400" w:hanging="5400"/>
        <w:rPr>
          <w:rFonts w:asciiTheme="minorHAnsi" w:hAnsiTheme="minorHAnsi"/>
          <w:color w:val="auto"/>
        </w:rPr>
      </w:pPr>
    </w:p>
    <w:p w14:paraId="34E279B9" w14:textId="77777777" w:rsidR="00E12221" w:rsidRDefault="00E12221" w:rsidP="00E12221">
      <w:pPr>
        <w:spacing w:line="240" w:lineRule="auto"/>
      </w:pPr>
    </w:p>
    <w:p w14:paraId="6F6472B0" w14:textId="77777777" w:rsidR="00E12221" w:rsidRDefault="00E12221" w:rsidP="00E12221">
      <w:pPr>
        <w:spacing w:line="240" w:lineRule="auto"/>
      </w:pPr>
    </w:p>
    <w:p w14:paraId="7B90CAE3" w14:textId="77777777" w:rsidR="00E12221" w:rsidRDefault="00E12221" w:rsidP="00E12221">
      <w:pPr>
        <w:spacing w:line="240" w:lineRule="auto"/>
      </w:pPr>
    </w:p>
    <w:p w14:paraId="7CC45787" w14:textId="77777777" w:rsidR="00E12221" w:rsidRDefault="00E12221" w:rsidP="00E12221">
      <w:pPr>
        <w:spacing w:line="240" w:lineRule="auto"/>
      </w:pPr>
    </w:p>
    <w:p w14:paraId="135ED9FF" w14:textId="77777777" w:rsidR="00E12221" w:rsidRDefault="00E12221" w:rsidP="00E12221">
      <w:pPr>
        <w:spacing w:line="240" w:lineRule="auto"/>
        <w:rPr>
          <w:rFonts w:asciiTheme="minorHAnsi" w:hAnsiTheme="minorHAnsi"/>
          <w:color w:val="auto"/>
        </w:rPr>
      </w:pPr>
    </w:p>
    <w:p w14:paraId="18765D70" w14:textId="5F61A599" w:rsidR="00E12221" w:rsidRPr="00D80A04" w:rsidRDefault="00E12221" w:rsidP="00E12221">
      <w:pPr>
        <w:spacing w:after="0" w:line="240" w:lineRule="auto"/>
        <w:rPr>
          <w:rFonts w:asciiTheme="minorHAnsi" w:hAnsiTheme="minorHAnsi"/>
          <w:color w:val="auto"/>
        </w:rPr>
      </w:pPr>
      <w:r>
        <w:rPr>
          <w:rFonts w:asciiTheme="minorHAnsi" w:hAnsiTheme="minorHAnsi"/>
          <w:color w:val="auto"/>
        </w:rPr>
        <w:br w:type="page"/>
      </w:r>
    </w:p>
    <w:p w14:paraId="15B29D8A" w14:textId="77777777" w:rsidR="00CE600C" w:rsidRDefault="00CE600C" w:rsidP="00CE600C">
      <w:pPr>
        <w:rPr>
          <w:rFonts w:asciiTheme="minorHAnsi" w:hAnsiTheme="minorHAnsi"/>
          <w:color w:val="auto"/>
        </w:rPr>
      </w:pPr>
      <w:r>
        <w:rPr>
          <w:rFonts w:asciiTheme="minorHAnsi" w:hAnsiTheme="minorHAnsi"/>
          <w:color w:val="auto"/>
        </w:rPr>
        <w:lastRenderedPageBreak/>
        <w:t xml:space="preserve">The measures listed in this report will </w:t>
      </w:r>
      <w:r w:rsidRPr="008F24C8">
        <w:rPr>
          <w:rFonts w:asciiTheme="minorHAnsi" w:hAnsiTheme="minorHAnsi"/>
          <w:color w:val="auto"/>
        </w:rPr>
        <w:t xml:space="preserve">challenge </w:t>
      </w:r>
      <w:r>
        <w:rPr>
          <w:rFonts w:asciiTheme="minorHAnsi" w:hAnsiTheme="minorHAnsi"/>
          <w:color w:val="auto"/>
        </w:rPr>
        <w:t>communities</w:t>
      </w:r>
      <w:r w:rsidRPr="008F24C8">
        <w:rPr>
          <w:rFonts w:asciiTheme="minorHAnsi" w:hAnsiTheme="minorHAnsi"/>
          <w:color w:val="auto"/>
        </w:rPr>
        <w:t xml:space="preserve"> to consider the social drivers of health and how these hinder an individual, population group, or community’s ability to be healthy, stay healthy, or recover from an illness</w:t>
      </w:r>
      <w:r>
        <w:rPr>
          <w:rFonts w:asciiTheme="minorHAnsi" w:hAnsiTheme="minorHAnsi"/>
          <w:color w:val="auto"/>
        </w:rPr>
        <w:t>.</w:t>
      </w:r>
      <w:r w:rsidRPr="008F24C8">
        <w:rPr>
          <w:rFonts w:asciiTheme="minorHAnsi" w:hAnsiTheme="minorHAnsi"/>
          <w:color w:val="auto"/>
        </w:rPr>
        <w:t xml:space="preserve"> Through community care coordination, health and social service providers can </w:t>
      </w:r>
      <w:r>
        <w:rPr>
          <w:rFonts w:asciiTheme="minorHAnsi" w:hAnsiTheme="minorHAnsi"/>
          <w:color w:val="auto"/>
        </w:rPr>
        <w:t xml:space="preserve">collaborate to </w:t>
      </w:r>
      <w:r w:rsidRPr="008F24C8">
        <w:rPr>
          <w:rFonts w:asciiTheme="minorHAnsi" w:hAnsiTheme="minorHAnsi"/>
          <w:color w:val="auto"/>
        </w:rPr>
        <w:t xml:space="preserve">support </w:t>
      </w:r>
      <w:r>
        <w:rPr>
          <w:rFonts w:asciiTheme="minorHAnsi" w:hAnsiTheme="minorHAnsi"/>
          <w:color w:val="auto"/>
        </w:rPr>
        <w:t>areas such as</w:t>
      </w:r>
      <w:r w:rsidRPr="008F24C8">
        <w:rPr>
          <w:rFonts w:asciiTheme="minorHAnsi" w:hAnsiTheme="minorHAnsi"/>
          <w:color w:val="auto"/>
        </w:rPr>
        <w:t xml:space="preserve"> food access, employment aid, transportation, and housing. The</w:t>
      </w:r>
      <w:r>
        <w:rPr>
          <w:rFonts w:asciiTheme="minorHAnsi" w:hAnsiTheme="minorHAnsi"/>
          <w:color w:val="auto"/>
        </w:rPr>
        <w:t>se</w:t>
      </w:r>
      <w:r w:rsidRPr="008F24C8">
        <w:rPr>
          <w:rFonts w:asciiTheme="minorHAnsi" w:hAnsiTheme="minorHAnsi"/>
          <w:color w:val="auto"/>
        </w:rPr>
        <w:t xml:space="preserve"> positively impact a person’s long-term health and well-being</w:t>
      </w:r>
      <w:r>
        <w:rPr>
          <w:rFonts w:asciiTheme="minorHAnsi" w:hAnsiTheme="minorHAnsi"/>
          <w:color w:val="auto"/>
        </w:rPr>
        <w:t>,</w:t>
      </w:r>
      <w:r w:rsidRPr="008F24C8">
        <w:rPr>
          <w:rFonts w:asciiTheme="minorHAnsi" w:hAnsiTheme="minorHAnsi"/>
          <w:color w:val="auto"/>
        </w:rPr>
        <w:t xml:space="preserve"> </w:t>
      </w:r>
      <w:r>
        <w:rPr>
          <w:rFonts w:asciiTheme="minorHAnsi" w:hAnsiTheme="minorHAnsi"/>
          <w:color w:val="auto"/>
        </w:rPr>
        <w:t xml:space="preserve">while </w:t>
      </w:r>
      <w:r w:rsidRPr="008F24C8">
        <w:rPr>
          <w:rFonts w:asciiTheme="minorHAnsi" w:hAnsiTheme="minorHAnsi"/>
          <w:color w:val="auto"/>
        </w:rPr>
        <w:t>also improving community health outcomes.</w:t>
      </w:r>
      <w:r>
        <w:rPr>
          <w:rFonts w:asciiTheme="minorHAnsi" w:hAnsiTheme="minorHAnsi"/>
          <w:color w:val="auto"/>
        </w:rPr>
        <w:t xml:space="preserve"> These relationships and collaboration will open doors that allow communities to 1) work together to identify and prioritize key health needs, 2) coordinate existing strengths to innovate solutions, and 3) plan projects that continue to ensure everyone has a fair opportunity to be their healthiest selves.</w:t>
      </w:r>
      <w:r w:rsidRPr="009C7690">
        <w:rPr>
          <w:rFonts w:asciiTheme="minorHAnsi" w:hAnsiTheme="minorHAnsi"/>
          <w:color w:val="auto"/>
        </w:rPr>
        <w:t xml:space="preserve"> </w:t>
      </w:r>
      <w:r>
        <w:rPr>
          <w:rFonts w:asciiTheme="minorHAnsi" w:hAnsiTheme="minorHAnsi"/>
          <w:color w:val="auto"/>
        </w:rPr>
        <w:t xml:space="preserve">Collaborating with partners could </w:t>
      </w:r>
      <w:r w:rsidRPr="00887537">
        <w:rPr>
          <w:rFonts w:asciiTheme="minorHAnsi" w:hAnsiTheme="minorHAnsi"/>
          <w:color w:val="auto"/>
        </w:rPr>
        <w:t>develop an education program, open a new clinic, or address transportation needs</w:t>
      </w:r>
      <w:r>
        <w:rPr>
          <w:rFonts w:asciiTheme="minorHAnsi" w:hAnsiTheme="minorHAnsi"/>
          <w:color w:val="auto"/>
        </w:rPr>
        <w:t xml:space="preserve"> and much more</w:t>
      </w:r>
      <w:r w:rsidRPr="00887537">
        <w:rPr>
          <w:rFonts w:asciiTheme="minorHAnsi" w:hAnsiTheme="minorHAnsi"/>
          <w:color w:val="auto"/>
        </w:rPr>
        <w:t xml:space="preserve">. </w:t>
      </w:r>
    </w:p>
    <w:p w14:paraId="1FE5497A" w14:textId="59ECFBF2" w:rsidR="006F64C9" w:rsidRPr="00D80A04" w:rsidRDefault="006F64C9" w:rsidP="006F64C9">
      <w:pPr>
        <w:spacing w:line="240" w:lineRule="auto"/>
        <w:rPr>
          <w:rFonts w:asciiTheme="minorHAnsi" w:hAnsiTheme="minorHAnsi"/>
          <w:color w:val="auto"/>
        </w:rPr>
      </w:pPr>
      <w:r w:rsidRPr="00D80A04">
        <w:rPr>
          <w:rFonts w:asciiTheme="minorHAnsi" w:hAnsiTheme="minorHAnsi"/>
          <w:color w:val="auto"/>
        </w:rPr>
        <w:t xml:space="preserve">Figure </w:t>
      </w:r>
      <w:r w:rsidR="004674BE">
        <w:rPr>
          <w:rFonts w:asciiTheme="minorHAnsi" w:hAnsiTheme="minorHAnsi"/>
          <w:color w:val="auto"/>
        </w:rPr>
        <w:t>3</w:t>
      </w:r>
      <w:r w:rsidRPr="00D80A04">
        <w:rPr>
          <w:rFonts w:asciiTheme="minorHAnsi" w:hAnsiTheme="minorHAnsi"/>
          <w:color w:val="auto"/>
        </w:rPr>
        <w:t>: Uncovering Root Causes</w:t>
      </w:r>
      <w:r w:rsidRPr="00D80A04">
        <w:rPr>
          <w:rStyle w:val="FootnoteReference"/>
          <w:rFonts w:asciiTheme="minorHAnsi" w:hAnsiTheme="minorHAnsi"/>
          <w:color w:val="auto"/>
        </w:rPr>
        <w:footnoteReference w:id="4"/>
      </w:r>
    </w:p>
    <w:p w14:paraId="11D6E1F6" w14:textId="794F79B2" w:rsidR="006F64C9" w:rsidRDefault="00AB68E4" w:rsidP="00540D78">
      <w:pPr>
        <w:spacing w:line="240" w:lineRule="auto"/>
        <w:jc w:val="center"/>
      </w:pPr>
      <w:r w:rsidRPr="00AB68E4">
        <w:rPr>
          <w:noProof/>
        </w:rPr>
        <w:drawing>
          <wp:inline distT="0" distB="0" distL="0" distR="0" wp14:anchorId="73542501" wp14:editId="144B0BDA">
            <wp:extent cx="5363570" cy="4090483"/>
            <wp:effectExtent l="0" t="0" r="8890" b="5715"/>
            <wp:docPr id="1667601730" name="Picture 1" descr="A tree with root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1730" name="Picture 1" descr="A tree with roots and text&#10;&#10;Description automatically generated with medium confidence"/>
                    <pic:cNvPicPr/>
                  </pic:nvPicPr>
                  <pic:blipFill>
                    <a:blip r:embed="rId14"/>
                    <a:stretch>
                      <a:fillRect/>
                    </a:stretch>
                  </pic:blipFill>
                  <pic:spPr>
                    <a:xfrm>
                      <a:off x="0" y="0"/>
                      <a:ext cx="5372013" cy="4096922"/>
                    </a:xfrm>
                    <a:prstGeom prst="rect">
                      <a:avLst/>
                    </a:prstGeom>
                  </pic:spPr>
                </pic:pic>
              </a:graphicData>
            </a:graphic>
          </wp:inline>
        </w:drawing>
      </w:r>
    </w:p>
    <w:p w14:paraId="450B80F9" w14:textId="346F393B" w:rsidR="00540D78" w:rsidRDefault="000B0A2B" w:rsidP="00363223">
      <w:pPr>
        <w:rPr>
          <w:rFonts w:asciiTheme="minorHAnsi" w:hAnsiTheme="minorHAnsi"/>
          <w:color w:val="auto"/>
        </w:rPr>
      </w:pPr>
      <w:r w:rsidRPr="00995B3C">
        <w:rPr>
          <w:rFonts w:asciiTheme="minorHAnsi" w:hAnsiTheme="minorHAnsi"/>
          <w:color w:val="auto"/>
        </w:rPr>
        <w:t>This document compiles secondary data (obtained from state and federal sources) about your local county</w:t>
      </w:r>
      <w:r>
        <w:rPr>
          <w:rFonts w:asciiTheme="minorHAnsi" w:hAnsiTheme="minorHAnsi"/>
          <w:color w:val="auto"/>
        </w:rPr>
        <w:t>/parish</w:t>
      </w:r>
      <w:r w:rsidRPr="00995B3C">
        <w:rPr>
          <w:rFonts w:asciiTheme="minorHAnsi" w:hAnsiTheme="minorHAnsi"/>
          <w:color w:val="auto"/>
        </w:rPr>
        <w:t xml:space="preserve"> and state. This is not all the data available for your location, but merely a snapshot. </w:t>
      </w:r>
      <w:r w:rsidRPr="00D80A04">
        <w:rPr>
          <w:rFonts w:asciiTheme="minorHAnsi" w:hAnsiTheme="minorHAnsi"/>
          <w:color w:val="auto"/>
        </w:rPr>
        <w:t xml:space="preserve">These measures highlight areas where </w:t>
      </w:r>
      <w:r>
        <w:rPr>
          <w:rFonts w:asciiTheme="minorHAnsi" w:hAnsiTheme="minorHAnsi"/>
          <w:color w:val="auto"/>
        </w:rPr>
        <w:t xml:space="preserve">potentially </w:t>
      </w:r>
      <w:r w:rsidRPr="00D80A04">
        <w:rPr>
          <w:rFonts w:asciiTheme="minorHAnsi" w:hAnsiTheme="minorHAnsi"/>
          <w:color w:val="auto"/>
        </w:rPr>
        <w:t xml:space="preserve">not everyone has the same opportunity to be healthy. </w:t>
      </w:r>
      <w:r>
        <w:rPr>
          <w:rFonts w:asciiTheme="minorHAnsi" w:hAnsiTheme="minorHAnsi"/>
          <w:color w:val="auto"/>
        </w:rPr>
        <w:t xml:space="preserve">This should be the start of a conversation about the </w:t>
      </w:r>
      <w:r>
        <w:rPr>
          <w:rFonts w:asciiTheme="minorHAnsi" w:hAnsiTheme="minorHAnsi"/>
          <w:color w:val="auto"/>
        </w:rPr>
        <w:lastRenderedPageBreak/>
        <w:t>needs of your individual community.</w:t>
      </w:r>
      <w:r w:rsidR="00237CC7" w:rsidRPr="00237CC7">
        <w:rPr>
          <w:rFonts w:asciiTheme="minorHAnsi" w:hAnsiTheme="minorHAnsi"/>
          <w:color w:val="auto"/>
        </w:rPr>
        <w:t xml:space="preserve"> </w:t>
      </w:r>
      <w:r w:rsidR="00237CC7" w:rsidRPr="00887537">
        <w:rPr>
          <w:rFonts w:asciiTheme="minorHAnsi" w:hAnsiTheme="minorHAnsi"/>
          <w:color w:val="auto"/>
        </w:rPr>
        <w:t xml:space="preserve">This data should be used to brainstorm partners </w:t>
      </w:r>
      <w:r w:rsidR="00E21561">
        <w:rPr>
          <w:rFonts w:asciiTheme="minorHAnsi" w:hAnsiTheme="minorHAnsi"/>
          <w:color w:val="auto"/>
        </w:rPr>
        <w:t xml:space="preserve">(leaders, organizations, </w:t>
      </w:r>
      <w:r w:rsidR="00B557B9">
        <w:rPr>
          <w:rFonts w:asciiTheme="minorHAnsi" w:hAnsiTheme="minorHAnsi"/>
          <w:color w:val="auto"/>
        </w:rPr>
        <w:t>those</w:t>
      </w:r>
      <w:r w:rsidR="006F64C9" w:rsidRPr="00887537">
        <w:rPr>
          <w:rFonts w:asciiTheme="minorHAnsi" w:hAnsiTheme="minorHAnsi"/>
          <w:color w:val="auto"/>
        </w:rPr>
        <w:t xml:space="preserve"> with lived experience</w:t>
      </w:r>
      <w:r w:rsidR="00B557B9">
        <w:rPr>
          <w:rFonts w:asciiTheme="minorHAnsi" w:hAnsiTheme="minorHAnsi"/>
          <w:color w:val="auto"/>
        </w:rPr>
        <w:t>)</w:t>
      </w:r>
      <w:r w:rsidR="00237CC7" w:rsidRPr="00887537">
        <w:rPr>
          <w:rFonts w:asciiTheme="minorHAnsi" w:hAnsiTheme="minorHAnsi"/>
          <w:color w:val="auto"/>
        </w:rPr>
        <w:t xml:space="preserve"> for collaboration.</w:t>
      </w:r>
      <w:r w:rsidR="006F64C9" w:rsidRPr="00887537">
        <w:rPr>
          <w:rFonts w:asciiTheme="minorHAnsi" w:hAnsiTheme="minorHAnsi"/>
          <w:color w:val="auto"/>
        </w:rPr>
        <w:t xml:space="preserve"> Their voices are essential to informing th</w:t>
      </w:r>
      <w:r w:rsidR="006F64C9">
        <w:rPr>
          <w:rFonts w:asciiTheme="minorHAnsi" w:hAnsiTheme="minorHAnsi"/>
          <w:color w:val="auto"/>
        </w:rPr>
        <w:t>is</w:t>
      </w:r>
      <w:r w:rsidR="006F64C9" w:rsidRPr="00887537">
        <w:rPr>
          <w:rFonts w:asciiTheme="minorHAnsi" w:hAnsiTheme="minorHAnsi"/>
          <w:color w:val="auto"/>
        </w:rPr>
        <w:t xml:space="preserve"> work</w:t>
      </w:r>
      <w:r w:rsidR="00046B00">
        <w:rPr>
          <w:rFonts w:asciiTheme="minorHAnsi" w:hAnsiTheme="minorHAnsi"/>
          <w:color w:val="auto"/>
        </w:rPr>
        <w:t xml:space="preserve"> </w:t>
      </w:r>
      <w:r w:rsidR="00046B00" w:rsidRPr="00887537">
        <w:rPr>
          <w:rFonts w:asciiTheme="minorHAnsi" w:hAnsiTheme="minorHAnsi"/>
          <w:color w:val="auto"/>
        </w:rPr>
        <w:t>– </w:t>
      </w:r>
      <w:r w:rsidR="00046B00" w:rsidRPr="00887537">
        <w:rPr>
          <w:rFonts w:asciiTheme="minorHAnsi" w:hAnsiTheme="minorHAnsi"/>
          <w:b/>
          <w:bCs/>
          <w:color w:val="auto"/>
        </w:rPr>
        <w:t>everyone </w:t>
      </w:r>
      <w:r w:rsidR="00046B00" w:rsidRPr="00887537">
        <w:rPr>
          <w:rFonts w:asciiTheme="minorHAnsi" w:hAnsiTheme="minorHAnsi"/>
          <w:color w:val="auto"/>
        </w:rPr>
        <w:t>plays a crucial role in changing the health of the community!</w:t>
      </w:r>
    </w:p>
    <w:p w14:paraId="240CD335" w14:textId="77777777" w:rsidR="008F24C8" w:rsidRDefault="008F24C8" w:rsidP="000808C0">
      <w:pPr>
        <w:spacing w:line="240" w:lineRule="auto"/>
        <w:rPr>
          <w:rFonts w:asciiTheme="minorHAnsi" w:hAnsiTheme="minorHAnsi"/>
          <w:color w:val="auto"/>
        </w:rPr>
      </w:pPr>
    </w:p>
    <w:p w14:paraId="576BB6C8" w14:textId="3EA562C6" w:rsidR="00D80A04" w:rsidRDefault="00D80A04" w:rsidP="004217A7">
      <w:pPr>
        <w:spacing w:line="240" w:lineRule="auto"/>
      </w:pPr>
      <w:r>
        <w:rPr>
          <w:noProof/>
        </w:rPr>
        <w:drawing>
          <wp:inline distT="0" distB="0" distL="0" distR="0" wp14:anchorId="69CB0A69" wp14:editId="01B84678">
            <wp:extent cx="6282055" cy="5850890"/>
            <wp:effectExtent l="0" t="0" r="4445"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82055" cy="5850890"/>
                    </a:xfrm>
                    <a:prstGeom prst="rect">
                      <a:avLst/>
                    </a:prstGeom>
                  </pic:spPr>
                </pic:pic>
              </a:graphicData>
            </a:graphic>
          </wp:inline>
        </w:drawing>
      </w:r>
    </w:p>
    <w:p w14:paraId="4CB6CD43" w14:textId="634E8C5D" w:rsidR="004217A7" w:rsidRPr="00D80A04" w:rsidRDefault="004217A7" w:rsidP="004217A7">
      <w:pPr>
        <w:spacing w:line="240" w:lineRule="auto"/>
        <w:rPr>
          <w:rFonts w:asciiTheme="minorHAnsi" w:hAnsiTheme="minorHAnsi"/>
          <w:noProof/>
        </w:rPr>
      </w:pPr>
      <w:r w:rsidRPr="00D80A04">
        <w:rPr>
          <w:rFonts w:asciiTheme="minorHAnsi" w:hAnsiTheme="minorHAnsi"/>
          <w:color w:val="auto"/>
        </w:rPr>
        <w:t>In the future, these specific measures can be tracked by referring to the websites cited for more current information. A “How to” is included in</w:t>
      </w:r>
      <w:r w:rsidRPr="00D80A04">
        <w:rPr>
          <w:rFonts w:asciiTheme="minorHAnsi" w:hAnsiTheme="minorHAnsi"/>
        </w:rPr>
        <w:t xml:space="preserve"> </w:t>
      </w:r>
      <w:hyperlink w:anchor="_Secondary_Data_Search" w:history="1">
        <w:r w:rsidRPr="00D80A04">
          <w:rPr>
            <w:rStyle w:val="Hyperlink"/>
            <w:rFonts w:asciiTheme="minorHAnsi" w:hAnsiTheme="minorHAnsi"/>
          </w:rPr>
          <w:t>Appendix B</w:t>
        </w:r>
      </w:hyperlink>
      <w:r w:rsidRPr="00D80A04">
        <w:rPr>
          <w:rFonts w:asciiTheme="minorHAnsi" w:hAnsiTheme="minorHAnsi"/>
          <w:color w:val="auto"/>
        </w:rPr>
        <w:t>, Secondary Data Search Steps to do Yourself.</w:t>
      </w:r>
      <w:r w:rsidRPr="00D80A04">
        <w:rPr>
          <w:rFonts w:asciiTheme="minorHAnsi" w:hAnsiTheme="minorHAnsi"/>
          <w:noProof/>
          <w:color w:val="auto"/>
        </w:rPr>
        <w:t xml:space="preserve"> </w:t>
      </w:r>
    </w:p>
    <w:p w14:paraId="1BED6F77"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highlight w:val="yellow"/>
        </w:rPr>
      </w:pPr>
      <w:r>
        <w:rPr>
          <w:highlight w:val="yellow"/>
        </w:rPr>
        <w:br w:type="page"/>
      </w:r>
    </w:p>
    <w:p w14:paraId="076C9951" w14:textId="657504C8" w:rsidR="004217A7" w:rsidRPr="006B5AF6" w:rsidRDefault="006707F7" w:rsidP="006707F7">
      <w:pPr>
        <w:pStyle w:val="Heading3"/>
      </w:pPr>
      <w:r>
        <w:lastRenderedPageBreak/>
        <w:t xml:space="preserve">Organization </w:t>
      </w:r>
      <w:r w:rsidR="004217A7" w:rsidRPr="00AB29D5">
        <w:t>Background</w:t>
      </w:r>
      <w:r w:rsidRPr="006707F7">
        <w:t xml:space="preserve"> </w:t>
      </w:r>
      <w:r>
        <w:t xml:space="preserve">and </w:t>
      </w:r>
      <w:r w:rsidRPr="00AB29D5">
        <w:t>Mission</w:t>
      </w:r>
      <w:r>
        <w:t>/Vision</w:t>
      </w:r>
      <w:r>
        <w:rPr>
          <w:rStyle w:val="FootnoteReference"/>
        </w:rPr>
        <w:footnoteReference w:id="5"/>
      </w:r>
    </w:p>
    <w:p w14:paraId="6C426F0C" w14:textId="2DA0CB6B" w:rsidR="004217A7" w:rsidRPr="00D80A04" w:rsidRDefault="004217A7" w:rsidP="004217A7">
      <w:pPr>
        <w:rPr>
          <w:rFonts w:asciiTheme="minorHAnsi" w:hAnsiTheme="minorHAnsi"/>
          <w:color w:val="auto"/>
        </w:rPr>
      </w:pPr>
      <w:r w:rsidRPr="00D80A04">
        <w:rPr>
          <w:rFonts w:asciiTheme="minorHAnsi" w:hAnsiTheme="minorHAnsi"/>
          <w:i/>
          <w:iCs/>
          <w:color w:val="auto"/>
          <w:highlight w:val="yellow"/>
        </w:rPr>
        <w:t>Facility Name</w:t>
      </w:r>
      <w:r w:rsidRPr="00D80A04">
        <w:rPr>
          <w:rFonts w:asciiTheme="minorHAnsi" w:hAnsiTheme="minorHAnsi"/>
          <w:color w:val="auto"/>
        </w:rPr>
        <w:t xml:space="preserve"> </w:t>
      </w:r>
      <w:proofErr w:type="gramStart"/>
      <w:r w:rsidRPr="00D80A04">
        <w:rPr>
          <w:rFonts w:asciiTheme="minorHAnsi" w:hAnsiTheme="minorHAnsi"/>
          <w:color w:val="auto"/>
        </w:rPr>
        <w:t>is located in</w:t>
      </w:r>
      <w:proofErr w:type="gramEnd"/>
      <w:r w:rsidRPr="00D80A04">
        <w:rPr>
          <w:rFonts w:asciiTheme="minorHAnsi" w:hAnsiTheme="minorHAnsi"/>
          <w:color w:val="auto"/>
        </w:rPr>
        <w:t xml:space="preserve"> </w:t>
      </w:r>
      <w:r w:rsidRPr="00D80A04">
        <w:rPr>
          <w:rFonts w:asciiTheme="minorHAnsi" w:hAnsiTheme="minorHAnsi"/>
          <w:color w:val="auto"/>
          <w:highlight w:val="yellow"/>
        </w:rPr>
        <w:t>City, State, County</w:t>
      </w:r>
      <w:r w:rsidRPr="00D80A04">
        <w:rPr>
          <w:rFonts w:asciiTheme="minorHAnsi" w:hAnsiTheme="minorHAnsi"/>
          <w:color w:val="auto"/>
        </w:rPr>
        <w:t xml:space="preserve">. It is in </w:t>
      </w:r>
      <w:r w:rsidRPr="00D80A04">
        <w:rPr>
          <w:rFonts w:asciiTheme="minorHAnsi" w:hAnsiTheme="minorHAnsi"/>
          <w:i/>
          <w:iCs/>
          <w:color w:val="auto"/>
          <w:highlight w:val="yellow"/>
        </w:rPr>
        <w:t>which part of the state</w:t>
      </w:r>
      <w:r w:rsidRPr="00D80A04">
        <w:rPr>
          <w:rFonts w:asciiTheme="minorHAnsi" w:hAnsiTheme="minorHAnsi"/>
          <w:color w:val="auto"/>
        </w:rPr>
        <w:t xml:space="preserve">. </w:t>
      </w:r>
    </w:p>
    <w:p w14:paraId="7B8B2FA6" w14:textId="01BF4483" w:rsidR="004217A7" w:rsidRPr="006707F7" w:rsidRDefault="004217A7" w:rsidP="004217A7">
      <w:pPr>
        <w:rPr>
          <w:rFonts w:asciiTheme="minorHAnsi" w:hAnsiTheme="minorHAnsi"/>
          <w:i/>
          <w:iCs/>
          <w:color w:val="auto"/>
        </w:rPr>
      </w:pPr>
      <w:r w:rsidRPr="00D80A04">
        <w:rPr>
          <w:rFonts w:asciiTheme="minorHAnsi" w:hAnsiTheme="minorHAnsi"/>
          <w:i/>
          <w:iCs/>
          <w:color w:val="auto"/>
          <w:highlight w:val="yellow"/>
        </w:rPr>
        <w:t>Insert facility history information</w:t>
      </w:r>
    </w:p>
    <w:p w14:paraId="6ABBACEF" w14:textId="77777777" w:rsidR="004217A7" w:rsidRPr="00D80A04" w:rsidRDefault="004217A7" w:rsidP="004217A7">
      <w:pPr>
        <w:spacing w:after="317" w:line="317" w:lineRule="atLeast"/>
        <w:rPr>
          <w:rFonts w:asciiTheme="minorHAnsi" w:hAnsiTheme="minorHAnsi"/>
          <w:i/>
          <w:iCs/>
          <w:color w:val="auto"/>
        </w:rPr>
      </w:pPr>
      <w:r w:rsidRPr="00D80A04">
        <w:rPr>
          <w:rFonts w:asciiTheme="minorHAnsi" w:hAnsiTheme="minorHAnsi"/>
          <w:i/>
          <w:iCs/>
          <w:color w:val="auto"/>
          <w:highlight w:val="yellow"/>
        </w:rPr>
        <w:t>Insert Facility Mission</w:t>
      </w:r>
      <w:r w:rsidRPr="00D80A04">
        <w:rPr>
          <w:rFonts w:asciiTheme="minorHAnsi" w:hAnsiTheme="minorHAnsi"/>
          <w:i/>
          <w:iCs/>
          <w:color w:val="auto"/>
        </w:rPr>
        <w:t xml:space="preserve"> and Vision</w:t>
      </w:r>
    </w:p>
    <w:p w14:paraId="3CE637AC"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highlight w:val="yellow"/>
        </w:rPr>
      </w:pPr>
      <w:r>
        <w:rPr>
          <w:highlight w:val="yellow"/>
        </w:rPr>
        <w:br w:type="page"/>
      </w:r>
    </w:p>
    <w:p w14:paraId="66F29C12" w14:textId="77777777" w:rsidR="004217A7" w:rsidRDefault="004217A7" w:rsidP="004217A7">
      <w:pPr>
        <w:pStyle w:val="Heading2"/>
      </w:pPr>
      <w:r w:rsidRPr="0066114B">
        <w:rPr>
          <w:highlight w:val="yellow"/>
        </w:rPr>
        <w:lastRenderedPageBreak/>
        <w:t>Demographics</w:t>
      </w:r>
    </w:p>
    <w:p w14:paraId="045A4F89" w14:textId="77777777" w:rsidR="004217A7" w:rsidRPr="006B5AF6" w:rsidRDefault="004217A7" w:rsidP="004217A7"/>
    <w:p w14:paraId="17A9EAF4" w14:textId="2FFA5FF7" w:rsidR="004217A7" w:rsidRPr="00D80A04" w:rsidRDefault="004217A7" w:rsidP="004217A7">
      <w:pPr>
        <w:rPr>
          <w:rFonts w:asciiTheme="minorHAnsi" w:hAnsiTheme="minorHAnsi"/>
          <w:color w:val="auto"/>
          <w:szCs w:val="24"/>
        </w:rPr>
      </w:pPr>
      <w:r w:rsidRPr="00D80A04">
        <w:rPr>
          <w:rFonts w:asciiTheme="minorHAnsi" w:hAnsiTheme="minorHAnsi"/>
          <w:color w:val="auto"/>
          <w:szCs w:val="24"/>
        </w:rPr>
        <w:t>This county</w:t>
      </w:r>
      <w:r w:rsidR="00145B96">
        <w:rPr>
          <w:rFonts w:asciiTheme="minorHAnsi" w:hAnsiTheme="minorHAnsi"/>
          <w:color w:val="auto"/>
          <w:szCs w:val="24"/>
        </w:rPr>
        <w:t>/parish</w:t>
      </w:r>
      <w:r w:rsidRPr="00D80A04">
        <w:rPr>
          <w:rFonts w:asciiTheme="minorHAnsi" w:hAnsiTheme="minorHAnsi"/>
          <w:color w:val="auto"/>
          <w:szCs w:val="24"/>
        </w:rPr>
        <w:t xml:space="preserve"> has a </w:t>
      </w:r>
      <w:r w:rsidRPr="00D80A04">
        <w:rPr>
          <w:rFonts w:asciiTheme="minorHAnsi" w:hAnsiTheme="minorHAnsi"/>
          <w:color w:val="auto"/>
          <w:szCs w:val="24"/>
          <w:highlight w:val="yellow"/>
        </w:rPr>
        <w:t>higher or lower</w:t>
      </w:r>
      <w:r w:rsidRPr="00D80A04">
        <w:rPr>
          <w:rFonts w:asciiTheme="minorHAnsi" w:hAnsiTheme="minorHAnsi"/>
          <w:color w:val="auto"/>
          <w:szCs w:val="24"/>
        </w:rPr>
        <w:t xml:space="preserve"> percentage of </w:t>
      </w:r>
      <w:r w:rsidR="008621BD">
        <w:rPr>
          <w:rFonts w:asciiTheme="minorHAnsi" w:hAnsiTheme="minorHAnsi"/>
          <w:color w:val="auto"/>
          <w:szCs w:val="24"/>
        </w:rPr>
        <w:t>persons</w:t>
      </w:r>
      <w:r w:rsidR="00D72EDC">
        <w:rPr>
          <w:rFonts w:asciiTheme="minorHAnsi" w:hAnsiTheme="minorHAnsi"/>
          <w:color w:val="auto"/>
          <w:szCs w:val="24"/>
        </w:rPr>
        <w:t xml:space="preserve"> with a disability</w:t>
      </w:r>
      <w:r w:rsidRPr="00D80A04">
        <w:rPr>
          <w:rFonts w:asciiTheme="minorHAnsi" w:hAnsiTheme="minorHAnsi"/>
          <w:color w:val="auto"/>
          <w:szCs w:val="24"/>
        </w:rPr>
        <w:t xml:space="preserve"> compared to the state and national averages </w:t>
      </w:r>
      <w:r w:rsidRPr="00D80A04">
        <w:rPr>
          <w:rFonts w:asciiTheme="minorHAnsi" w:hAnsiTheme="minorHAnsi"/>
          <w:color w:val="auto"/>
          <w:szCs w:val="24"/>
          <w:highlight w:val="yellow"/>
        </w:rPr>
        <w:t>(% compared to % and %</w:t>
      </w:r>
      <w:r w:rsidRPr="00D80A04">
        <w:rPr>
          <w:rFonts w:asciiTheme="minorHAnsi" w:hAnsiTheme="minorHAnsi"/>
          <w:color w:val="auto"/>
          <w:szCs w:val="24"/>
        </w:rPr>
        <w:t xml:space="preserve">). A </w:t>
      </w:r>
      <w:r w:rsidRPr="00D80A04">
        <w:rPr>
          <w:rFonts w:asciiTheme="minorHAnsi" w:hAnsiTheme="minorHAnsi"/>
          <w:color w:val="auto"/>
          <w:szCs w:val="24"/>
          <w:highlight w:val="yellow"/>
        </w:rPr>
        <w:t>high</w:t>
      </w:r>
      <w:r w:rsidRPr="00D80A04">
        <w:rPr>
          <w:rFonts w:asciiTheme="minorHAnsi" w:hAnsiTheme="minorHAnsi"/>
          <w:color w:val="auto"/>
          <w:szCs w:val="24"/>
        </w:rPr>
        <w:t xml:space="preserve"> percentage of the population of this county</w:t>
      </w:r>
      <w:r w:rsidR="009A0DDD">
        <w:rPr>
          <w:rFonts w:asciiTheme="minorHAnsi" w:hAnsiTheme="minorHAnsi"/>
          <w:color w:val="auto"/>
          <w:szCs w:val="24"/>
        </w:rPr>
        <w:t>/parish</w:t>
      </w:r>
      <w:r w:rsidRPr="00D80A04">
        <w:rPr>
          <w:rFonts w:asciiTheme="minorHAnsi" w:hAnsiTheme="minorHAnsi"/>
          <w:color w:val="auto"/>
          <w:szCs w:val="24"/>
        </w:rPr>
        <w:t xml:space="preserve"> live in an area designated as ‘rural’, _</w:t>
      </w:r>
      <w:r w:rsidRPr="00D80A04">
        <w:rPr>
          <w:rFonts w:asciiTheme="minorHAnsi" w:hAnsiTheme="minorHAnsi"/>
          <w:color w:val="auto"/>
          <w:szCs w:val="24"/>
          <w:highlight w:val="yellow"/>
        </w:rPr>
        <w:t>%</w:t>
      </w:r>
      <w:r w:rsidRPr="00D80A04">
        <w:rPr>
          <w:rFonts w:asciiTheme="minorHAnsi" w:hAnsiTheme="minorHAnsi"/>
          <w:color w:val="auto"/>
          <w:szCs w:val="24"/>
        </w:rPr>
        <w:t xml:space="preserve"> compared to state, _</w:t>
      </w:r>
      <w:r w:rsidRPr="00D80A04">
        <w:rPr>
          <w:rFonts w:asciiTheme="minorHAnsi" w:hAnsiTheme="minorHAnsi"/>
          <w:color w:val="auto"/>
          <w:szCs w:val="24"/>
          <w:highlight w:val="yellow"/>
        </w:rPr>
        <w:t>%</w:t>
      </w:r>
      <w:r w:rsidRPr="00D80A04">
        <w:rPr>
          <w:rFonts w:asciiTheme="minorHAnsi" w:hAnsiTheme="minorHAnsi"/>
          <w:color w:val="auto"/>
          <w:szCs w:val="24"/>
        </w:rPr>
        <w:t xml:space="preserve"> and national averages, _</w:t>
      </w:r>
      <w:r w:rsidRPr="00D80A04">
        <w:rPr>
          <w:rFonts w:asciiTheme="minorHAnsi" w:hAnsiTheme="minorHAnsi"/>
          <w:color w:val="auto"/>
          <w:szCs w:val="24"/>
          <w:highlight w:val="yellow"/>
        </w:rPr>
        <w:t>%</w:t>
      </w:r>
      <w:r w:rsidRPr="00D80A04">
        <w:rPr>
          <w:rFonts w:asciiTheme="minorHAnsi" w:hAnsiTheme="minorHAnsi"/>
          <w:color w:val="auto"/>
          <w:szCs w:val="24"/>
        </w:rPr>
        <w:t xml:space="preserve">. Additionally, it has a </w:t>
      </w:r>
      <w:r w:rsidRPr="00D80A04">
        <w:rPr>
          <w:rFonts w:asciiTheme="minorHAnsi" w:hAnsiTheme="minorHAnsi"/>
          <w:color w:val="auto"/>
          <w:szCs w:val="24"/>
          <w:highlight w:val="yellow"/>
        </w:rPr>
        <w:t>higher</w:t>
      </w:r>
      <w:r w:rsidRPr="00D80A04">
        <w:rPr>
          <w:rFonts w:asciiTheme="minorHAnsi" w:hAnsiTheme="minorHAnsi"/>
          <w:color w:val="auto"/>
          <w:szCs w:val="24"/>
        </w:rPr>
        <w:t xml:space="preserve"> percentage of </w:t>
      </w:r>
      <w:r w:rsidR="00B33941">
        <w:rPr>
          <w:rFonts w:asciiTheme="minorHAnsi" w:hAnsiTheme="minorHAnsi"/>
          <w:color w:val="auto"/>
          <w:szCs w:val="24"/>
        </w:rPr>
        <w:t>persons aged 65 years and over</w:t>
      </w:r>
      <w:r w:rsidRPr="00D80A04">
        <w:rPr>
          <w:rFonts w:asciiTheme="minorHAnsi" w:hAnsiTheme="minorHAnsi"/>
          <w:color w:val="auto"/>
          <w:szCs w:val="24"/>
        </w:rPr>
        <w:t xml:space="preserve"> </w:t>
      </w:r>
      <w:r w:rsidRPr="00D80A04">
        <w:rPr>
          <w:rFonts w:asciiTheme="minorHAnsi" w:hAnsiTheme="minorHAnsi"/>
          <w:color w:val="auto"/>
          <w:szCs w:val="24"/>
          <w:highlight w:val="yellow"/>
        </w:rPr>
        <w:t>%</w:t>
      </w:r>
      <w:r w:rsidRPr="00D80A04">
        <w:rPr>
          <w:rFonts w:asciiTheme="minorHAnsi" w:hAnsiTheme="minorHAnsi"/>
          <w:color w:val="auto"/>
          <w:szCs w:val="24"/>
        </w:rPr>
        <w:t xml:space="preserve"> compared to the state of </w:t>
      </w:r>
      <w:r w:rsidRPr="00D80A04">
        <w:rPr>
          <w:rFonts w:asciiTheme="minorHAnsi" w:hAnsiTheme="minorHAnsi"/>
          <w:color w:val="auto"/>
          <w:szCs w:val="24"/>
          <w:highlight w:val="yellow"/>
        </w:rPr>
        <w:t>XXX</w:t>
      </w:r>
      <w:r w:rsidRPr="00D80A04">
        <w:rPr>
          <w:rFonts w:asciiTheme="minorHAnsi" w:hAnsiTheme="minorHAnsi"/>
          <w:color w:val="auto"/>
          <w:szCs w:val="24"/>
        </w:rPr>
        <w:t>, _</w:t>
      </w:r>
      <w:r w:rsidRPr="00D80A04">
        <w:rPr>
          <w:rFonts w:asciiTheme="minorHAnsi" w:hAnsiTheme="minorHAnsi"/>
          <w:color w:val="auto"/>
          <w:szCs w:val="24"/>
          <w:highlight w:val="yellow"/>
        </w:rPr>
        <w:t>%</w:t>
      </w:r>
      <w:r w:rsidRPr="00D80A04">
        <w:rPr>
          <w:rFonts w:asciiTheme="minorHAnsi" w:hAnsiTheme="minorHAnsi"/>
          <w:color w:val="auto"/>
          <w:szCs w:val="24"/>
        </w:rPr>
        <w:t xml:space="preserve"> and the Nation, _</w:t>
      </w:r>
      <w:r w:rsidRPr="00D80A04">
        <w:rPr>
          <w:rFonts w:asciiTheme="minorHAnsi" w:hAnsiTheme="minorHAnsi"/>
          <w:color w:val="auto"/>
          <w:szCs w:val="24"/>
          <w:highlight w:val="yellow"/>
        </w:rPr>
        <w:t>%</w:t>
      </w:r>
      <w:r w:rsidRPr="00D80A04">
        <w:rPr>
          <w:rFonts w:asciiTheme="minorHAnsi" w:hAnsiTheme="minorHAnsi"/>
          <w:color w:val="auto"/>
          <w:szCs w:val="24"/>
        </w:rPr>
        <w:t xml:space="preserve">. It is common to see a higher proportion of seniors in rural areas compared to state and national averages. </w:t>
      </w:r>
      <w:r w:rsidRPr="00D80A04">
        <w:rPr>
          <w:rFonts w:asciiTheme="minorHAnsi" w:hAnsiTheme="minorHAnsi"/>
          <w:color w:val="auto"/>
          <w:szCs w:val="24"/>
          <w:highlight w:val="yellow"/>
        </w:rPr>
        <w:t>XXX</w:t>
      </w:r>
      <w:r w:rsidRPr="00D80A04">
        <w:rPr>
          <w:rFonts w:asciiTheme="minorHAnsi" w:hAnsiTheme="minorHAnsi"/>
          <w:color w:val="auto"/>
          <w:szCs w:val="24"/>
        </w:rPr>
        <w:t xml:space="preserve"> County</w:t>
      </w:r>
      <w:r w:rsidR="00F24F7C">
        <w:rPr>
          <w:rFonts w:asciiTheme="minorHAnsi" w:hAnsiTheme="minorHAnsi"/>
          <w:color w:val="auto"/>
          <w:szCs w:val="24"/>
        </w:rPr>
        <w:t>/Parish</w:t>
      </w:r>
      <w:r w:rsidRPr="00D80A04">
        <w:rPr>
          <w:rFonts w:asciiTheme="minorHAnsi" w:hAnsiTheme="minorHAnsi"/>
          <w:color w:val="auto"/>
          <w:szCs w:val="24"/>
        </w:rPr>
        <w:t xml:space="preserve"> has an average high school completion (</w:t>
      </w:r>
      <w:r w:rsidRPr="00D80A04">
        <w:rPr>
          <w:rFonts w:asciiTheme="minorHAnsi" w:hAnsiTheme="minorHAnsi"/>
          <w:color w:val="auto"/>
          <w:szCs w:val="24"/>
          <w:highlight w:val="yellow"/>
        </w:rPr>
        <w:t>_% vs. _% and _%</w:t>
      </w:r>
      <w:r w:rsidRPr="00D80A04">
        <w:rPr>
          <w:rFonts w:asciiTheme="minorHAnsi" w:hAnsiTheme="minorHAnsi"/>
          <w:color w:val="auto"/>
          <w:szCs w:val="24"/>
        </w:rPr>
        <w:t>).</w:t>
      </w:r>
      <w:r w:rsidR="00991FC4">
        <w:rPr>
          <w:rFonts w:asciiTheme="minorHAnsi" w:hAnsiTheme="minorHAnsi"/>
          <w:color w:val="auto"/>
          <w:szCs w:val="24"/>
        </w:rPr>
        <w:t xml:space="preserve"> </w:t>
      </w:r>
    </w:p>
    <w:tbl>
      <w:tblPr>
        <w:tblStyle w:val="TableGrid3"/>
        <w:tblW w:w="10174" w:type="dxa"/>
        <w:tblLook w:val="04A0" w:firstRow="1" w:lastRow="0" w:firstColumn="1" w:lastColumn="0" w:noHBand="0" w:noVBand="1"/>
      </w:tblPr>
      <w:tblGrid>
        <w:gridCol w:w="4686"/>
        <w:gridCol w:w="1478"/>
        <w:gridCol w:w="2054"/>
        <w:gridCol w:w="1947"/>
        <w:gridCol w:w="9"/>
      </w:tblGrid>
      <w:tr w:rsidR="009B04AA" w:rsidRPr="00D80A04" w14:paraId="7B28B355" w14:textId="77777777">
        <w:tc>
          <w:tcPr>
            <w:tcW w:w="4894" w:type="dxa"/>
            <w:shd w:val="clear" w:color="auto" w:fill="DCB927" w:themeFill="accent3"/>
            <w:vAlign w:val="center"/>
          </w:tcPr>
          <w:p w14:paraId="6CA73E3F" w14:textId="77777777" w:rsidR="004217A7" w:rsidRPr="00D80A04" w:rsidRDefault="004217A7">
            <w:pPr>
              <w:spacing w:after="200"/>
              <w:contextualSpacing/>
              <w:outlineLvl w:val="1"/>
              <w:rPr>
                <w:rFonts w:asciiTheme="minorHAnsi" w:eastAsiaTheme="majorEastAsia" w:hAnsiTheme="minorHAnsi" w:cstheme="majorBidi"/>
                <w:color w:val="auto"/>
                <w:sz w:val="28"/>
              </w:rPr>
            </w:pPr>
          </w:p>
        </w:tc>
        <w:tc>
          <w:tcPr>
            <w:tcW w:w="1152" w:type="dxa"/>
            <w:shd w:val="clear" w:color="auto" w:fill="DCB927" w:themeFill="accent3"/>
            <w:vAlign w:val="center"/>
          </w:tcPr>
          <w:p w14:paraId="670BEC26" w14:textId="09B9BE05"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2135" w:type="dxa"/>
            <w:shd w:val="clear" w:color="auto" w:fill="DCB927" w:themeFill="accent3"/>
            <w:vAlign w:val="center"/>
          </w:tcPr>
          <w:p w14:paraId="4F6F51FC"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1993" w:type="dxa"/>
            <w:gridSpan w:val="2"/>
            <w:shd w:val="clear" w:color="auto" w:fill="DCB927" w:themeFill="accent3"/>
            <w:vAlign w:val="center"/>
          </w:tcPr>
          <w:p w14:paraId="7CA904C3" w14:textId="416BFE3E" w:rsidR="004217A7" w:rsidRPr="00D80A04" w:rsidRDefault="00C7678D">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9B04AA" w:rsidRPr="00D80A04" w14:paraId="750D57E6" w14:textId="77777777">
        <w:tc>
          <w:tcPr>
            <w:tcW w:w="4894" w:type="dxa"/>
            <w:shd w:val="clear" w:color="auto" w:fill="DCB927" w:themeFill="accent3"/>
          </w:tcPr>
          <w:p w14:paraId="6374C5E1" w14:textId="4FA10A48" w:rsidR="004217A7" w:rsidRPr="00D80A04" w:rsidRDefault="004217A7">
            <w:pPr>
              <w:spacing w:after="200"/>
              <w:contextualSpacing/>
              <w:rPr>
                <w:rFonts w:asciiTheme="minorHAnsi" w:hAnsiTheme="minorHAnsi"/>
                <w:color w:val="auto"/>
                <w:szCs w:val="20"/>
              </w:rPr>
            </w:pPr>
            <w:r w:rsidRPr="00D80A04">
              <w:rPr>
                <w:rFonts w:asciiTheme="minorHAnsi" w:hAnsiTheme="minorHAnsi"/>
                <w:color w:val="auto"/>
                <w:sz w:val="24"/>
                <w:szCs w:val="24"/>
              </w:rPr>
              <w:t>Popula</w:t>
            </w:r>
            <w:bookmarkStart w:id="0" w:name="_Ref163131749"/>
            <w:r w:rsidRPr="00D80A04">
              <w:rPr>
                <w:rFonts w:asciiTheme="minorHAnsi" w:hAnsiTheme="minorHAnsi"/>
                <w:color w:val="auto"/>
                <w:sz w:val="24"/>
                <w:szCs w:val="24"/>
              </w:rPr>
              <w:t>t</w:t>
            </w:r>
            <w:bookmarkEnd w:id="0"/>
            <w:r w:rsidRPr="00D80A04">
              <w:rPr>
                <w:rFonts w:asciiTheme="minorHAnsi" w:hAnsiTheme="minorHAnsi"/>
                <w:color w:val="auto"/>
                <w:sz w:val="24"/>
                <w:szCs w:val="24"/>
              </w:rPr>
              <w:t>ion</w:t>
            </w:r>
            <w:bookmarkStart w:id="1" w:name="_Ref102050651"/>
            <w:r w:rsidR="008908D1">
              <w:rPr>
                <w:rFonts w:asciiTheme="minorHAnsi" w:hAnsiTheme="minorHAnsi"/>
                <w:color w:val="auto"/>
                <w:sz w:val="24"/>
                <w:szCs w:val="24"/>
              </w:rPr>
              <w:t xml:space="preserve"> Estimate</w:t>
            </w:r>
            <w:r w:rsidR="00612312">
              <w:rPr>
                <w:rFonts w:asciiTheme="minorHAnsi" w:hAnsiTheme="minorHAnsi"/>
                <w:color w:val="auto"/>
                <w:sz w:val="24"/>
                <w:szCs w:val="24"/>
              </w:rPr>
              <w:t>s</w:t>
            </w:r>
            <w:r w:rsidR="00E630E7">
              <w:rPr>
                <w:rFonts w:asciiTheme="minorHAnsi" w:hAnsiTheme="minorHAnsi"/>
                <w:color w:val="auto"/>
                <w:sz w:val="24"/>
                <w:szCs w:val="24"/>
              </w:rPr>
              <w:t xml:space="preserve">, July </w:t>
            </w:r>
            <w:bookmarkStart w:id="2" w:name="_Ref163131705"/>
            <w:r w:rsidR="00E630E7">
              <w:rPr>
                <w:rFonts w:asciiTheme="minorHAnsi" w:hAnsiTheme="minorHAnsi"/>
                <w:color w:val="auto"/>
                <w:sz w:val="24"/>
                <w:szCs w:val="24"/>
              </w:rPr>
              <w:t>1</w:t>
            </w:r>
            <w:bookmarkEnd w:id="2"/>
            <w:r w:rsidR="00E630E7">
              <w:rPr>
                <w:rFonts w:asciiTheme="minorHAnsi" w:hAnsiTheme="minorHAnsi"/>
                <w:color w:val="auto"/>
                <w:sz w:val="24"/>
                <w:szCs w:val="24"/>
              </w:rPr>
              <w:t>, 202</w:t>
            </w:r>
            <w:r w:rsidR="00DC35D3">
              <w:rPr>
                <w:rFonts w:asciiTheme="minorHAnsi" w:hAnsiTheme="minorHAnsi"/>
                <w:color w:val="auto"/>
                <w:sz w:val="24"/>
                <w:szCs w:val="24"/>
              </w:rPr>
              <w:t>3</w:t>
            </w:r>
            <w:bookmarkStart w:id="3" w:name="_Ref131153608"/>
            <w:bookmarkEnd w:id="1"/>
            <w:r w:rsidR="00991FC4">
              <w:rPr>
                <w:rStyle w:val="FootnoteReference"/>
                <w:rFonts w:asciiTheme="minorHAnsi" w:hAnsiTheme="minorHAnsi"/>
                <w:color w:val="auto"/>
                <w:sz w:val="24"/>
                <w:szCs w:val="24"/>
              </w:rPr>
              <w:footnoteReference w:id="6"/>
            </w:r>
            <w:bookmarkEnd w:id="3"/>
          </w:p>
        </w:tc>
        <w:tc>
          <w:tcPr>
            <w:tcW w:w="1152" w:type="dxa"/>
            <w:shd w:val="clear" w:color="auto" w:fill="auto"/>
            <w:vAlign w:val="center"/>
          </w:tcPr>
          <w:p w14:paraId="11D82846"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2C8DCF9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576266C4" w14:textId="23A216D8" w:rsidR="004217A7" w:rsidRPr="00D80A04" w:rsidRDefault="00DC35D3">
            <w:pPr>
              <w:spacing w:after="200"/>
              <w:contextualSpacing/>
              <w:jc w:val="center"/>
              <w:rPr>
                <w:rFonts w:asciiTheme="minorHAnsi" w:hAnsiTheme="minorHAnsi"/>
                <w:color w:val="auto"/>
                <w:sz w:val="24"/>
                <w:szCs w:val="24"/>
              </w:rPr>
            </w:pPr>
            <w:r>
              <w:rPr>
                <w:rFonts w:asciiTheme="minorHAnsi" w:hAnsiTheme="minorHAnsi"/>
                <w:color w:val="auto"/>
                <w:sz w:val="24"/>
                <w:szCs w:val="24"/>
              </w:rPr>
              <w:t>334,914,895</w:t>
            </w:r>
          </w:p>
        </w:tc>
      </w:tr>
      <w:tr w:rsidR="009B04AA" w:rsidRPr="00D80A04" w14:paraId="3479EC6B" w14:textId="77777777">
        <w:trPr>
          <w:trHeight w:val="305"/>
        </w:trPr>
        <w:tc>
          <w:tcPr>
            <w:tcW w:w="4894" w:type="dxa"/>
            <w:shd w:val="clear" w:color="auto" w:fill="DCB927" w:themeFill="accent3"/>
          </w:tcPr>
          <w:p w14:paraId="1BF20592" w14:textId="0BC7FB46" w:rsidR="004217A7" w:rsidRPr="00660EAB" w:rsidRDefault="004217A7">
            <w:pPr>
              <w:spacing w:after="200"/>
              <w:contextualSpacing/>
              <w:rPr>
                <w:rFonts w:asciiTheme="minorHAnsi" w:hAnsiTheme="minorHAnsi"/>
                <w:color w:val="auto"/>
                <w:sz w:val="20"/>
                <w:szCs w:val="20"/>
              </w:rPr>
            </w:pPr>
            <w:r w:rsidRPr="00660EAB">
              <w:rPr>
                <w:rFonts w:asciiTheme="minorHAnsi" w:hAnsiTheme="minorHAnsi"/>
                <w:color w:val="auto"/>
                <w:sz w:val="24"/>
                <w:szCs w:val="24"/>
              </w:rPr>
              <w:t>% Rural</w:t>
            </w:r>
            <w:r w:rsidR="00991FC4" w:rsidRPr="00660EAB">
              <w:rPr>
                <w:rStyle w:val="FootnoteReference"/>
                <w:rFonts w:asciiTheme="minorHAnsi" w:hAnsiTheme="minorHAnsi"/>
                <w:color w:val="auto"/>
                <w:sz w:val="24"/>
                <w:szCs w:val="24"/>
              </w:rPr>
              <w:footnoteReference w:id="7"/>
            </w:r>
          </w:p>
        </w:tc>
        <w:tc>
          <w:tcPr>
            <w:tcW w:w="1152" w:type="dxa"/>
            <w:vAlign w:val="center"/>
          </w:tcPr>
          <w:p w14:paraId="2ECC84F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7716944E"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38446F98" w14:textId="6698F041" w:rsidR="004217A7" w:rsidRPr="00D80A04" w:rsidRDefault="00A91D46">
            <w:pPr>
              <w:spacing w:after="200"/>
              <w:contextualSpacing/>
              <w:jc w:val="center"/>
              <w:rPr>
                <w:rFonts w:asciiTheme="minorHAnsi" w:hAnsiTheme="minorHAnsi"/>
                <w:color w:val="auto"/>
                <w:sz w:val="24"/>
                <w:szCs w:val="24"/>
              </w:rPr>
            </w:pPr>
            <w:r>
              <w:rPr>
                <w:rFonts w:asciiTheme="minorHAnsi" w:hAnsiTheme="minorHAnsi"/>
                <w:color w:val="auto"/>
                <w:sz w:val="24"/>
                <w:szCs w:val="24"/>
              </w:rPr>
              <w:t>20.0</w:t>
            </w:r>
            <w:r w:rsidR="00694C11">
              <w:rPr>
                <w:rFonts w:asciiTheme="minorHAnsi" w:hAnsiTheme="minorHAnsi"/>
                <w:color w:val="auto"/>
                <w:sz w:val="24"/>
                <w:szCs w:val="24"/>
              </w:rPr>
              <w:t>%</w:t>
            </w:r>
          </w:p>
        </w:tc>
      </w:tr>
      <w:tr w:rsidR="009B04AA" w:rsidRPr="00D80A04" w14:paraId="59F1426F" w14:textId="77777777">
        <w:tc>
          <w:tcPr>
            <w:tcW w:w="4894" w:type="dxa"/>
            <w:shd w:val="clear" w:color="auto" w:fill="DCB927" w:themeFill="accent3"/>
          </w:tcPr>
          <w:p w14:paraId="446F8250" w14:textId="474684E3" w:rsidR="004217A7" w:rsidRPr="00660EAB" w:rsidRDefault="00163494">
            <w:pPr>
              <w:spacing w:after="200"/>
              <w:contextualSpacing/>
              <w:rPr>
                <w:rFonts w:asciiTheme="minorHAnsi" w:hAnsiTheme="minorHAnsi"/>
                <w:color w:val="auto"/>
                <w:sz w:val="20"/>
                <w:szCs w:val="20"/>
              </w:rPr>
            </w:pPr>
            <w:r>
              <w:rPr>
                <w:rFonts w:asciiTheme="minorHAnsi" w:hAnsiTheme="minorHAnsi"/>
                <w:color w:val="auto"/>
                <w:sz w:val="24"/>
                <w:szCs w:val="24"/>
              </w:rPr>
              <w:t>Person</w:t>
            </w:r>
            <w:r w:rsidR="005C5B71">
              <w:rPr>
                <w:rFonts w:asciiTheme="minorHAnsi" w:hAnsiTheme="minorHAnsi"/>
                <w:color w:val="auto"/>
                <w:sz w:val="24"/>
                <w:szCs w:val="24"/>
              </w:rPr>
              <w:t>s</w:t>
            </w:r>
            <w:r>
              <w:rPr>
                <w:rFonts w:asciiTheme="minorHAnsi" w:hAnsiTheme="minorHAnsi"/>
                <w:color w:val="auto"/>
                <w:sz w:val="24"/>
                <w:szCs w:val="24"/>
              </w:rPr>
              <w:t xml:space="preserve"> 65 years and over, </w:t>
            </w:r>
            <w:r w:rsidR="009B04AA">
              <w:rPr>
                <w:rFonts w:asciiTheme="minorHAnsi" w:hAnsiTheme="minorHAnsi"/>
                <w:color w:val="auto"/>
                <w:sz w:val="24"/>
                <w:szCs w:val="24"/>
              </w:rPr>
              <w:t>Percent</w:t>
            </w:r>
            <w:r w:rsidR="00BA6D86">
              <w:rPr>
                <w:rFonts w:asciiTheme="minorHAnsi" w:hAnsiTheme="minorHAnsi"/>
                <w:color w:val="auto"/>
                <w:szCs w:val="24"/>
              </w:rPr>
              <w:fldChar w:fldCharType="begin"/>
            </w:r>
            <w:r w:rsidR="00BA6D86">
              <w:rPr>
                <w:rFonts w:asciiTheme="minorHAnsi" w:hAnsiTheme="minorHAnsi"/>
                <w:color w:val="auto"/>
                <w:szCs w:val="24"/>
              </w:rPr>
              <w:instrText xml:space="preserve"> </w:instrText>
            </w:r>
            <w:r w:rsidR="00BA6D86">
              <w:rPr>
                <w:rFonts w:asciiTheme="minorHAnsi" w:hAnsiTheme="minorHAnsi"/>
                <w:color w:val="auto"/>
                <w:sz w:val="24"/>
                <w:szCs w:val="24"/>
              </w:rPr>
              <w:instrText xml:space="preserve">NOTEREF </w:instrText>
            </w:r>
            <w:r w:rsidR="00BA6D86">
              <w:rPr>
                <w:rFonts w:asciiTheme="minorHAnsi" w:hAnsiTheme="minorHAnsi"/>
                <w:color w:val="auto"/>
                <w:szCs w:val="24"/>
              </w:rPr>
              <w:instrText xml:space="preserve">_Ref131153608 \f </w:instrText>
            </w:r>
            <w:r w:rsidR="00BA6D86">
              <w:rPr>
                <w:rFonts w:asciiTheme="minorHAnsi" w:hAnsiTheme="minorHAnsi"/>
                <w:color w:val="auto"/>
                <w:szCs w:val="24"/>
              </w:rPr>
              <w:fldChar w:fldCharType="separate"/>
            </w:r>
            <w:r w:rsidR="00BA6D86" w:rsidRPr="00BA6D86">
              <w:rPr>
                <w:rStyle w:val="FootnoteReference"/>
              </w:rPr>
              <w:t>5</w:t>
            </w:r>
            <w:r w:rsidR="00BA6D86">
              <w:rPr>
                <w:rFonts w:asciiTheme="minorHAnsi" w:hAnsiTheme="minorHAnsi"/>
                <w:color w:val="auto"/>
                <w:szCs w:val="24"/>
              </w:rPr>
              <w:fldChar w:fldCharType="end"/>
            </w:r>
            <w:r w:rsidR="006C71F1" w:rsidRPr="00660EAB">
              <w:rPr>
                <w:rFonts w:asciiTheme="minorHAnsi" w:hAnsiTheme="minorHAnsi"/>
                <w:color w:val="auto"/>
                <w:sz w:val="20"/>
                <w:szCs w:val="20"/>
              </w:rPr>
              <w:t xml:space="preserve"> </w:t>
            </w:r>
          </w:p>
        </w:tc>
        <w:tc>
          <w:tcPr>
            <w:tcW w:w="1152" w:type="dxa"/>
            <w:vAlign w:val="center"/>
          </w:tcPr>
          <w:p w14:paraId="04E70ECF"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2F2FC336"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5660C84E" w14:textId="1C532DEB" w:rsidR="004217A7" w:rsidRPr="00D80A04" w:rsidRDefault="00753296">
            <w:pPr>
              <w:spacing w:after="200"/>
              <w:contextualSpacing/>
              <w:jc w:val="center"/>
              <w:rPr>
                <w:rFonts w:asciiTheme="minorHAnsi" w:hAnsiTheme="minorHAnsi"/>
                <w:color w:val="auto"/>
                <w:sz w:val="24"/>
                <w:szCs w:val="24"/>
              </w:rPr>
            </w:pPr>
            <w:r>
              <w:rPr>
                <w:rFonts w:asciiTheme="minorHAnsi" w:hAnsiTheme="minorHAnsi"/>
                <w:color w:val="auto"/>
                <w:sz w:val="24"/>
                <w:szCs w:val="24"/>
              </w:rPr>
              <w:t>17.3</w:t>
            </w:r>
            <w:r w:rsidR="009F3B8D">
              <w:rPr>
                <w:rFonts w:asciiTheme="minorHAnsi" w:hAnsiTheme="minorHAnsi"/>
                <w:color w:val="auto"/>
                <w:sz w:val="24"/>
                <w:szCs w:val="24"/>
              </w:rPr>
              <w:t>%</w:t>
            </w:r>
          </w:p>
        </w:tc>
      </w:tr>
      <w:tr w:rsidR="009B04AA" w:rsidRPr="00D80A04" w14:paraId="28C52B5D" w14:textId="77777777">
        <w:tc>
          <w:tcPr>
            <w:tcW w:w="4894" w:type="dxa"/>
            <w:shd w:val="clear" w:color="auto" w:fill="DCB927" w:themeFill="accent3"/>
          </w:tcPr>
          <w:p w14:paraId="178E7DF5" w14:textId="6C00B784" w:rsidR="004217A7" w:rsidRPr="00660EAB" w:rsidRDefault="009B04AA">
            <w:pPr>
              <w:spacing w:after="200"/>
              <w:contextualSpacing/>
              <w:rPr>
                <w:rFonts w:asciiTheme="minorHAnsi" w:hAnsiTheme="minorHAnsi"/>
                <w:color w:val="auto"/>
                <w:sz w:val="20"/>
                <w:szCs w:val="20"/>
              </w:rPr>
            </w:pPr>
            <w:r>
              <w:rPr>
                <w:rFonts w:asciiTheme="minorHAnsi" w:hAnsiTheme="minorHAnsi"/>
                <w:color w:val="auto"/>
                <w:sz w:val="24"/>
                <w:szCs w:val="24"/>
              </w:rPr>
              <w:t>Persons under 18 years, Percent</w:t>
            </w:r>
            <w:r w:rsidR="00B427F5">
              <w:rPr>
                <w:rFonts w:asciiTheme="minorHAnsi" w:hAnsiTheme="minorHAnsi"/>
                <w:color w:val="auto"/>
                <w:szCs w:val="24"/>
              </w:rPr>
              <w:fldChar w:fldCharType="begin"/>
            </w:r>
            <w:r w:rsidR="00B427F5">
              <w:rPr>
                <w:rFonts w:asciiTheme="minorHAnsi" w:hAnsiTheme="minorHAnsi"/>
                <w:color w:val="auto"/>
                <w:szCs w:val="24"/>
              </w:rPr>
              <w:instrText xml:space="preserve"> </w:instrText>
            </w:r>
            <w:r w:rsidR="00B427F5">
              <w:rPr>
                <w:rFonts w:asciiTheme="minorHAnsi" w:hAnsiTheme="minorHAnsi"/>
                <w:color w:val="auto"/>
                <w:sz w:val="24"/>
                <w:szCs w:val="24"/>
              </w:rPr>
              <w:instrText xml:space="preserve">NOTEREF </w:instrText>
            </w:r>
            <w:r w:rsidR="00B427F5">
              <w:rPr>
                <w:rFonts w:asciiTheme="minorHAnsi" w:hAnsiTheme="minorHAnsi"/>
                <w:color w:val="auto"/>
                <w:szCs w:val="24"/>
              </w:rPr>
              <w:instrText xml:space="preserve">_Ref131153608 \f </w:instrText>
            </w:r>
            <w:r w:rsidR="00B427F5">
              <w:rPr>
                <w:rFonts w:asciiTheme="minorHAnsi" w:hAnsiTheme="minorHAnsi"/>
                <w:color w:val="auto"/>
                <w:szCs w:val="24"/>
              </w:rPr>
              <w:fldChar w:fldCharType="separate"/>
            </w:r>
            <w:r w:rsidR="00B427F5" w:rsidRPr="00B427F5">
              <w:rPr>
                <w:rStyle w:val="FootnoteReference"/>
              </w:rPr>
              <w:t>5</w:t>
            </w:r>
            <w:r w:rsidR="00B427F5">
              <w:rPr>
                <w:rFonts w:asciiTheme="minorHAnsi" w:hAnsiTheme="minorHAnsi"/>
                <w:color w:val="auto"/>
                <w:szCs w:val="24"/>
              </w:rPr>
              <w:fldChar w:fldCharType="end"/>
            </w:r>
          </w:p>
        </w:tc>
        <w:tc>
          <w:tcPr>
            <w:tcW w:w="1152" w:type="dxa"/>
            <w:vAlign w:val="center"/>
          </w:tcPr>
          <w:p w14:paraId="5082ED7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49DD5A7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4BE4EF82" w14:textId="3081AB9C" w:rsidR="004217A7" w:rsidRPr="00D80A04" w:rsidRDefault="00753296">
            <w:pPr>
              <w:spacing w:after="200"/>
              <w:contextualSpacing/>
              <w:jc w:val="center"/>
              <w:rPr>
                <w:rFonts w:asciiTheme="minorHAnsi" w:hAnsiTheme="minorHAnsi"/>
                <w:color w:val="auto"/>
                <w:sz w:val="24"/>
                <w:szCs w:val="24"/>
              </w:rPr>
            </w:pPr>
            <w:r>
              <w:rPr>
                <w:rFonts w:asciiTheme="minorHAnsi" w:hAnsiTheme="minorHAnsi"/>
                <w:color w:val="auto"/>
                <w:sz w:val="24"/>
                <w:szCs w:val="24"/>
              </w:rPr>
              <w:t>21.7</w:t>
            </w:r>
            <w:r w:rsidR="009F3B8D">
              <w:rPr>
                <w:rFonts w:asciiTheme="minorHAnsi" w:hAnsiTheme="minorHAnsi"/>
                <w:color w:val="auto"/>
                <w:sz w:val="24"/>
                <w:szCs w:val="24"/>
              </w:rPr>
              <w:t>%</w:t>
            </w:r>
          </w:p>
        </w:tc>
      </w:tr>
      <w:tr w:rsidR="009B04AA" w:rsidRPr="00D80A04" w14:paraId="5C07C8B4" w14:textId="77777777" w:rsidTr="009F58D4">
        <w:trPr>
          <w:trHeight w:val="377"/>
        </w:trPr>
        <w:tc>
          <w:tcPr>
            <w:tcW w:w="4894" w:type="dxa"/>
            <w:shd w:val="clear" w:color="auto" w:fill="DCB927" w:themeFill="accent3"/>
          </w:tcPr>
          <w:p w14:paraId="14FEC26A" w14:textId="0DA0D2EE" w:rsidR="004217A7" w:rsidRPr="00660EAB" w:rsidRDefault="00FB690B">
            <w:pPr>
              <w:spacing w:after="200"/>
              <w:contextualSpacing/>
              <w:rPr>
                <w:rFonts w:asciiTheme="minorHAnsi" w:hAnsiTheme="minorHAnsi"/>
                <w:color w:val="auto"/>
                <w:sz w:val="24"/>
                <w:szCs w:val="24"/>
              </w:rPr>
            </w:pPr>
            <w:r w:rsidRPr="00660EAB">
              <w:rPr>
                <w:rFonts w:asciiTheme="minorHAnsi" w:hAnsiTheme="minorHAnsi"/>
                <w:color w:val="auto"/>
                <w:sz w:val="24"/>
                <w:szCs w:val="24"/>
              </w:rPr>
              <w:t>Percent Change in Population (2010- 2020)</w:t>
            </w:r>
            <w:r w:rsidR="002E53B3" w:rsidRPr="00660EAB">
              <w:rPr>
                <w:rStyle w:val="FootnoteReference"/>
                <w:rFonts w:asciiTheme="minorHAnsi" w:hAnsiTheme="minorHAnsi"/>
                <w:color w:val="auto"/>
                <w:sz w:val="24"/>
                <w:szCs w:val="24"/>
              </w:rPr>
              <w:footnoteReference w:id="8"/>
            </w:r>
          </w:p>
        </w:tc>
        <w:tc>
          <w:tcPr>
            <w:tcW w:w="1152" w:type="dxa"/>
            <w:shd w:val="clear" w:color="auto" w:fill="auto"/>
            <w:vAlign w:val="center"/>
          </w:tcPr>
          <w:p w14:paraId="0C7514DB" w14:textId="77777777" w:rsidR="004217A7" w:rsidRPr="009F58D4" w:rsidRDefault="004217A7">
            <w:pPr>
              <w:spacing w:after="200"/>
              <w:contextualSpacing/>
              <w:jc w:val="center"/>
              <w:rPr>
                <w:rFonts w:asciiTheme="minorHAnsi" w:hAnsiTheme="minorHAnsi"/>
                <w:color w:val="auto"/>
                <w:sz w:val="24"/>
                <w:szCs w:val="24"/>
                <w:highlight w:val="yellow"/>
              </w:rPr>
            </w:pPr>
            <w:r w:rsidRPr="009F58D4">
              <w:rPr>
                <w:rFonts w:asciiTheme="minorHAnsi" w:hAnsiTheme="minorHAnsi"/>
                <w:color w:val="auto"/>
                <w:sz w:val="24"/>
                <w:szCs w:val="24"/>
                <w:highlight w:val="yellow"/>
              </w:rPr>
              <w:t>x</w:t>
            </w:r>
          </w:p>
        </w:tc>
        <w:tc>
          <w:tcPr>
            <w:tcW w:w="2135" w:type="dxa"/>
            <w:shd w:val="clear" w:color="auto" w:fill="auto"/>
            <w:vAlign w:val="center"/>
          </w:tcPr>
          <w:p w14:paraId="02ADDFD1" w14:textId="77777777" w:rsidR="004217A7" w:rsidRPr="009F58D4" w:rsidRDefault="004217A7">
            <w:pPr>
              <w:spacing w:after="200"/>
              <w:contextualSpacing/>
              <w:jc w:val="center"/>
              <w:rPr>
                <w:rFonts w:asciiTheme="minorHAnsi" w:hAnsiTheme="minorHAnsi"/>
                <w:color w:val="auto"/>
                <w:sz w:val="24"/>
                <w:szCs w:val="24"/>
                <w:highlight w:val="yellow"/>
              </w:rPr>
            </w:pPr>
            <w:r w:rsidRPr="009F58D4">
              <w:rPr>
                <w:rFonts w:asciiTheme="minorHAnsi" w:hAnsiTheme="minorHAnsi"/>
                <w:color w:val="auto"/>
                <w:sz w:val="24"/>
                <w:szCs w:val="24"/>
                <w:highlight w:val="yellow"/>
              </w:rPr>
              <w:t>x</w:t>
            </w:r>
          </w:p>
        </w:tc>
        <w:tc>
          <w:tcPr>
            <w:tcW w:w="1993" w:type="dxa"/>
            <w:gridSpan w:val="2"/>
            <w:shd w:val="clear" w:color="auto" w:fill="auto"/>
            <w:vAlign w:val="center"/>
          </w:tcPr>
          <w:p w14:paraId="637008A0" w14:textId="39C5818A" w:rsidR="004217A7" w:rsidRPr="009F58D4" w:rsidRDefault="00311453">
            <w:pPr>
              <w:spacing w:after="200"/>
              <w:contextualSpacing/>
              <w:jc w:val="center"/>
              <w:rPr>
                <w:rFonts w:asciiTheme="minorHAnsi" w:hAnsiTheme="minorHAnsi"/>
                <w:color w:val="auto"/>
                <w:sz w:val="24"/>
                <w:szCs w:val="24"/>
              </w:rPr>
            </w:pPr>
            <w:r>
              <w:rPr>
                <w:rFonts w:asciiTheme="minorHAnsi" w:hAnsiTheme="minorHAnsi"/>
                <w:color w:val="auto"/>
                <w:sz w:val="24"/>
                <w:szCs w:val="24"/>
              </w:rPr>
              <w:t>7.4%</w:t>
            </w:r>
          </w:p>
        </w:tc>
      </w:tr>
      <w:tr w:rsidR="009B04AA" w:rsidRPr="00D80A04" w14:paraId="3E3B110D" w14:textId="77777777">
        <w:tc>
          <w:tcPr>
            <w:tcW w:w="4894" w:type="dxa"/>
            <w:shd w:val="clear" w:color="auto" w:fill="DCB927" w:themeFill="accent3"/>
          </w:tcPr>
          <w:p w14:paraId="31AB856C" w14:textId="021A0C81"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Veteran Population</w:t>
            </w:r>
            <w:r w:rsidR="00700854">
              <w:rPr>
                <w:rFonts w:asciiTheme="minorHAnsi" w:hAnsiTheme="minorHAnsi"/>
                <w:color w:val="auto"/>
                <w:sz w:val="24"/>
                <w:szCs w:val="24"/>
              </w:rPr>
              <w:t>, 2018-2022</w:t>
            </w:r>
            <w:r w:rsidR="00EF01FA">
              <w:rPr>
                <w:rFonts w:asciiTheme="minorHAnsi" w:hAnsiTheme="minorHAnsi"/>
                <w:color w:val="auto"/>
                <w:szCs w:val="24"/>
              </w:rPr>
              <w:fldChar w:fldCharType="begin"/>
            </w:r>
            <w:r w:rsidR="00EF01FA">
              <w:rPr>
                <w:rFonts w:asciiTheme="minorHAnsi" w:hAnsiTheme="minorHAnsi"/>
                <w:color w:val="auto"/>
                <w:szCs w:val="24"/>
              </w:rPr>
              <w:instrText xml:space="preserve"> </w:instrText>
            </w:r>
            <w:r w:rsidR="00EF01FA">
              <w:rPr>
                <w:rFonts w:asciiTheme="minorHAnsi" w:hAnsiTheme="minorHAnsi"/>
                <w:color w:val="auto"/>
                <w:sz w:val="24"/>
                <w:szCs w:val="24"/>
              </w:rPr>
              <w:instrText xml:space="preserve">NOTEREF </w:instrText>
            </w:r>
            <w:r w:rsidR="00EF01FA">
              <w:rPr>
                <w:rFonts w:asciiTheme="minorHAnsi" w:hAnsiTheme="minorHAnsi"/>
                <w:color w:val="auto"/>
                <w:szCs w:val="24"/>
              </w:rPr>
              <w:instrText xml:space="preserve">_Ref131153608 \f </w:instrText>
            </w:r>
            <w:r w:rsidR="00EF01FA">
              <w:rPr>
                <w:rFonts w:asciiTheme="minorHAnsi" w:hAnsiTheme="minorHAnsi"/>
                <w:color w:val="auto"/>
                <w:szCs w:val="24"/>
              </w:rPr>
              <w:fldChar w:fldCharType="separate"/>
            </w:r>
            <w:r w:rsidR="00EF01FA" w:rsidRPr="00EF01FA">
              <w:rPr>
                <w:rStyle w:val="FootnoteReference"/>
              </w:rPr>
              <w:t>5</w:t>
            </w:r>
            <w:r w:rsidR="00EF01FA">
              <w:rPr>
                <w:rFonts w:asciiTheme="minorHAnsi" w:hAnsiTheme="minorHAnsi"/>
                <w:color w:val="auto"/>
                <w:szCs w:val="24"/>
              </w:rPr>
              <w:fldChar w:fldCharType="end"/>
            </w:r>
            <w:r w:rsidR="00EF01FA">
              <w:rPr>
                <w:rFonts w:asciiTheme="minorHAnsi" w:hAnsiTheme="minorHAnsi"/>
                <w:color w:val="auto"/>
                <w:szCs w:val="24"/>
              </w:rPr>
              <w:fldChar w:fldCharType="begin"/>
            </w:r>
            <w:r w:rsidR="00EF01FA">
              <w:rPr>
                <w:rFonts w:asciiTheme="minorHAnsi" w:hAnsiTheme="minorHAnsi"/>
                <w:color w:val="auto"/>
                <w:szCs w:val="24"/>
              </w:rPr>
              <w:instrText xml:space="preserve"> </w:instrText>
            </w:r>
            <w:r w:rsidR="00EF01FA">
              <w:rPr>
                <w:rFonts w:asciiTheme="minorHAnsi" w:hAnsiTheme="minorHAnsi"/>
                <w:color w:val="auto"/>
                <w:sz w:val="24"/>
                <w:szCs w:val="24"/>
              </w:rPr>
              <w:instrText xml:space="preserve">NOTEREF </w:instrText>
            </w:r>
            <w:r w:rsidR="00EF01FA">
              <w:rPr>
                <w:rFonts w:asciiTheme="minorHAnsi" w:hAnsiTheme="minorHAnsi"/>
                <w:color w:val="auto"/>
                <w:szCs w:val="24"/>
              </w:rPr>
              <w:instrText xml:space="preserve">_Ref163131705 \f </w:instrText>
            </w:r>
            <w:r w:rsidR="00BC4252">
              <w:rPr>
                <w:rFonts w:asciiTheme="minorHAnsi" w:hAnsiTheme="minorHAnsi"/>
                <w:color w:val="auto"/>
                <w:szCs w:val="24"/>
              </w:rPr>
              <w:fldChar w:fldCharType="separate"/>
            </w:r>
            <w:r w:rsidR="00EF01FA">
              <w:rPr>
                <w:rFonts w:asciiTheme="minorHAnsi" w:hAnsiTheme="minorHAnsi"/>
                <w:color w:val="auto"/>
                <w:szCs w:val="24"/>
              </w:rPr>
              <w:fldChar w:fldCharType="end"/>
            </w:r>
          </w:p>
        </w:tc>
        <w:tc>
          <w:tcPr>
            <w:tcW w:w="1152" w:type="dxa"/>
            <w:vAlign w:val="center"/>
          </w:tcPr>
          <w:p w14:paraId="1C2A468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1CE01E5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vAlign w:val="center"/>
          </w:tcPr>
          <w:p w14:paraId="5CF85754" w14:textId="79A1541D" w:rsidR="004217A7" w:rsidRPr="00D80A04" w:rsidRDefault="009F3B8D">
            <w:pPr>
              <w:spacing w:after="200"/>
              <w:contextualSpacing/>
              <w:jc w:val="center"/>
              <w:rPr>
                <w:rFonts w:asciiTheme="minorHAnsi" w:hAnsiTheme="minorHAnsi"/>
                <w:color w:val="auto"/>
                <w:sz w:val="24"/>
                <w:szCs w:val="24"/>
              </w:rPr>
            </w:pPr>
            <w:r w:rsidDel="008B6417">
              <w:rPr>
                <w:rFonts w:asciiTheme="minorHAnsi" w:hAnsiTheme="minorHAnsi"/>
                <w:color w:val="auto"/>
                <w:sz w:val="24"/>
                <w:szCs w:val="24"/>
              </w:rPr>
              <w:t>17,</w:t>
            </w:r>
            <w:r w:rsidR="008B6417">
              <w:rPr>
                <w:rFonts w:asciiTheme="minorHAnsi" w:hAnsiTheme="minorHAnsi"/>
                <w:color w:val="auto"/>
                <w:sz w:val="24"/>
                <w:szCs w:val="24"/>
              </w:rPr>
              <w:t>038,807</w:t>
            </w:r>
          </w:p>
        </w:tc>
      </w:tr>
      <w:tr w:rsidR="009B04AA" w:rsidRPr="00D80A04" w14:paraId="15D89309" w14:textId="77777777">
        <w:trPr>
          <w:trHeight w:val="413"/>
        </w:trPr>
        <w:tc>
          <w:tcPr>
            <w:tcW w:w="4894" w:type="dxa"/>
            <w:shd w:val="clear" w:color="auto" w:fill="DCB927" w:themeFill="accent3"/>
          </w:tcPr>
          <w:p w14:paraId="7B09E9E6" w14:textId="44F62B20" w:rsidR="004217A7" w:rsidRPr="00D80A04" w:rsidRDefault="004217A7">
            <w:pPr>
              <w:spacing w:after="317" w:line="317" w:lineRule="atLeast"/>
              <w:rPr>
                <w:rFonts w:asciiTheme="minorHAnsi" w:hAnsiTheme="minorHAnsi"/>
                <w:color w:val="auto"/>
                <w:sz w:val="20"/>
                <w:szCs w:val="20"/>
              </w:rPr>
            </w:pPr>
            <w:r w:rsidRPr="00D80A04">
              <w:rPr>
                <w:rFonts w:asciiTheme="minorHAnsi" w:hAnsiTheme="minorHAnsi"/>
                <w:color w:val="auto"/>
                <w:sz w:val="24"/>
                <w:szCs w:val="24"/>
              </w:rPr>
              <w:t xml:space="preserve">With a disability, under age 65 years, percent, </w:t>
            </w:r>
            <w:r w:rsidR="00A17277">
              <w:rPr>
                <w:rFonts w:asciiTheme="minorHAnsi" w:hAnsiTheme="minorHAnsi"/>
                <w:color w:val="auto"/>
                <w:sz w:val="24"/>
                <w:szCs w:val="24"/>
              </w:rPr>
              <w:t>2018-2022</w:t>
            </w:r>
            <w:r w:rsidR="00EF01FA">
              <w:rPr>
                <w:rFonts w:asciiTheme="minorHAnsi" w:hAnsiTheme="minorHAnsi"/>
                <w:color w:val="auto"/>
                <w:szCs w:val="24"/>
              </w:rPr>
              <w:fldChar w:fldCharType="begin"/>
            </w:r>
            <w:r w:rsidR="00EF01FA">
              <w:rPr>
                <w:rFonts w:asciiTheme="minorHAnsi" w:hAnsiTheme="minorHAnsi"/>
                <w:color w:val="auto"/>
                <w:szCs w:val="24"/>
              </w:rPr>
              <w:instrText xml:space="preserve"> </w:instrText>
            </w:r>
            <w:r w:rsidR="00EF01FA">
              <w:rPr>
                <w:rFonts w:asciiTheme="minorHAnsi" w:hAnsiTheme="minorHAnsi"/>
                <w:color w:val="auto"/>
                <w:sz w:val="24"/>
                <w:szCs w:val="24"/>
              </w:rPr>
              <w:instrText xml:space="preserve">NOTEREF </w:instrText>
            </w:r>
            <w:r w:rsidR="00EF01FA">
              <w:rPr>
                <w:rFonts w:asciiTheme="minorHAnsi" w:hAnsiTheme="minorHAnsi"/>
                <w:color w:val="auto"/>
                <w:szCs w:val="24"/>
              </w:rPr>
              <w:instrText xml:space="preserve">_Ref131153608 \f </w:instrText>
            </w:r>
            <w:r w:rsidR="00EF01FA">
              <w:rPr>
                <w:rFonts w:asciiTheme="minorHAnsi" w:hAnsiTheme="minorHAnsi"/>
                <w:color w:val="auto"/>
                <w:szCs w:val="24"/>
              </w:rPr>
              <w:fldChar w:fldCharType="separate"/>
            </w:r>
            <w:r w:rsidR="00EF01FA" w:rsidRPr="00EF01FA">
              <w:rPr>
                <w:rStyle w:val="FootnoteReference"/>
              </w:rPr>
              <w:t>5</w:t>
            </w:r>
            <w:r w:rsidR="00EF01FA">
              <w:rPr>
                <w:rFonts w:asciiTheme="minorHAnsi" w:hAnsiTheme="minorHAnsi"/>
                <w:color w:val="auto"/>
                <w:szCs w:val="24"/>
              </w:rPr>
              <w:fldChar w:fldCharType="end"/>
            </w:r>
          </w:p>
        </w:tc>
        <w:tc>
          <w:tcPr>
            <w:tcW w:w="1152" w:type="dxa"/>
            <w:vAlign w:val="center"/>
          </w:tcPr>
          <w:p w14:paraId="465F1603"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48DC5BDD"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vAlign w:val="center"/>
          </w:tcPr>
          <w:p w14:paraId="48BD00E8" w14:textId="0AD7F16F" w:rsidR="004217A7" w:rsidRPr="00D80A04" w:rsidRDefault="001A4589">
            <w:pPr>
              <w:spacing w:after="200"/>
              <w:contextualSpacing/>
              <w:jc w:val="center"/>
              <w:rPr>
                <w:rFonts w:asciiTheme="minorHAnsi" w:hAnsiTheme="minorHAnsi"/>
                <w:color w:val="auto"/>
                <w:sz w:val="24"/>
                <w:szCs w:val="24"/>
              </w:rPr>
            </w:pPr>
            <w:r w:rsidDel="00635262">
              <w:rPr>
                <w:rFonts w:asciiTheme="minorHAnsi" w:hAnsiTheme="minorHAnsi"/>
                <w:color w:val="auto"/>
                <w:sz w:val="24"/>
                <w:szCs w:val="24"/>
              </w:rPr>
              <w:t>8.</w:t>
            </w:r>
            <w:r w:rsidR="009454EB">
              <w:rPr>
                <w:rFonts w:asciiTheme="minorHAnsi" w:hAnsiTheme="minorHAnsi"/>
                <w:color w:val="auto"/>
                <w:sz w:val="24"/>
                <w:szCs w:val="24"/>
              </w:rPr>
              <w:t>9</w:t>
            </w:r>
            <w:r>
              <w:rPr>
                <w:rFonts w:asciiTheme="minorHAnsi" w:hAnsiTheme="minorHAnsi"/>
                <w:color w:val="auto"/>
                <w:sz w:val="24"/>
                <w:szCs w:val="24"/>
              </w:rPr>
              <w:t>%</w:t>
            </w:r>
          </w:p>
        </w:tc>
      </w:tr>
      <w:tr w:rsidR="009B04AA" w:rsidRPr="00D80A04" w14:paraId="27F86D8D" w14:textId="77777777">
        <w:trPr>
          <w:gridAfter w:val="1"/>
          <w:wAfter w:w="9" w:type="dxa"/>
          <w:trHeight w:val="822"/>
        </w:trPr>
        <w:tc>
          <w:tcPr>
            <w:tcW w:w="4894" w:type="dxa"/>
            <w:shd w:val="clear" w:color="auto" w:fill="DCB927" w:themeFill="accent3"/>
          </w:tcPr>
          <w:p w14:paraId="308D7013" w14:textId="6DB22D87"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 xml:space="preserve">High School </w:t>
            </w:r>
            <w:r w:rsidR="00DC7497">
              <w:rPr>
                <w:rFonts w:asciiTheme="minorHAnsi" w:hAnsiTheme="minorHAnsi"/>
                <w:color w:val="auto"/>
                <w:sz w:val="24"/>
                <w:szCs w:val="24"/>
              </w:rPr>
              <w:t>Grad</w:t>
            </w:r>
            <w:r w:rsidR="00776710">
              <w:rPr>
                <w:rFonts w:asciiTheme="minorHAnsi" w:hAnsiTheme="minorHAnsi"/>
                <w:color w:val="auto"/>
                <w:sz w:val="24"/>
                <w:szCs w:val="24"/>
              </w:rPr>
              <w:t>uate or Higher</w:t>
            </w:r>
            <w:r w:rsidRPr="00D80A04">
              <w:rPr>
                <w:rFonts w:asciiTheme="minorHAnsi" w:hAnsiTheme="minorHAnsi"/>
                <w:color w:val="auto"/>
                <w:sz w:val="24"/>
                <w:szCs w:val="24"/>
              </w:rPr>
              <w:t xml:space="preserve">, percent of persons </w:t>
            </w:r>
            <w:proofErr w:type="gramStart"/>
            <w:r w:rsidRPr="00D80A04">
              <w:rPr>
                <w:rFonts w:asciiTheme="minorHAnsi" w:hAnsiTheme="minorHAnsi"/>
                <w:color w:val="auto"/>
                <w:sz w:val="24"/>
                <w:szCs w:val="24"/>
              </w:rPr>
              <w:t>age</w:t>
            </w:r>
            <w:proofErr w:type="gramEnd"/>
            <w:r w:rsidRPr="00D80A04">
              <w:rPr>
                <w:rFonts w:asciiTheme="minorHAnsi" w:hAnsiTheme="minorHAnsi"/>
                <w:color w:val="auto"/>
                <w:sz w:val="24"/>
                <w:szCs w:val="24"/>
              </w:rPr>
              <w:t xml:space="preserve"> 25 years+, </w:t>
            </w:r>
            <w:r w:rsidR="00635262">
              <w:rPr>
                <w:rFonts w:asciiTheme="minorHAnsi" w:hAnsiTheme="minorHAnsi"/>
                <w:color w:val="auto"/>
                <w:sz w:val="24"/>
                <w:szCs w:val="24"/>
              </w:rPr>
              <w:t>2018-2022</w:t>
            </w:r>
            <w:r w:rsidR="005B6698">
              <w:rPr>
                <w:rFonts w:asciiTheme="minorHAnsi" w:hAnsiTheme="minorHAnsi"/>
                <w:color w:val="auto"/>
                <w:szCs w:val="24"/>
              </w:rPr>
              <w:fldChar w:fldCharType="begin"/>
            </w:r>
            <w:r w:rsidR="005B6698">
              <w:rPr>
                <w:rFonts w:asciiTheme="minorHAnsi" w:hAnsiTheme="minorHAnsi"/>
                <w:color w:val="auto"/>
                <w:szCs w:val="24"/>
              </w:rPr>
              <w:instrText xml:space="preserve"> </w:instrText>
            </w:r>
            <w:r w:rsidR="005B6698">
              <w:rPr>
                <w:rFonts w:asciiTheme="minorHAnsi" w:hAnsiTheme="minorHAnsi"/>
                <w:color w:val="auto"/>
                <w:sz w:val="24"/>
                <w:szCs w:val="24"/>
              </w:rPr>
              <w:instrText xml:space="preserve">NOTEREF </w:instrText>
            </w:r>
            <w:r w:rsidR="005B6698">
              <w:rPr>
                <w:rFonts w:asciiTheme="minorHAnsi" w:hAnsiTheme="minorHAnsi"/>
                <w:color w:val="auto"/>
                <w:szCs w:val="24"/>
              </w:rPr>
              <w:instrText xml:space="preserve">_Ref131153608 \f </w:instrText>
            </w:r>
            <w:r w:rsidR="005B6698">
              <w:rPr>
                <w:rFonts w:asciiTheme="minorHAnsi" w:hAnsiTheme="minorHAnsi"/>
                <w:color w:val="auto"/>
                <w:szCs w:val="24"/>
              </w:rPr>
              <w:fldChar w:fldCharType="separate"/>
            </w:r>
            <w:r w:rsidR="005B6698" w:rsidRPr="005B6698">
              <w:rPr>
                <w:rStyle w:val="FootnoteReference"/>
              </w:rPr>
              <w:t>5</w:t>
            </w:r>
            <w:r w:rsidR="005B6698">
              <w:rPr>
                <w:rFonts w:asciiTheme="minorHAnsi" w:hAnsiTheme="minorHAnsi"/>
                <w:color w:val="auto"/>
                <w:szCs w:val="24"/>
              </w:rPr>
              <w:fldChar w:fldCharType="end"/>
            </w:r>
          </w:p>
        </w:tc>
        <w:tc>
          <w:tcPr>
            <w:tcW w:w="1152" w:type="dxa"/>
            <w:vAlign w:val="center"/>
          </w:tcPr>
          <w:p w14:paraId="3D115E6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5E5F2C32"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4" w:type="dxa"/>
            <w:vAlign w:val="center"/>
          </w:tcPr>
          <w:p w14:paraId="042F5C66" w14:textId="5AF00DCF" w:rsidR="004217A7" w:rsidRPr="00D80A04" w:rsidRDefault="00635262">
            <w:pPr>
              <w:spacing w:after="200"/>
              <w:contextualSpacing/>
              <w:jc w:val="center"/>
              <w:rPr>
                <w:rFonts w:asciiTheme="minorHAnsi" w:hAnsiTheme="minorHAnsi"/>
                <w:color w:val="auto"/>
                <w:sz w:val="24"/>
                <w:szCs w:val="24"/>
              </w:rPr>
            </w:pPr>
            <w:r>
              <w:rPr>
                <w:rFonts w:asciiTheme="minorHAnsi" w:hAnsiTheme="minorHAnsi"/>
                <w:color w:val="auto"/>
                <w:sz w:val="24"/>
                <w:szCs w:val="24"/>
              </w:rPr>
              <w:t>89.1</w:t>
            </w:r>
            <w:r w:rsidR="00671CDB">
              <w:rPr>
                <w:rFonts w:asciiTheme="minorHAnsi" w:hAnsiTheme="minorHAnsi"/>
                <w:color w:val="auto"/>
                <w:sz w:val="24"/>
                <w:szCs w:val="24"/>
              </w:rPr>
              <w:t>%</w:t>
            </w:r>
          </w:p>
        </w:tc>
      </w:tr>
      <w:tr w:rsidR="009B04AA" w:rsidRPr="00D80A04" w14:paraId="540559CA" w14:textId="77777777" w:rsidTr="009D50A1">
        <w:trPr>
          <w:gridAfter w:val="1"/>
          <w:wAfter w:w="9" w:type="dxa"/>
          <w:trHeight w:val="309"/>
        </w:trPr>
        <w:tc>
          <w:tcPr>
            <w:tcW w:w="4894" w:type="dxa"/>
            <w:shd w:val="clear" w:color="auto" w:fill="DCB927" w:themeFill="accent3"/>
          </w:tcPr>
          <w:p w14:paraId="008F926B" w14:textId="73EB48D4"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Bachelor’s degree or higher, percent of persons age 25+,</w:t>
            </w:r>
            <w:r w:rsidR="009D50A1">
              <w:rPr>
                <w:rFonts w:asciiTheme="minorHAnsi" w:hAnsiTheme="minorHAnsi"/>
                <w:color w:val="auto"/>
                <w:sz w:val="24"/>
                <w:szCs w:val="24"/>
              </w:rPr>
              <w:t xml:space="preserve"> 201</w:t>
            </w:r>
            <w:r w:rsidR="00635262">
              <w:rPr>
                <w:rFonts w:asciiTheme="minorHAnsi" w:hAnsiTheme="minorHAnsi"/>
                <w:color w:val="auto"/>
                <w:sz w:val="24"/>
                <w:szCs w:val="24"/>
              </w:rPr>
              <w:t>8</w:t>
            </w:r>
            <w:r w:rsidR="009D50A1">
              <w:rPr>
                <w:rFonts w:asciiTheme="minorHAnsi" w:hAnsiTheme="minorHAnsi"/>
                <w:color w:val="auto"/>
                <w:sz w:val="24"/>
                <w:szCs w:val="24"/>
              </w:rPr>
              <w:t>-202</w:t>
            </w:r>
            <w:r w:rsidR="00635262">
              <w:rPr>
                <w:rFonts w:asciiTheme="minorHAnsi" w:hAnsiTheme="minorHAnsi"/>
                <w:color w:val="auto"/>
                <w:sz w:val="24"/>
                <w:szCs w:val="24"/>
              </w:rPr>
              <w:t>2</w:t>
            </w:r>
            <w:r w:rsidR="005B6698">
              <w:rPr>
                <w:rFonts w:asciiTheme="minorHAnsi" w:hAnsiTheme="minorHAnsi"/>
                <w:color w:val="auto"/>
                <w:szCs w:val="24"/>
              </w:rPr>
              <w:fldChar w:fldCharType="begin"/>
            </w:r>
            <w:r w:rsidR="005B6698">
              <w:rPr>
                <w:rFonts w:asciiTheme="minorHAnsi" w:hAnsiTheme="minorHAnsi"/>
                <w:color w:val="auto"/>
                <w:szCs w:val="24"/>
              </w:rPr>
              <w:instrText xml:space="preserve"> </w:instrText>
            </w:r>
            <w:r w:rsidR="005B6698">
              <w:rPr>
                <w:rFonts w:asciiTheme="minorHAnsi" w:hAnsiTheme="minorHAnsi"/>
                <w:color w:val="auto"/>
                <w:sz w:val="24"/>
                <w:szCs w:val="24"/>
              </w:rPr>
              <w:instrText xml:space="preserve">NOTEREF </w:instrText>
            </w:r>
            <w:r w:rsidR="005B6698">
              <w:rPr>
                <w:rFonts w:asciiTheme="minorHAnsi" w:hAnsiTheme="minorHAnsi"/>
                <w:color w:val="auto"/>
                <w:szCs w:val="24"/>
              </w:rPr>
              <w:instrText xml:space="preserve">_Ref131153608 \f </w:instrText>
            </w:r>
            <w:r w:rsidR="005B6698">
              <w:rPr>
                <w:rFonts w:asciiTheme="minorHAnsi" w:hAnsiTheme="minorHAnsi"/>
                <w:color w:val="auto"/>
                <w:szCs w:val="24"/>
              </w:rPr>
              <w:fldChar w:fldCharType="separate"/>
            </w:r>
            <w:r w:rsidR="005B6698" w:rsidRPr="005B6698">
              <w:rPr>
                <w:rStyle w:val="FootnoteReference"/>
              </w:rPr>
              <w:t>5</w:t>
            </w:r>
            <w:r w:rsidR="005B6698">
              <w:rPr>
                <w:rFonts w:asciiTheme="minorHAnsi" w:hAnsiTheme="minorHAnsi"/>
                <w:color w:val="auto"/>
                <w:szCs w:val="24"/>
              </w:rPr>
              <w:fldChar w:fldCharType="end"/>
            </w:r>
          </w:p>
        </w:tc>
        <w:tc>
          <w:tcPr>
            <w:tcW w:w="1152" w:type="dxa"/>
            <w:shd w:val="clear" w:color="auto" w:fill="FFFFFF" w:themeFill="background1"/>
            <w:vAlign w:val="center"/>
          </w:tcPr>
          <w:p w14:paraId="1EF0BE55" w14:textId="77777777" w:rsidR="004217A7" w:rsidRPr="00873418" w:rsidRDefault="004217A7">
            <w:pPr>
              <w:spacing w:after="200"/>
              <w:contextualSpacing/>
              <w:jc w:val="center"/>
              <w:rPr>
                <w:rFonts w:asciiTheme="minorHAnsi" w:hAnsiTheme="minorHAnsi"/>
                <w:color w:val="auto"/>
                <w:sz w:val="24"/>
                <w:szCs w:val="24"/>
                <w:highlight w:val="yellow"/>
              </w:rPr>
            </w:pPr>
            <w:r w:rsidRPr="00873418">
              <w:rPr>
                <w:rFonts w:asciiTheme="minorHAnsi" w:hAnsiTheme="minorHAnsi"/>
                <w:color w:val="auto"/>
                <w:szCs w:val="24"/>
                <w:highlight w:val="yellow"/>
              </w:rPr>
              <w:t>x</w:t>
            </w:r>
          </w:p>
        </w:tc>
        <w:tc>
          <w:tcPr>
            <w:tcW w:w="2135" w:type="dxa"/>
            <w:shd w:val="clear" w:color="auto" w:fill="FFFFFF" w:themeFill="background1"/>
            <w:vAlign w:val="center"/>
          </w:tcPr>
          <w:p w14:paraId="14C283D9" w14:textId="77777777" w:rsidR="004217A7" w:rsidRPr="00873418" w:rsidRDefault="004217A7">
            <w:pPr>
              <w:spacing w:after="200"/>
              <w:contextualSpacing/>
              <w:jc w:val="center"/>
              <w:rPr>
                <w:rFonts w:asciiTheme="minorHAnsi" w:hAnsiTheme="minorHAnsi"/>
                <w:color w:val="auto"/>
                <w:sz w:val="24"/>
                <w:szCs w:val="24"/>
                <w:highlight w:val="yellow"/>
              </w:rPr>
            </w:pPr>
            <w:r w:rsidRPr="00873418">
              <w:rPr>
                <w:rFonts w:asciiTheme="minorHAnsi" w:hAnsiTheme="minorHAnsi"/>
                <w:color w:val="auto"/>
                <w:szCs w:val="24"/>
                <w:highlight w:val="yellow"/>
              </w:rPr>
              <w:t>x</w:t>
            </w:r>
          </w:p>
        </w:tc>
        <w:tc>
          <w:tcPr>
            <w:tcW w:w="1984" w:type="dxa"/>
            <w:shd w:val="clear" w:color="auto" w:fill="FFFFFF" w:themeFill="background1"/>
            <w:vAlign w:val="center"/>
          </w:tcPr>
          <w:p w14:paraId="0548C6F5" w14:textId="7A887AAE" w:rsidR="004217A7" w:rsidRPr="00D80A04" w:rsidRDefault="007D4E7E">
            <w:pPr>
              <w:spacing w:after="200"/>
              <w:contextualSpacing/>
              <w:jc w:val="center"/>
              <w:rPr>
                <w:rFonts w:asciiTheme="minorHAnsi" w:hAnsiTheme="minorHAnsi"/>
                <w:color w:val="auto"/>
                <w:sz w:val="24"/>
                <w:szCs w:val="24"/>
              </w:rPr>
            </w:pPr>
            <w:r>
              <w:rPr>
                <w:rFonts w:asciiTheme="minorHAnsi" w:hAnsiTheme="minorHAnsi"/>
                <w:color w:val="auto"/>
                <w:sz w:val="24"/>
                <w:szCs w:val="24"/>
              </w:rPr>
              <w:t>34.3</w:t>
            </w:r>
            <w:r w:rsidR="00671CDB">
              <w:rPr>
                <w:rFonts w:asciiTheme="minorHAnsi" w:hAnsiTheme="minorHAnsi"/>
                <w:color w:val="auto"/>
                <w:sz w:val="24"/>
                <w:szCs w:val="24"/>
              </w:rPr>
              <w:t>%</w:t>
            </w:r>
          </w:p>
        </w:tc>
      </w:tr>
    </w:tbl>
    <w:p w14:paraId="6C528617" w14:textId="77777777" w:rsidR="004217A7" w:rsidRDefault="004217A7" w:rsidP="004217A7"/>
    <w:p w14:paraId="34EF1180"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rPr>
      </w:pPr>
      <w:r>
        <w:br w:type="page"/>
      </w:r>
    </w:p>
    <w:p w14:paraId="527F19C4" w14:textId="77777777" w:rsidR="004217A7" w:rsidRDefault="004217A7" w:rsidP="004217A7">
      <w:pPr>
        <w:pStyle w:val="Heading2"/>
        <w:spacing w:line="320" w:lineRule="atLeast"/>
        <w:contextualSpacing/>
      </w:pPr>
      <w:r w:rsidRPr="00AE6A9D">
        <w:lastRenderedPageBreak/>
        <w:t>Value of Health Factors &amp; Health Outcome</w:t>
      </w:r>
      <w:r>
        <w:t>s</w:t>
      </w:r>
      <w:r w:rsidRPr="00AE6A9D">
        <w:t xml:space="preserve"> Data</w:t>
      </w:r>
    </w:p>
    <w:p w14:paraId="59648E3C" w14:textId="1B02B396" w:rsidR="003C352D" w:rsidRDefault="004217A7" w:rsidP="00D80A04">
      <w:pPr>
        <w:rPr>
          <w:rFonts w:asciiTheme="minorHAnsi" w:hAnsiTheme="minorHAnsi"/>
          <w:color w:val="auto"/>
        </w:rPr>
      </w:pPr>
      <w:r w:rsidRPr="00D80A04">
        <w:rPr>
          <w:rFonts w:asciiTheme="minorHAnsi" w:hAnsiTheme="minorHAnsi"/>
          <w:color w:val="auto"/>
        </w:rPr>
        <w:t xml:space="preserve">Health factors </w:t>
      </w:r>
      <w:r w:rsidR="00210E78">
        <w:rPr>
          <w:rFonts w:asciiTheme="minorHAnsi" w:hAnsiTheme="minorHAnsi"/>
          <w:color w:val="auto"/>
        </w:rPr>
        <w:t>represent those things we can improve</w:t>
      </w:r>
      <w:r w:rsidR="00DE098E">
        <w:rPr>
          <w:rFonts w:asciiTheme="minorHAnsi" w:hAnsiTheme="minorHAnsi"/>
          <w:color w:val="auto"/>
        </w:rPr>
        <w:t>,</w:t>
      </w:r>
      <w:r w:rsidR="00210E78">
        <w:rPr>
          <w:rFonts w:asciiTheme="minorHAnsi" w:hAnsiTheme="minorHAnsi"/>
          <w:color w:val="auto"/>
        </w:rPr>
        <w:t xml:space="preserve"> like</w:t>
      </w:r>
      <w:r w:rsidRPr="00D80A04">
        <w:rPr>
          <w:rFonts w:asciiTheme="minorHAnsi" w:hAnsiTheme="minorHAnsi"/>
          <w:color w:val="auto"/>
        </w:rPr>
        <w:t xml:space="preserve"> health behaviors, clinical care, social &amp; economic factors, and physical environment</w:t>
      </w:r>
      <w:r w:rsidR="00DE098E">
        <w:rPr>
          <w:rFonts w:asciiTheme="minorHAnsi" w:hAnsiTheme="minorHAnsi"/>
          <w:color w:val="auto"/>
        </w:rPr>
        <w:t>, to live longer and healthier lives</w:t>
      </w:r>
      <w:r w:rsidRPr="00D80A04">
        <w:rPr>
          <w:rFonts w:asciiTheme="minorHAnsi" w:hAnsiTheme="minorHAnsi"/>
          <w:color w:val="auto"/>
        </w:rPr>
        <w:t>. These can help identify whether a county</w:t>
      </w:r>
      <w:r w:rsidR="00AA3172">
        <w:rPr>
          <w:rFonts w:asciiTheme="minorHAnsi" w:hAnsiTheme="minorHAnsi"/>
          <w:color w:val="auto"/>
        </w:rPr>
        <w:t>/parish</w:t>
      </w:r>
      <w:r w:rsidRPr="00D80A04">
        <w:rPr>
          <w:rFonts w:asciiTheme="minorHAnsi" w:hAnsiTheme="minorHAnsi"/>
          <w:color w:val="auto"/>
        </w:rPr>
        <w:t xml:space="preserve"> is moving in a positive or negative health direction </w:t>
      </w:r>
      <w:r w:rsidR="00C8715B">
        <w:rPr>
          <w:rFonts w:asciiTheme="minorHAnsi" w:hAnsiTheme="minorHAnsi"/>
          <w:color w:val="auto"/>
        </w:rPr>
        <w:t>and are indicators of a community’s future</w:t>
      </w:r>
      <w:r w:rsidRPr="00D80A04">
        <w:rPr>
          <w:rFonts w:asciiTheme="minorHAnsi" w:hAnsiTheme="minorHAnsi"/>
          <w:color w:val="auto"/>
        </w:rPr>
        <w:t xml:space="preserve"> health</w:t>
      </w:r>
      <w:r w:rsidR="00C8715B">
        <w:rPr>
          <w:rFonts w:asciiTheme="minorHAnsi" w:hAnsiTheme="minorHAnsi"/>
          <w:color w:val="auto"/>
        </w:rPr>
        <w:t>.</w:t>
      </w:r>
      <w:r w:rsidRPr="00D80A04">
        <w:rPr>
          <w:rFonts w:asciiTheme="minorHAnsi" w:hAnsiTheme="minorHAnsi"/>
          <w:color w:val="auto"/>
        </w:rPr>
        <w:t xml:space="preserve"> Health outcomes include length and quality of life</w:t>
      </w:r>
      <w:r w:rsidR="001F600B">
        <w:rPr>
          <w:rFonts w:asciiTheme="minorHAnsi" w:hAnsiTheme="minorHAnsi"/>
          <w:color w:val="auto"/>
        </w:rPr>
        <w:t xml:space="preserve"> and point to how a community experiences health while they are alive.</w:t>
      </w:r>
    </w:p>
    <w:p w14:paraId="7FC7716A" w14:textId="34EA2A1B" w:rsidR="004217A7" w:rsidRPr="00D80A04" w:rsidRDefault="004217A7" w:rsidP="00D80A04">
      <w:pPr>
        <w:rPr>
          <w:rFonts w:asciiTheme="minorHAnsi" w:hAnsiTheme="minorHAnsi"/>
          <w:color w:val="auto"/>
        </w:rPr>
      </w:pPr>
      <w:r w:rsidRPr="0072080E">
        <w:rPr>
          <w:rFonts w:asciiTheme="minorHAnsi" w:hAnsiTheme="minorHAnsi"/>
          <w:color w:val="auto"/>
          <w:highlight w:val="yellow"/>
        </w:rPr>
        <w:t>XXXX</w:t>
      </w:r>
      <w:r w:rsidRPr="0067354B">
        <w:rPr>
          <w:rFonts w:asciiTheme="minorHAnsi" w:hAnsiTheme="minorHAnsi"/>
          <w:color w:val="auto"/>
          <w:highlight w:val="yellow"/>
        </w:rPr>
        <w:t xml:space="preserve"> county</w:t>
      </w:r>
      <w:r w:rsidR="00C37A94" w:rsidRPr="0067354B">
        <w:rPr>
          <w:rFonts w:asciiTheme="minorHAnsi" w:hAnsiTheme="minorHAnsi"/>
          <w:color w:val="auto"/>
          <w:highlight w:val="yellow"/>
        </w:rPr>
        <w:t>/parish</w:t>
      </w:r>
      <w:r w:rsidRPr="00D80A04">
        <w:rPr>
          <w:rFonts w:asciiTheme="minorHAnsi" w:hAnsiTheme="minorHAnsi"/>
          <w:color w:val="auto"/>
        </w:rPr>
        <w:t xml:space="preserve"> is </w:t>
      </w:r>
      <w:r w:rsidR="00C37A94">
        <w:rPr>
          <w:rFonts w:asciiTheme="minorHAnsi" w:hAnsiTheme="minorHAnsi"/>
          <w:color w:val="auto"/>
        </w:rPr>
        <w:t xml:space="preserve">faring </w:t>
      </w:r>
      <w:r w:rsidR="00C37A94" w:rsidRPr="0067354B">
        <w:rPr>
          <w:rFonts w:asciiTheme="minorHAnsi" w:hAnsiTheme="minorHAnsi"/>
          <w:color w:val="auto"/>
          <w:highlight w:val="yellow"/>
        </w:rPr>
        <w:t>better</w:t>
      </w:r>
      <w:r w:rsidR="003C352D" w:rsidRPr="0067354B">
        <w:rPr>
          <w:rFonts w:asciiTheme="minorHAnsi" w:hAnsiTheme="minorHAnsi"/>
          <w:color w:val="auto"/>
          <w:highlight w:val="yellow"/>
        </w:rPr>
        <w:t>/worse</w:t>
      </w:r>
      <w:r w:rsidR="00B30DD7" w:rsidRPr="006877F2">
        <w:rPr>
          <w:rFonts w:asciiTheme="minorHAnsi" w:hAnsiTheme="minorHAnsi"/>
          <w:color w:val="auto"/>
          <w:highlight w:val="yellow"/>
        </w:rPr>
        <w:t>/the same</w:t>
      </w:r>
      <w:r w:rsidR="00CC0F76">
        <w:rPr>
          <w:rFonts w:asciiTheme="minorHAnsi" w:hAnsiTheme="minorHAnsi"/>
          <w:color w:val="auto"/>
        </w:rPr>
        <w:t xml:space="preserve"> as</w:t>
      </w:r>
      <w:r w:rsidR="00C37A94">
        <w:rPr>
          <w:rFonts w:asciiTheme="minorHAnsi" w:hAnsiTheme="minorHAnsi"/>
          <w:color w:val="auto"/>
        </w:rPr>
        <w:t xml:space="preserve"> the average</w:t>
      </w:r>
      <w:r w:rsidR="00C816E1">
        <w:rPr>
          <w:rFonts w:asciiTheme="minorHAnsi" w:hAnsiTheme="minorHAnsi"/>
          <w:color w:val="auto"/>
        </w:rPr>
        <w:t xml:space="preserve"> </w:t>
      </w:r>
      <w:r w:rsidR="00C816E1" w:rsidRPr="0067354B">
        <w:rPr>
          <w:rFonts w:asciiTheme="minorHAnsi" w:hAnsiTheme="minorHAnsi"/>
          <w:color w:val="auto"/>
          <w:highlight w:val="yellow"/>
        </w:rPr>
        <w:t>county/parish</w:t>
      </w:r>
      <w:r w:rsidR="00C816E1">
        <w:rPr>
          <w:rFonts w:asciiTheme="minorHAnsi" w:hAnsiTheme="minorHAnsi"/>
          <w:color w:val="auto"/>
        </w:rPr>
        <w:t xml:space="preserve"> in </w:t>
      </w:r>
      <w:r w:rsidR="00C816E1" w:rsidRPr="0067354B">
        <w:rPr>
          <w:rFonts w:asciiTheme="minorHAnsi" w:hAnsiTheme="minorHAnsi"/>
          <w:color w:val="auto"/>
          <w:highlight w:val="yellow"/>
        </w:rPr>
        <w:t>[STATE]</w:t>
      </w:r>
      <w:r w:rsidR="00C816E1">
        <w:rPr>
          <w:rFonts w:asciiTheme="minorHAnsi" w:hAnsiTheme="minorHAnsi"/>
          <w:color w:val="auto"/>
        </w:rPr>
        <w:t xml:space="preserve"> for</w:t>
      </w:r>
      <w:r w:rsidRPr="00D80A04">
        <w:rPr>
          <w:rFonts w:asciiTheme="minorHAnsi" w:hAnsiTheme="minorHAnsi"/>
          <w:color w:val="auto"/>
        </w:rPr>
        <w:t xml:space="preserve"> health </w:t>
      </w:r>
      <w:r w:rsidR="00D07F52">
        <w:rPr>
          <w:rFonts w:asciiTheme="minorHAnsi" w:hAnsiTheme="minorHAnsi"/>
          <w:color w:val="auto"/>
        </w:rPr>
        <w:t>outcomes</w:t>
      </w:r>
      <w:r w:rsidR="003242C6">
        <w:rPr>
          <w:rFonts w:asciiTheme="minorHAnsi" w:hAnsiTheme="minorHAnsi"/>
          <w:color w:val="auto"/>
        </w:rPr>
        <w:t xml:space="preserve">, </w:t>
      </w:r>
      <w:bookmarkStart w:id="6" w:name="_Hlk161822004"/>
      <w:r w:rsidR="003242C6" w:rsidRPr="003242C6">
        <w:rPr>
          <w:rFonts w:asciiTheme="minorHAnsi" w:hAnsiTheme="minorHAnsi"/>
          <w:color w:val="auto"/>
        </w:rPr>
        <w:t xml:space="preserve">and </w:t>
      </w:r>
      <w:r w:rsidR="003242C6" w:rsidRPr="0067354B">
        <w:rPr>
          <w:rFonts w:asciiTheme="minorHAnsi" w:hAnsiTheme="minorHAnsi"/>
          <w:color w:val="auto"/>
          <w:highlight w:val="yellow"/>
        </w:rPr>
        <w:t>better/worse</w:t>
      </w:r>
      <w:r w:rsidR="003242C6" w:rsidRPr="003242C6">
        <w:rPr>
          <w:rFonts w:asciiTheme="minorHAnsi" w:hAnsiTheme="minorHAnsi"/>
          <w:color w:val="auto"/>
        </w:rPr>
        <w:t xml:space="preserve"> than the average </w:t>
      </w:r>
      <w:r w:rsidR="003242C6" w:rsidRPr="0067354B">
        <w:rPr>
          <w:rFonts w:asciiTheme="minorHAnsi" w:hAnsiTheme="minorHAnsi"/>
          <w:color w:val="auto"/>
          <w:highlight w:val="yellow"/>
        </w:rPr>
        <w:t>county/parish</w:t>
      </w:r>
      <w:r w:rsidR="003242C6" w:rsidRPr="003242C6">
        <w:rPr>
          <w:rFonts w:asciiTheme="minorHAnsi" w:hAnsiTheme="minorHAnsi"/>
          <w:color w:val="auto"/>
        </w:rPr>
        <w:t xml:space="preserve"> in the nation</w:t>
      </w:r>
      <w:bookmarkEnd w:id="6"/>
      <w:r w:rsidRPr="00D80A04">
        <w:rPr>
          <w:rFonts w:asciiTheme="minorHAnsi" w:hAnsiTheme="minorHAnsi"/>
          <w:color w:val="auto"/>
        </w:rPr>
        <w:t xml:space="preserve">. </w:t>
      </w:r>
      <w:r w:rsidR="00D07F52" w:rsidRPr="00D80A04">
        <w:rPr>
          <w:rFonts w:asciiTheme="minorHAnsi" w:hAnsiTheme="minorHAnsi"/>
          <w:color w:val="auto"/>
          <w:highlight w:val="yellow"/>
        </w:rPr>
        <w:t>XXXX</w:t>
      </w:r>
      <w:r w:rsidR="00D07F52" w:rsidRPr="00D80A04">
        <w:rPr>
          <w:rFonts w:asciiTheme="minorHAnsi" w:hAnsiTheme="minorHAnsi"/>
          <w:color w:val="auto"/>
        </w:rPr>
        <w:t xml:space="preserve"> </w:t>
      </w:r>
      <w:r w:rsidR="00D07F52" w:rsidRPr="0067354B">
        <w:rPr>
          <w:rFonts w:asciiTheme="minorHAnsi" w:hAnsiTheme="minorHAnsi"/>
          <w:color w:val="auto"/>
          <w:highlight w:val="yellow"/>
        </w:rPr>
        <w:t>county/parish</w:t>
      </w:r>
      <w:r w:rsidRPr="00D80A04">
        <w:rPr>
          <w:rFonts w:asciiTheme="minorHAnsi" w:hAnsiTheme="minorHAnsi"/>
          <w:color w:val="auto"/>
        </w:rPr>
        <w:t xml:space="preserve"> </w:t>
      </w:r>
      <w:r w:rsidR="004C3417">
        <w:rPr>
          <w:rFonts w:asciiTheme="minorHAnsi" w:hAnsiTheme="minorHAnsi"/>
          <w:color w:val="auto"/>
        </w:rPr>
        <w:t xml:space="preserve">is </w:t>
      </w:r>
      <w:r w:rsidR="00CC1432">
        <w:rPr>
          <w:rFonts w:asciiTheme="minorHAnsi" w:hAnsiTheme="minorHAnsi"/>
          <w:color w:val="auto"/>
        </w:rPr>
        <w:t xml:space="preserve">faring </w:t>
      </w:r>
      <w:r w:rsidR="00CC1432" w:rsidRPr="0067354B">
        <w:rPr>
          <w:rFonts w:asciiTheme="minorHAnsi" w:hAnsiTheme="minorHAnsi"/>
          <w:color w:val="auto"/>
          <w:highlight w:val="yellow"/>
        </w:rPr>
        <w:t>worse/better</w:t>
      </w:r>
      <w:r w:rsidR="00CC0F76" w:rsidRPr="009454EB">
        <w:rPr>
          <w:rFonts w:asciiTheme="minorHAnsi" w:hAnsiTheme="minorHAnsi"/>
          <w:color w:val="auto"/>
          <w:highlight w:val="yellow"/>
        </w:rPr>
        <w:t>/the sam</w:t>
      </w:r>
      <w:r w:rsidR="00CC0F76">
        <w:rPr>
          <w:rFonts w:asciiTheme="minorHAnsi" w:hAnsiTheme="minorHAnsi"/>
          <w:color w:val="auto"/>
        </w:rPr>
        <w:t xml:space="preserve">e </w:t>
      </w:r>
      <w:r w:rsidR="00CC1432">
        <w:rPr>
          <w:rFonts w:asciiTheme="minorHAnsi" w:hAnsiTheme="minorHAnsi"/>
          <w:color w:val="auto"/>
        </w:rPr>
        <w:t xml:space="preserve">than the average </w:t>
      </w:r>
      <w:r w:rsidR="00CC1432" w:rsidRPr="0067354B">
        <w:rPr>
          <w:rFonts w:asciiTheme="minorHAnsi" w:hAnsiTheme="minorHAnsi"/>
          <w:color w:val="auto"/>
          <w:highlight w:val="yellow"/>
        </w:rPr>
        <w:t>county/parish</w:t>
      </w:r>
      <w:r w:rsidR="00CC1432">
        <w:rPr>
          <w:rFonts w:asciiTheme="minorHAnsi" w:hAnsiTheme="minorHAnsi"/>
          <w:color w:val="auto"/>
        </w:rPr>
        <w:t xml:space="preserve"> in </w:t>
      </w:r>
      <w:r w:rsidR="00CC1432" w:rsidRPr="0067354B">
        <w:rPr>
          <w:rFonts w:asciiTheme="minorHAnsi" w:hAnsiTheme="minorHAnsi"/>
          <w:color w:val="auto"/>
          <w:highlight w:val="yellow"/>
        </w:rPr>
        <w:t>[STATE]</w:t>
      </w:r>
      <w:r w:rsidR="00E550C7">
        <w:rPr>
          <w:rFonts w:asciiTheme="minorHAnsi" w:hAnsiTheme="minorHAnsi"/>
          <w:color w:val="auto"/>
        </w:rPr>
        <w:t xml:space="preserve"> </w:t>
      </w:r>
      <w:r w:rsidR="00CC1432">
        <w:rPr>
          <w:rFonts w:asciiTheme="minorHAnsi" w:hAnsiTheme="minorHAnsi"/>
          <w:color w:val="auto"/>
        </w:rPr>
        <w:t xml:space="preserve">for </w:t>
      </w:r>
      <w:r w:rsidRPr="00D80A04">
        <w:rPr>
          <w:rFonts w:asciiTheme="minorHAnsi" w:hAnsiTheme="minorHAnsi"/>
          <w:color w:val="auto"/>
        </w:rPr>
        <w:t xml:space="preserve">health </w:t>
      </w:r>
      <w:r w:rsidR="00D07F52">
        <w:rPr>
          <w:rFonts w:asciiTheme="minorHAnsi" w:hAnsiTheme="minorHAnsi"/>
          <w:color w:val="auto"/>
        </w:rPr>
        <w:t xml:space="preserve">factors </w:t>
      </w:r>
      <w:r w:rsidR="00D07F52" w:rsidRPr="003242C6">
        <w:rPr>
          <w:rFonts w:asciiTheme="minorHAnsi" w:hAnsiTheme="minorHAnsi"/>
          <w:color w:val="auto"/>
        </w:rPr>
        <w:t xml:space="preserve">and </w:t>
      </w:r>
      <w:r w:rsidR="00D07F52" w:rsidRPr="00551781">
        <w:rPr>
          <w:rFonts w:asciiTheme="minorHAnsi" w:hAnsiTheme="minorHAnsi"/>
          <w:color w:val="auto"/>
          <w:highlight w:val="yellow"/>
        </w:rPr>
        <w:t>better/worse</w:t>
      </w:r>
      <w:r w:rsidR="00D07F52" w:rsidRPr="003242C6">
        <w:rPr>
          <w:rFonts w:asciiTheme="minorHAnsi" w:hAnsiTheme="minorHAnsi"/>
          <w:color w:val="auto"/>
        </w:rPr>
        <w:t xml:space="preserve"> than the average </w:t>
      </w:r>
      <w:r w:rsidR="00D07F52" w:rsidRPr="0067354B">
        <w:rPr>
          <w:rFonts w:asciiTheme="minorHAnsi" w:hAnsiTheme="minorHAnsi"/>
          <w:color w:val="auto"/>
          <w:highlight w:val="yellow"/>
        </w:rPr>
        <w:t>county/parish</w:t>
      </w:r>
      <w:r w:rsidR="00D07F52" w:rsidRPr="003242C6">
        <w:rPr>
          <w:rFonts w:asciiTheme="minorHAnsi" w:hAnsiTheme="minorHAnsi"/>
          <w:color w:val="auto"/>
        </w:rPr>
        <w:t xml:space="preserve"> in the nation</w:t>
      </w:r>
      <w:r w:rsidRPr="00D80A04">
        <w:rPr>
          <w:rFonts w:asciiTheme="minorHAnsi" w:hAnsiTheme="minorHAnsi"/>
          <w:color w:val="auto"/>
        </w:rPr>
        <w:t xml:space="preserve">. </w:t>
      </w:r>
    </w:p>
    <w:p w14:paraId="2156F3C2" w14:textId="77777777" w:rsidR="004217A7" w:rsidRDefault="004217A7" w:rsidP="004217A7">
      <w:pPr>
        <w:pStyle w:val="Heading2"/>
      </w:pPr>
      <w:r w:rsidRPr="00317B8F">
        <w:t>Social &amp; Economic Factors</w:t>
      </w:r>
    </w:p>
    <w:p w14:paraId="5BB756BD" w14:textId="548012F6" w:rsidR="004217A7" w:rsidRPr="00D80A04" w:rsidRDefault="004217A7" w:rsidP="004217A7">
      <w:pPr>
        <w:spacing w:after="200"/>
        <w:contextualSpacing/>
        <w:rPr>
          <w:rFonts w:asciiTheme="minorHAnsi" w:hAnsiTheme="minorHAnsi"/>
          <w:color w:val="auto"/>
          <w:szCs w:val="20"/>
        </w:rPr>
      </w:pPr>
      <w:r w:rsidRPr="00D80A04">
        <w:rPr>
          <w:rFonts w:asciiTheme="minorHAnsi" w:hAnsiTheme="minorHAnsi"/>
          <w:color w:val="auto"/>
          <w:szCs w:val="20"/>
          <w:highlight w:val="yellow"/>
        </w:rPr>
        <w:t>XXX</w:t>
      </w:r>
      <w:r w:rsidRPr="00D80A04">
        <w:rPr>
          <w:rFonts w:asciiTheme="minorHAnsi" w:hAnsiTheme="minorHAnsi"/>
          <w:color w:val="auto"/>
          <w:szCs w:val="20"/>
        </w:rPr>
        <w:t xml:space="preserve"> </w:t>
      </w:r>
      <w:r w:rsidRPr="005710B6">
        <w:rPr>
          <w:rFonts w:asciiTheme="minorHAnsi" w:hAnsiTheme="minorHAnsi"/>
          <w:color w:val="auto"/>
          <w:szCs w:val="20"/>
          <w:highlight w:val="yellow"/>
        </w:rPr>
        <w:t>County</w:t>
      </w:r>
      <w:r w:rsidR="00BC07FC" w:rsidRPr="005710B6">
        <w:rPr>
          <w:rFonts w:asciiTheme="minorHAnsi" w:hAnsiTheme="minorHAnsi"/>
          <w:color w:val="auto"/>
          <w:szCs w:val="20"/>
          <w:highlight w:val="yellow"/>
        </w:rPr>
        <w:t>/Parish</w:t>
      </w:r>
      <w:r w:rsidRPr="005710B6">
        <w:rPr>
          <w:rFonts w:asciiTheme="minorHAnsi" w:hAnsiTheme="minorHAnsi"/>
          <w:color w:val="auto"/>
          <w:szCs w:val="20"/>
          <w:highlight w:val="yellow"/>
        </w:rPr>
        <w:t>’s</w:t>
      </w:r>
      <w:r w:rsidRPr="00D80A04">
        <w:rPr>
          <w:rFonts w:asciiTheme="minorHAnsi" w:hAnsiTheme="minorHAnsi"/>
          <w:color w:val="auto"/>
          <w:szCs w:val="20"/>
        </w:rPr>
        <w:t xml:space="preserve"> per capita income is </w:t>
      </w:r>
      <w:r w:rsidRPr="00D80A04">
        <w:rPr>
          <w:rFonts w:asciiTheme="minorHAnsi" w:hAnsiTheme="minorHAnsi"/>
          <w:color w:val="auto"/>
          <w:szCs w:val="20"/>
          <w:highlight w:val="yellow"/>
        </w:rPr>
        <w:t>lower</w:t>
      </w:r>
      <w:r w:rsidRPr="00D80A04">
        <w:rPr>
          <w:rFonts w:asciiTheme="minorHAnsi" w:hAnsiTheme="minorHAnsi"/>
          <w:color w:val="auto"/>
          <w:szCs w:val="20"/>
        </w:rPr>
        <w:t xml:space="preserve"> than the state and </w:t>
      </w:r>
      <w:r w:rsidR="000D65EA">
        <w:rPr>
          <w:rFonts w:asciiTheme="minorHAnsi" w:hAnsiTheme="minorHAnsi"/>
          <w:color w:val="auto"/>
          <w:szCs w:val="20"/>
        </w:rPr>
        <w:t>United States</w:t>
      </w:r>
      <w:r w:rsidRPr="00D80A04">
        <w:rPr>
          <w:rFonts w:asciiTheme="minorHAnsi" w:hAnsiTheme="minorHAnsi"/>
          <w:color w:val="auto"/>
          <w:szCs w:val="20"/>
        </w:rPr>
        <w:t xml:space="preserve"> (</w:t>
      </w:r>
      <w:r w:rsidRPr="00D80A04">
        <w:rPr>
          <w:rFonts w:asciiTheme="minorHAnsi" w:hAnsiTheme="minorHAnsi"/>
          <w:color w:val="auto"/>
          <w:szCs w:val="20"/>
          <w:highlight w:val="yellow"/>
        </w:rPr>
        <w:t>$__ vs $__ and $__</w:t>
      </w:r>
      <w:r w:rsidRPr="00D80A04">
        <w:rPr>
          <w:rFonts w:asciiTheme="minorHAnsi" w:hAnsiTheme="minorHAnsi"/>
          <w:color w:val="auto"/>
          <w:szCs w:val="20"/>
        </w:rPr>
        <w:t xml:space="preserve">). </w:t>
      </w:r>
      <w:r w:rsidR="00C6719C">
        <w:rPr>
          <w:rFonts w:asciiTheme="minorHAnsi" w:hAnsiTheme="minorHAnsi"/>
          <w:color w:val="auto"/>
          <w:szCs w:val="20"/>
        </w:rPr>
        <w:t>Additionally</w:t>
      </w:r>
      <w:r w:rsidRPr="00D80A04">
        <w:rPr>
          <w:rFonts w:asciiTheme="minorHAnsi" w:hAnsiTheme="minorHAnsi"/>
          <w:color w:val="auto"/>
          <w:szCs w:val="20"/>
        </w:rPr>
        <w:t xml:space="preserve">, </w:t>
      </w:r>
      <w:r w:rsidRPr="00D80A04">
        <w:rPr>
          <w:rFonts w:asciiTheme="minorHAnsi" w:hAnsiTheme="minorHAnsi"/>
          <w:color w:val="auto"/>
          <w:szCs w:val="20"/>
          <w:highlight w:val="yellow"/>
        </w:rPr>
        <w:t>XXX</w:t>
      </w:r>
      <w:r w:rsidRPr="00D80A04">
        <w:rPr>
          <w:rFonts w:asciiTheme="minorHAnsi" w:hAnsiTheme="minorHAnsi"/>
          <w:color w:val="auto"/>
          <w:szCs w:val="20"/>
        </w:rPr>
        <w:t xml:space="preserve"> </w:t>
      </w:r>
      <w:r w:rsidRPr="005710B6">
        <w:rPr>
          <w:rFonts w:asciiTheme="minorHAnsi" w:hAnsiTheme="minorHAnsi"/>
          <w:color w:val="auto"/>
          <w:szCs w:val="20"/>
          <w:highlight w:val="yellow"/>
        </w:rPr>
        <w:t>County</w:t>
      </w:r>
      <w:r w:rsidR="00BC07FC" w:rsidRPr="005710B6">
        <w:rPr>
          <w:rFonts w:asciiTheme="minorHAnsi" w:hAnsiTheme="minorHAnsi"/>
          <w:color w:val="auto"/>
          <w:szCs w:val="20"/>
          <w:highlight w:val="yellow"/>
        </w:rPr>
        <w:t>/Parish</w:t>
      </w:r>
      <w:r w:rsidRPr="00D80A04">
        <w:rPr>
          <w:rFonts w:asciiTheme="minorHAnsi" w:hAnsiTheme="minorHAnsi"/>
          <w:color w:val="auto"/>
          <w:szCs w:val="20"/>
        </w:rPr>
        <w:t xml:space="preserve"> has a </w:t>
      </w:r>
      <w:r w:rsidRPr="00D80A04">
        <w:rPr>
          <w:rFonts w:asciiTheme="minorHAnsi" w:hAnsiTheme="minorHAnsi"/>
          <w:color w:val="auto"/>
          <w:szCs w:val="20"/>
          <w:highlight w:val="yellow"/>
        </w:rPr>
        <w:t>higher</w:t>
      </w:r>
      <w:r w:rsidRPr="00D80A04">
        <w:rPr>
          <w:rFonts w:asciiTheme="minorHAnsi" w:hAnsiTheme="minorHAnsi"/>
          <w:color w:val="auto"/>
          <w:szCs w:val="20"/>
        </w:rPr>
        <w:t xml:space="preserve"> percentage of uninsured </w:t>
      </w:r>
      <w:r w:rsidR="00C6719C">
        <w:rPr>
          <w:rFonts w:asciiTheme="minorHAnsi" w:hAnsiTheme="minorHAnsi"/>
          <w:color w:val="auto"/>
          <w:szCs w:val="20"/>
        </w:rPr>
        <w:t>adults</w:t>
      </w:r>
      <w:r w:rsidRPr="00D80A04">
        <w:rPr>
          <w:rFonts w:asciiTheme="minorHAnsi" w:hAnsiTheme="minorHAnsi"/>
          <w:color w:val="auto"/>
          <w:szCs w:val="20"/>
        </w:rPr>
        <w:t xml:space="preserve"> (</w:t>
      </w:r>
      <w:r w:rsidRPr="00D80A04">
        <w:rPr>
          <w:rFonts w:asciiTheme="minorHAnsi" w:hAnsiTheme="minorHAnsi"/>
          <w:color w:val="auto"/>
          <w:szCs w:val="20"/>
          <w:highlight w:val="yellow"/>
        </w:rPr>
        <w:t>_%</w:t>
      </w:r>
      <w:r w:rsidRPr="00D80A04">
        <w:rPr>
          <w:rFonts w:asciiTheme="minorHAnsi" w:hAnsiTheme="minorHAnsi"/>
          <w:color w:val="auto"/>
          <w:szCs w:val="20"/>
        </w:rPr>
        <w:t xml:space="preserve">), children in single-parent households (_%), and </w:t>
      </w:r>
      <w:r w:rsidRPr="00D80A04">
        <w:rPr>
          <w:rFonts w:asciiTheme="minorHAnsi" w:hAnsiTheme="minorHAnsi"/>
          <w:color w:val="auto"/>
          <w:szCs w:val="20"/>
          <w:highlight w:val="yellow"/>
        </w:rPr>
        <w:t>higher</w:t>
      </w:r>
      <w:r w:rsidRPr="00D80A04">
        <w:rPr>
          <w:rFonts w:asciiTheme="minorHAnsi" w:hAnsiTheme="minorHAnsi"/>
          <w:color w:val="auto"/>
          <w:szCs w:val="20"/>
        </w:rPr>
        <w:t xml:space="preserve"> unemployment rates (</w:t>
      </w:r>
      <w:r w:rsidRPr="00D80A04">
        <w:rPr>
          <w:rFonts w:asciiTheme="minorHAnsi" w:hAnsiTheme="minorHAnsi"/>
          <w:color w:val="auto"/>
          <w:szCs w:val="20"/>
          <w:highlight w:val="yellow"/>
        </w:rPr>
        <w:t>_%</w:t>
      </w:r>
      <w:r w:rsidRPr="00D80A04">
        <w:rPr>
          <w:rFonts w:asciiTheme="minorHAnsi" w:hAnsiTheme="minorHAnsi"/>
          <w:color w:val="auto"/>
          <w:szCs w:val="20"/>
        </w:rPr>
        <w:t xml:space="preserve">) than the state and national averages.  The </w:t>
      </w:r>
      <w:r w:rsidR="008402EE">
        <w:rPr>
          <w:rFonts w:asciiTheme="minorHAnsi" w:hAnsiTheme="minorHAnsi"/>
          <w:color w:val="auto"/>
          <w:szCs w:val="20"/>
        </w:rPr>
        <w:t>persons in</w:t>
      </w:r>
      <w:r w:rsidRPr="00D80A04">
        <w:rPr>
          <w:rFonts w:asciiTheme="minorHAnsi" w:hAnsiTheme="minorHAnsi"/>
          <w:color w:val="auto"/>
          <w:szCs w:val="20"/>
        </w:rPr>
        <w:t xml:space="preserve"> </w:t>
      </w:r>
      <w:r w:rsidR="008402EE">
        <w:rPr>
          <w:rFonts w:asciiTheme="minorHAnsi" w:hAnsiTheme="minorHAnsi"/>
          <w:color w:val="auto"/>
          <w:szCs w:val="20"/>
        </w:rPr>
        <w:t>p</w:t>
      </w:r>
      <w:r w:rsidRPr="00D80A04">
        <w:rPr>
          <w:rFonts w:asciiTheme="minorHAnsi" w:hAnsiTheme="minorHAnsi"/>
          <w:color w:val="auto"/>
          <w:szCs w:val="20"/>
        </w:rPr>
        <w:t xml:space="preserve">overty </w:t>
      </w:r>
      <w:r w:rsidR="008402EE">
        <w:rPr>
          <w:rFonts w:asciiTheme="minorHAnsi" w:hAnsiTheme="minorHAnsi"/>
          <w:color w:val="auto"/>
          <w:szCs w:val="20"/>
        </w:rPr>
        <w:t>l</w:t>
      </w:r>
      <w:r w:rsidRPr="00D80A04">
        <w:rPr>
          <w:rFonts w:asciiTheme="minorHAnsi" w:hAnsiTheme="minorHAnsi"/>
          <w:color w:val="auto"/>
          <w:szCs w:val="20"/>
        </w:rPr>
        <w:t xml:space="preserve">evel measures annual cash income for an individual or family.  </w:t>
      </w:r>
      <w:r w:rsidR="00113124">
        <w:rPr>
          <w:rFonts w:asciiTheme="minorHAnsi" w:hAnsiTheme="minorHAnsi"/>
          <w:color w:val="auto"/>
          <w:szCs w:val="20"/>
        </w:rPr>
        <w:t>These numbers</w:t>
      </w:r>
      <w:r w:rsidRPr="00D80A04">
        <w:rPr>
          <w:rFonts w:asciiTheme="minorHAnsi" w:hAnsiTheme="minorHAnsi"/>
          <w:color w:val="auto"/>
          <w:szCs w:val="20"/>
        </w:rPr>
        <w:t xml:space="preserve"> show the people eligible for programs, subsidies, and benefits like SNAP, Head Start, Children’s Health Insurance Program, and the National School Lunch Program. Child</w:t>
      </w:r>
      <w:r w:rsidR="00BE04BA">
        <w:rPr>
          <w:rFonts w:asciiTheme="minorHAnsi" w:hAnsiTheme="minorHAnsi"/>
          <w:color w:val="auto"/>
          <w:szCs w:val="20"/>
        </w:rPr>
        <w:t xml:space="preserve"> </w:t>
      </w:r>
      <w:r w:rsidRPr="00D80A04">
        <w:rPr>
          <w:rFonts w:asciiTheme="minorHAnsi" w:hAnsiTheme="minorHAnsi"/>
          <w:color w:val="auto"/>
          <w:szCs w:val="20"/>
        </w:rPr>
        <w:t>care Centers and Child</w:t>
      </w:r>
      <w:r w:rsidR="00BE04BA">
        <w:rPr>
          <w:rFonts w:asciiTheme="minorHAnsi" w:hAnsiTheme="minorHAnsi"/>
          <w:color w:val="auto"/>
          <w:szCs w:val="20"/>
        </w:rPr>
        <w:t xml:space="preserve"> </w:t>
      </w:r>
      <w:r w:rsidRPr="00D80A04">
        <w:rPr>
          <w:rFonts w:asciiTheme="minorHAnsi" w:hAnsiTheme="minorHAnsi"/>
          <w:color w:val="auto"/>
          <w:szCs w:val="20"/>
        </w:rPr>
        <w:t>care Cost Burden are highlighted because affordable childcare options enhance a parent’s or guardians’ opportunity to further their education or participate in paid work, potentially gaining healthcare and retirement benefits. When costs are burdensome or care is unavailable, residents may face difficult decisions related to paying rent/mortgage, affording health</w:t>
      </w:r>
      <w:r w:rsidR="00890809">
        <w:rPr>
          <w:rFonts w:asciiTheme="minorHAnsi" w:hAnsiTheme="minorHAnsi"/>
          <w:color w:val="auto"/>
          <w:szCs w:val="20"/>
        </w:rPr>
        <w:t xml:space="preserve"> </w:t>
      </w:r>
      <w:r w:rsidRPr="00D80A04">
        <w:rPr>
          <w:rFonts w:asciiTheme="minorHAnsi" w:hAnsiTheme="minorHAnsi"/>
          <w:color w:val="auto"/>
          <w:szCs w:val="20"/>
        </w:rPr>
        <w:t xml:space="preserve">care, paying bills, and affording reliable transportation. Adults at or below Level 1 Literacy Level refers to the percentage of the population </w:t>
      </w:r>
      <w:r w:rsidR="00022330" w:rsidRPr="00D80A04">
        <w:rPr>
          <w:rFonts w:asciiTheme="minorHAnsi" w:hAnsiTheme="minorHAnsi"/>
          <w:color w:val="auto"/>
          <w:szCs w:val="20"/>
        </w:rPr>
        <w:t>in each</w:t>
      </w:r>
      <w:r w:rsidRPr="00D80A04">
        <w:rPr>
          <w:rFonts w:asciiTheme="minorHAnsi" w:hAnsiTheme="minorHAnsi"/>
          <w:color w:val="auto"/>
          <w:szCs w:val="20"/>
        </w:rPr>
        <w:t xml:space="preserve"> area that may only be able to understand very basic vocabulary or struggle with being illiterate. Adults at or below Level 1 Numeracy may only be able to count, sort, and do basic arithmetic operations with whole number and be functionally innumerate. These levels are important to consider when sharing health information with the general population.  </w:t>
      </w:r>
    </w:p>
    <w:p w14:paraId="23876EFF" w14:textId="77777777" w:rsidR="004217A7" w:rsidRDefault="004217A7" w:rsidP="004217A7">
      <w:pPr>
        <w:spacing w:after="200"/>
        <w:contextualSpacing/>
        <w:rPr>
          <w:szCs w:val="20"/>
        </w:rPr>
      </w:pPr>
    </w:p>
    <w:tbl>
      <w:tblPr>
        <w:tblStyle w:val="TableGrid3"/>
        <w:tblW w:w="10174" w:type="dxa"/>
        <w:tblLook w:val="04A0" w:firstRow="1" w:lastRow="0" w:firstColumn="1" w:lastColumn="0" w:noHBand="0" w:noVBand="1"/>
      </w:tblPr>
      <w:tblGrid>
        <w:gridCol w:w="3685"/>
        <w:gridCol w:w="2027"/>
        <w:gridCol w:w="1814"/>
        <w:gridCol w:w="2648"/>
      </w:tblGrid>
      <w:tr w:rsidR="00D80A04" w:rsidRPr="00D80A04" w14:paraId="0EE752E6" w14:textId="77777777" w:rsidTr="39156E1F">
        <w:trPr>
          <w:trHeight w:val="659"/>
        </w:trPr>
        <w:tc>
          <w:tcPr>
            <w:tcW w:w="3685" w:type="dxa"/>
            <w:shd w:val="clear" w:color="auto" w:fill="DCB927" w:themeFill="accent3"/>
            <w:vAlign w:val="center"/>
          </w:tcPr>
          <w:p w14:paraId="1DB9FA6A" w14:textId="77777777" w:rsidR="004217A7" w:rsidRPr="00D80A04" w:rsidRDefault="004217A7">
            <w:pPr>
              <w:spacing w:after="200" w:line="240" w:lineRule="auto"/>
              <w:contextualSpacing/>
              <w:outlineLvl w:val="1"/>
              <w:rPr>
                <w:rFonts w:asciiTheme="minorHAnsi" w:eastAsiaTheme="majorEastAsia" w:hAnsiTheme="minorHAnsi" w:cstheme="majorBidi"/>
                <w:color w:val="auto"/>
                <w:sz w:val="28"/>
              </w:rPr>
            </w:pPr>
          </w:p>
        </w:tc>
        <w:tc>
          <w:tcPr>
            <w:tcW w:w="2027" w:type="dxa"/>
            <w:shd w:val="clear" w:color="auto" w:fill="DCB927" w:themeFill="accent3"/>
            <w:vAlign w:val="center"/>
          </w:tcPr>
          <w:p w14:paraId="02C87CD1" w14:textId="6C15200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1814" w:type="dxa"/>
            <w:shd w:val="clear" w:color="auto" w:fill="DCB927" w:themeFill="accent3"/>
            <w:vAlign w:val="center"/>
          </w:tcPr>
          <w:p w14:paraId="60691C44"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2648" w:type="dxa"/>
            <w:shd w:val="clear" w:color="auto" w:fill="DCB927" w:themeFill="accent3"/>
            <w:vAlign w:val="center"/>
          </w:tcPr>
          <w:p w14:paraId="3B6E3B57" w14:textId="6080294C" w:rsidR="004217A7" w:rsidRPr="00D80A04"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D80A04" w:rsidRPr="00D80A04" w14:paraId="37F091FC" w14:textId="77777777" w:rsidTr="39156E1F">
        <w:trPr>
          <w:trHeight w:val="566"/>
        </w:trPr>
        <w:tc>
          <w:tcPr>
            <w:tcW w:w="3685" w:type="dxa"/>
            <w:shd w:val="clear" w:color="auto" w:fill="DCB927" w:themeFill="accent3"/>
          </w:tcPr>
          <w:p w14:paraId="5B63F04F" w14:textId="33F5C983"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School Funding Adequacy</w:t>
            </w:r>
            <w:bookmarkStart w:id="7" w:name="_Ref131154720"/>
            <w:r w:rsidR="008D7597">
              <w:rPr>
                <w:rStyle w:val="FootnoteReference"/>
                <w:rFonts w:asciiTheme="minorHAnsi" w:hAnsiTheme="minorHAnsi"/>
                <w:color w:val="auto"/>
                <w:sz w:val="24"/>
                <w:szCs w:val="24"/>
              </w:rPr>
              <w:footnoteReference w:id="9"/>
            </w:r>
            <w:bookmarkEnd w:id="7"/>
          </w:p>
        </w:tc>
        <w:tc>
          <w:tcPr>
            <w:tcW w:w="2027" w:type="dxa"/>
            <w:vAlign w:val="center"/>
          </w:tcPr>
          <w:p w14:paraId="2406EDBA" w14:textId="77777777" w:rsidR="004217A7" w:rsidRPr="00D80A04" w:rsidRDefault="004217A7">
            <w:pPr>
              <w:spacing w:after="200"/>
              <w:contextualSpacing/>
              <w:jc w:val="center"/>
              <w:rPr>
                <w:rFonts w:asciiTheme="minorHAnsi" w:hAnsiTheme="minorHAnsi"/>
                <w:color w:val="auto"/>
                <w:sz w:val="24"/>
                <w:szCs w:val="24"/>
                <w:highlight w:val="yellow"/>
              </w:rPr>
            </w:pPr>
            <w:bookmarkStart w:id="8" w:name="_Ref163131843"/>
            <w:r w:rsidRPr="00D80A04">
              <w:rPr>
                <w:rFonts w:asciiTheme="minorHAnsi" w:hAnsiTheme="minorHAnsi"/>
                <w:color w:val="auto"/>
                <w:sz w:val="24"/>
                <w:szCs w:val="24"/>
                <w:highlight w:val="yellow"/>
              </w:rPr>
              <w:t>x</w:t>
            </w:r>
            <w:bookmarkEnd w:id="8"/>
          </w:p>
        </w:tc>
        <w:tc>
          <w:tcPr>
            <w:tcW w:w="1814" w:type="dxa"/>
            <w:vAlign w:val="center"/>
          </w:tcPr>
          <w:p w14:paraId="38DAC90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3C5F87FC" w14:textId="6392177D" w:rsidR="004217A7" w:rsidRPr="00D80A04" w:rsidRDefault="00C93B59">
            <w:pPr>
              <w:spacing w:after="200"/>
              <w:contextualSpacing/>
              <w:jc w:val="center"/>
              <w:rPr>
                <w:rFonts w:asciiTheme="minorHAnsi" w:hAnsiTheme="minorHAnsi"/>
                <w:color w:val="auto"/>
                <w:sz w:val="24"/>
                <w:szCs w:val="24"/>
              </w:rPr>
            </w:pPr>
            <w:r>
              <w:rPr>
                <w:rFonts w:asciiTheme="minorHAnsi" w:hAnsiTheme="minorHAnsi"/>
                <w:color w:val="auto"/>
                <w:sz w:val="24"/>
                <w:szCs w:val="24"/>
              </w:rPr>
              <w:t>$</w:t>
            </w:r>
            <w:r w:rsidR="00B25AA7">
              <w:rPr>
                <w:rFonts w:asciiTheme="minorHAnsi" w:hAnsiTheme="minorHAnsi"/>
                <w:color w:val="auto"/>
                <w:sz w:val="24"/>
                <w:szCs w:val="24"/>
              </w:rPr>
              <w:t>634</w:t>
            </w:r>
          </w:p>
        </w:tc>
      </w:tr>
      <w:tr w:rsidR="000160DE" w:rsidRPr="00D80A04" w14:paraId="69AA67A1" w14:textId="77777777" w:rsidTr="39156E1F">
        <w:trPr>
          <w:trHeight w:val="566"/>
        </w:trPr>
        <w:tc>
          <w:tcPr>
            <w:tcW w:w="3685" w:type="dxa"/>
            <w:shd w:val="clear" w:color="auto" w:fill="DCB927" w:themeFill="accent3"/>
          </w:tcPr>
          <w:p w14:paraId="231D364F" w14:textId="60201088" w:rsidR="000160DE" w:rsidRPr="00D80A04" w:rsidRDefault="000160DE">
            <w:pPr>
              <w:spacing w:after="200"/>
              <w:contextualSpacing/>
              <w:rPr>
                <w:rFonts w:asciiTheme="minorHAnsi" w:hAnsiTheme="minorHAnsi"/>
                <w:color w:val="auto"/>
                <w:sz w:val="20"/>
                <w:szCs w:val="20"/>
              </w:rPr>
            </w:pPr>
            <w:r w:rsidRPr="00D80A04">
              <w:rPr>
                <w:rFonts w:asciiTheme="minorHAnsi" w:hAnsiTheme="minorHAnsi"/>
                <w:color w:val="auto"/>
                <w:sz w:val="24"/>
                <w:szCs w:val="24"/>
              </w:rPr>
              <w:t>Unemployment</w:t>
            </w:r>
            <w:r w:rsidR="00B94AE2">
              <w:rPr>
                <w:rFonts w:asciiTheme="minorHAnsi" w:hAnsiTheme="minorHAnsi"/>
                <w:color w:val="auto"/>
                <w:sz w:val="20"/>
                <w:szCs w:val="20"/>
              </w:rPr>
              <w:fldChar w:fldCharType="begin"/>
            </w:r>
            <w:r w:rsidR="00B94AE2">
              <w:rPr>
                <w:rFonts w:asciiTheme="minorHAnsi" w:hAnsiTheme="minorHAnsi"/>
                <w:color w:val="auto"/>
                <w:szCs w:val="24"/>
              </w:rPr>
              <w:instrText xml:space="preserve"> </w:instrText>
            </w:r>
            <w:r w:rsidR="00B94AE2">
              <w:rPr>
                <w:rFonts w:asciiTheme="minorHAnsi" w:hAnsiTheme="minorHAnsi"/>
                <w:color w:val="auto"/>
                <w:sz w:val="24"/>
                <w:szCs w:val="24"/>
              </w:rPr>
              <w:instrText xml:space="preserve">NOTEREF </w:instrText>
            </w:r>
            <w:r w:rsidR="00B94AE2">
              <w:rPr>
                <w:rFonts w:asciiTheme="minorHAnsi" w:hAnsiTheme="minorHAnsi"/>
                <w:color w:val="auto"/>
                <w:szCs w:val="24"/>
              </w:rPr>
              <w:instrText xml:space="preserve">_Ref131154720 \f </w:instrText>
            </w:r>
            <w:r w:rsidR="00B94AE2">
              <w:rPr>
                <w:rFonts w:asciiTheme="minorHAnsi" w:hAnsiTheme="minorHAnsi"/>
                <w:color w:val="auto"/>
                <w:sz w:val="20"/>
                <w:szCs w:val="20"/>
              </w:rPr>
              <w:fldChar w:fldCharType="separate"/>
            </w:r>
            <w:r w:rsidR="00B94AE2" w:rsidRPr="00B94AE2">
              <w:rPr>
                <w:rStyle w:val="FootnoteReference"/>
              </w:rPr>
              <w:t>8</w:t>
            </w:r>
            <w:r w:rsidR="00B94AE2">
              <w:rPr>
                <w:rFonts w:asciiTheme="minorHAnsi" w:hAnsiTheme="minorHAnsi"/>
                <w:color w:val="auto"/>
                <w:sz w:val="20"/>
                <w:szCs w:val="20"/>
              </w:rPr>
              <w:fldChar w:fldCharType="end"/>
            </w:r>
          </w:p>
        </w:tc>
        <w:tc>
          <w:tcPr>
            <w:tcW w:w="2027" w:type="dxa"/>
            <w:vAlign w:val="center"/>
          </w:tcPr>
          <w:p w14:paraId="32B92C4C" w14:textId="15643D4C" w:rsidR="000160DE" w:rsidRPr="00D80A04" w:rsidRDefault="000160DE">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04E530E9" w14:textId="41904508" w:rsidR="000160DE" w:rsidRPr="00D80A04" w:rsidRDefault="000160DE">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67921131" w14:textId="5EF1DCD3" w:rsidR="000160DE" w:rsidRPr="00D80A04" w:rsidRDefault="00C9205F">
            <w:pPr>
              <w:spacing w:after="200"/>
              <w:contextualSpacing/>
              <w:jc w:val="center"/>
              <w:rPr>
                <w:rFonts w:asciiTheme="minorHAnsi" w:hAnsiTheme="minorHAnsi"/>
                <w:color w:val="auto"/>
                <w:sz w:val="24"/>
                <w:szCs w:val="24"/>
              </w:rPr>
            </w:pPr>
            <w:r>
              <w:rPr>
                <w:rFonts w:asciiTheme="minorHAnsi" w:hAnsiTheme="minorHAnsi"/>
                <w:color w:val="auto"/>
                <w:sz w:val="24"/>
                <w:szCs w:val="24"/>
              </w:rPr>
              <w:t>3.7</w:t>
            </w:r>
            <w:r w:rsidR="000160DE">
              <w:rPr>
                <w:rFonts w:asciiTheme="minorHAnsi" w:hAnsiTheme="minorHAnsi"/>
                <w:color w:val="auto"/>
                <w:sz w:val="24"/>
                <w:szCs w:val="24"/>
              </w:rPr>
              <w:t>%</w:t>
            </w:r>
          </w:p>
        </w:tc>
      </w:tr>
      <w:tr w:rsidR="00760225" w:rsidRPr="00D80A04" w14:paraId="38CB80D7" w14:textId="77777777" w:rsidTr="39156E1F">
        <w:trPr>
          <w:trHeight w:val="579"/>
        </w:trPr>
        <w:tc>
          <w:tcPr>
            <w:tcW w:w="3685" w:type="dxa"/>
            <w:shd w:val="clear" w:color="auto" w:fill="DCB927" w:themeFill="accent3"/>
          </w:tcPr>
          <w:p w14:paraId="774998CB" w14:textId="4E1DA9AD"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t>Children in single-parent households</w:t>
            </w:r>
            <w:r w:rsidR="008E6DBD">
              <w:rPr>
                <w:rFonts w:asciiTheme="minorHAnsi" w:hAnsiTheme="minorHAnsi"/>
                <w:color w:val="auto"/>
                <w:szCs w:val="24"/>
              </w:rPr>
              <w:fldChar w:fldCharType="begin"/>
            </w:r>
            <w:r w:rsidR="008E6DBD">
              <w:rPr>
                <w:rFonts w:asciiTheme="minorHAnsi" w:hAnsiTheme="minorHAnsi"/>
                <w:color w:val="auto"/>
                <w:szCs w:val="24"/>
              </w:rPr>
              <w:instrText xml:space="preserve"> </w:instrText>
            </w:r>
            <w:r w:rsidR="008E6DBD">
              <w:rPr>
                <w:rFonts w:asciiTheme="minorHAnsi" w:hAnsiTheme="minorHAnsi"/>
                <w:color w:val="auto"/>
                <w:sz w:val="24"/>
                <w:szCs w:val="24"/>
              </w:rPr>
              <w:instrText xml:space="preserve">NOTEREF </w:instrText>
            </w:r>
            <w:r w:rsidR="008E6DBD">
              <w:rPr>
                <w:rFonts w:asciiTheme="minorHAnsi" w:hAnsiTheme="minorHAnsi"/>
                <w:color w:val="auto"/>
                <w:szCs w:val="24"/>
              </w:rPr>
              <w:instrText xml:space="preserve">_Ref131154720 \f </w:instrText>
            </w:r>
            <w:r w:rsidR="008E6DBD">
              <w:rPr>
                <w:rFonts w:asciiTheme="minorHAnsi" w:hAnsiTheme="minorHAnsi"/>
                <w:color w:val="auto"/>
                <w:szCs w:val="24"/>
              </w:rPr>
              <w:fldChar w:fldCharType="separate"/>
            </w:r>
            <w:r w:rsidR="008E6DBD" w:rsidRPr="008E6DBD">
              <w:rPr>
                <w:rStyle w:val="FootnoteReference"/>
              </w:rPr>
              <w:t>8</w:t>
            </w:r>
            <w:r w:rsidR="008E6DBD">
              <w:rPr>
                <w:rFonts w:asciiTheme="minorHAnsi" w:hAnsiTheme="minorHAnsi"/>
                <w:color w:val="auto"/>
                <w:szCs w:val="24"/>
              </w:rPr>
              <w:fldChar w:fldCharType="end"/>
            </w:r>
          </w:p>
        </w:tc>
        <w:tc>
          <w:tcPr>
            <w:tcW w:w="2027" w:type="dxa"/>
            <w:vAlign w:val="center"/>
          </w:tcPr>
          <w:p w14:paraId="5D779BA1" w14:textId="0618E894"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509A614E" w14:textId="6900E110"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4D93C3CD" w14:textId="6E08DE29" w:rsidR="00760225" w:rsidRPr="00D80A04" w:rsidRDefault="00D65137"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25%</w:t>
            </w:r>
          </w:p>
        </w:tc>
      </w:tr>
      <w:tr w:rsidR="00760225" w:rsidRPr="00D80A04" w14:paraId="731A8E86" w14:textId="77777777" w:rsidTr="39156E1F">
        <w:trPr>
          <w:trHeight w:val="409"/>
        </w:trPr>
        <w:tc>
          <w:tcPr>
            <w:tcW w:w="3685" w:type="dxa"/>
            <w:shd w:val="clear" w:color="auto" w:fill="DCB927" w:themeFill="accent3"/>
          </w:tcPr>
          <w:p w14:paraId="721A8B20" w14:textId="120DF1C4"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t>Living Wage</w:t>
            </w:r>
            <w:r w:rsidR="008E6DBD">
              <w:rPr>
                <w:rFonts w:asciiTheme="minorHAnsi" w:hAnsiTheme="minorHAnsi"/>
                <w:color w:val="auto"/>
                <w:sz w:val="20"/>
                <w:szCs w:val="20"/>
              </w:rPr>
              <w:fldChar w:fldCharType="begin"/>
            </w:r>
            <w:r w:rsidR="008E6DBD">
              <w:rPr>
                <w:rFonts w:asciiTheme="minorHAnsi" w:hAnsiTheme="minorHAnsi"/>
                <w:color w:val="auto"/>
                <w:szCs w:val="24"/>
              </w:rPr>
              <w:instrText xml:space="preserve"> </w:instrText>
            </w:r>
            <w:r w:rsidR="008E6DBD">
              <w:rPr>
                <w:rFonts w:asciiTheme="minorHAnsi" w:hAnsiTheme="minorHAnsi"/>
                <w:color w:val="auto"/>
                <w:sz w:val="24"/>
                <w:szCs w:val="24"/>
              </w:rPr>
              <w:instrText xml:space="preserve">NOTEREF </w:instrText>
            </w:r>
            <w:r w:rsidR="008E6DBD">
              <w:rPr>
                <w:rFonts w:asciiTheme="minorHAnsi" w:hAnsiTheme="minorHAnsi"/>
                <w:color w:val="auto"/>
                <w:szCs w:val="24"/>
              </w:rPr>
              <w:instrText xml:space="preserve">_Ref131154720 \f </w:instrText>
            </w:r>
            <w:r w:rsidR="008E6DBD">
              <w:rPr>
                <w:rFonts w:asciiTheme="minorHAnsi" w:hAnsiTheme="minorHAnsi"/>
                <w:color w:val="auto"/>
                <w:sz w:val="20"/>
                <w:szCs w:val="20"/>
              </w:rPr>
              <w:fldChar w:fldCharType="separate"/>
            </w:r>
            <w:r w:rsidR="008E6DBD" w:rsidRPr="008E6DBD">
              <w:rPr>
                <w:rStyle w:val="FootnoteReference"/>
              </w:rPr>
              <w:t>8</w:t>
            </w:r>
            <w:r w:rsidR="008E6DBD">
              <w:rPr>
                <w:rFonts w:asciiTheme="minorHAnsi" w:hAnsiTheme="minorHAnsi"/>
                <w:color w:val="auto"/>
                <w:sz w:val="20"/>
                <w:szCs w:val="20"/>
              </w:rPr>
              <w:fldChar w:fldCharType="end"/>
            </w:r>
          </w:p>
        </w:tc>
        <w:tc>
          <w:tcPr>
            <w:tcW w:w="2027" w:type="dxa"/>
            <w:vAlign w:val="center"/>
          </w:tcPr>
          <w:p w14:paraId="7F582E5A" w14:textId="30C85E6B"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74F729E7" w14:textId="1658146D"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490F82D2" w14:textId="17A63953" w:rsidR="00760225" w:rsidRPr="00D80A04" w:rsidRDefault="00C9205F" w:rsidP="39156E1F">
            <w:pPr>
              <w:spacing w:after="200"/>
              <w:contextualSpacing/>
              <w:jc w:val="center"/>
              <w:rPr>
                <w:rFonts w:asciiTheme="minorHAnsi" w:hAnsiTheme="minorHAnsi"/>
                <w:color w:val="auto"/>
                <w:sz w:val="24"/>
                <w:szCs w:val="24"/>
              </w:rPr>
            </w:pPr>
            <w:r>
              <w:rPr>
                <w:rFonts w:asciiTheme="minorHAnsi" w:hAnsiTheme="minorHAnsi"/>
                <w:color w:val="auto"/>
                <w:sz w:val="24"/>
                <w:szCs w:val="24"/>
              </w:rPr>
              <w:t>N/A</w:t>
            </w:r>
          </w:p>
        </w:tc>
      </w:tr>
      <w:tr w:rsidR="00760225" w:rsidRPr="00D80A04" w14:paraId="1EA6E8F8" w14:textId="77777777" w:rsidTr="39156E1F">
        <w:trPr>
          <w:trHeight w:val="409"/>
        </w:trPr>
        <w:tc>
          <w:tcPr>
            <w:tcW w:w="3685" w:type="dxa"/>
            <w:shd w:val="clear" w:color="auto" w:fill="DCB927" w:themeFill="accent3"/>
          </w:tcPr>
          <w:p w14:paraId="5CDA9B85" w14:textId="32775D2E"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lastRenderedPageBreak/>
              <w:t>Children eligible for free or reduced lunch</w:t>
            </w:r>
            <w:r w:rsidR="004B31DE">
              <w:rPr>
                <w:rFonts w:asciiTheme="minorHAnsi" w:hAnsiTheme="minorHAnsi"/>
                <w:color w:val="auto"/>
                <w:szCs w:val="24"/>
              </w:rPr>
              <w:fldChar w:fldCharType="begin"/>
            </w:r>
            <w:r w:rsidR="004B31DE">
              <w:rPr>
                <w:rFonts w:asciiTheme="minorHAnsi" w:hAnsiTheme="minorHAnsi"/>
                <w:color w:val="auto"/>
                <w:szCs w:val="24"/>
              </w:rPr>
              <w:instrText xml:space="preserve"> </w:instrText>
            </w:r>
            <w:r w:rsidR="004B31DE">
              <w:rPr>
                <w:rFonts w:asciiTheme="minorHAnsi" w:hAnsiTheme="minorHAnsi"/>
                <w:color w:val="auto"/>
                <w:sz w:val="24"/>
                <w:szCs w:val="24"/>
              </w:rPr>
              <w:instrText xml:space="preserve">NOTEREF </w:instrText>
            </w:r>
            <w:r w:rsidR="004B31DE">
              <w:rPr>
                <w:rFonts w:asciiTheme="minorHAnsi" w:hAnsiTheme="minorHAnsi"/>
                <w:color w:val="auto"/>
                <w:szCs w:val="24"/>
              </w:rPr>
              <w:instrText xml:space="preserve">_Ref131154720 \f </w:instrText>
            </w:r>
            <w:r w:rsidR="004B31DE">
              <w:rPr>
                <w:rFonts w:asciiTheme="minorHAnsi" w:hAnsiTheme="minorHAnsi"/>
                <w:color w:val="auto"/>
                <w:szCs w:val="24"/>
              </w:rPr>
              <w:fldChar w:fldCharType="separate"/>
            </w:r>
            <w:r w:rsidR="004B31DE" w:rsidRPr="004B31DE">
              <w:rPr>
                <w:rStyle w:val="FootnoteReference"/>
              </w:rPr>
              <w:t>8</w:t>
            </w:r>
            <w:r w:rsidR="004B31DE">
              <w:rPr>
                <w:rFonts w:asciiTheme="minorHAnsi" w:hAnsiTheme="minorHAnsi"/>
                <w:color w:val="auto"/>
                <w:szCs w:val="24"/>
              </w:rPr>
              <w:fldChar w:fldCharType="end"/>
            </w:r>
          </w:p>
        </w:tc>
        <w:tc>
          <w:tcPr>
            <w:tcW w:w="2027" w:type="dxa"/>
            <w:vAlign w:val="center"/>
          </w:tcPr>
          <w:p w14:paraId="498D2C6F" w14:textId="13AC22A3"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47EE8679" w14:textId="5F1D900D"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24A9BC3B" w14:textId="7FB162EA" w:rsidR="00760225" w:rsidRPr="00D80A04" w:rsidRDefault="006A358F"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51</w:t>
            </w:r>
            <w:r w:rsidR="000D5DC7">
              <w:rPr>
                <w:rFonts w:asciiTheme="minorHAnsi" w:hAnsiTheme="minorHAnsi"/>
                <w:color w:val="auto"/>
                <w:sz w:val="24"/>
                <w:szCs w:val="24"/>
              </w:rPr>
              <w:t>%</w:t>
            </w:r>
          </w:p>
        </w:tc>
      </w:tr>
      <w:tr w:rsidR="00760225" w:rsidRPr="00D80A04" w14:paraId="2747032A" w14:textId="77777777" w:rsidTr="39156E1F">
        <w:trPr>
          <w:trHeight w:val="409"/>
        </w:trPr>
        <w:tc>
          <w:tcPr>
            <w:tcW w:w="3685" w:type="dxa"/>
            <w:shd w:val="clear" w:color="auto" w:fill="DCB927" w:themeFill="accent3"/>
          </w:tcPr>
          <w:p w14:paraId="04443B27" w14:textId="1442F2C4"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t>Child</w:t>
            </w:r>
            <w:r w:rsidR="00F253B5">
              <w:rPr>
                <w:rFonts w:asciiTheme="minorHAnsi" w:hAnsiTheme="minorHAnsi"/>
                <w:color w:val="auto"/>
                <w:sz w:val="24"/>
                <w:szCs w:val="24"/>
              </w:rPr>
              <w:t xml:space="preserve"> </w:t>
            </w:r>
            <w:r w:rsidRPr="00D80A04">
              <w:rPr>
                <w:rFonts w:asciiTheme="minorHAnsi" w:hAnsiTheme="minorHAnsi"/>
                <w:color w:val="auto"/>
                <w:sz w:val="24"/>
                <w:szCs w:val="24"/>
              </w:rPr>
              <w:t>care Cost Burden</w:t>
            </w:r>
            <w:r w:rsidR="004B31DE">
              <w:rPr>
                <w:rFonts w:asciiTheme="minorHAnsi" w:hAnsiTheme="minorHAnsi"/>
                <w:color w:val="auto"/>
                <w:szCs w:val="24"/>
              </w:rPr>
              <w:fldChar w:fldCharType="begin"/>
            </w:r>
            <w:r w:rsidR="004B31DE">
              <w:rPr>
                <w:rFonts w:asciiTheme="minorHAnsi" w:hAnsiTheme="minorHAnsi"/>
                <w:color w:val="auto"/>
                <w:szCs w:val="24"/>
              </w:rPr>
              <w:instrText xml:space="preserve"> </w:instrText>
            </w:r>
            <w:r w:rsidR="004B31DE">
              <w:rPr>
                <w:rFonts w:asciiTheme="minorHAnsi" w:hAnsiTheme="minorHAnsi"/>
                <w:color w:val="auto"/>
                <w:sz w:val="24"/>
                <w:szCs w:val="24"/>
              </w:rPr>
              <w:instrText xml:space="preserve">NOTEREF </w:instrText>
            </w:r>
            <w:r w:rsidR="004B31DE">
              <w:rPr>
                <w:rFonts w:asciiTheme="minorHAnsi" w:hAnsiTheme="minorHAnsi"/>
                <w:color w:val="auto"/>
                <w:szCs w:val="24"/>
              </w:rPr>
              <w:instrText xml:space="preserve">_Ref131154720 \f </w:instrText>
            </w:r>
            <w:r w:rsidR="004B31DE">
              <w:rPr>
                <w:rFonts w:asciiTheme="minorHAnsi" w:hAnsiTheme="minorHAnsi"/>
                <w:color w:val="auto"/>
                <w:szCs w:val="24"/>
              </w:rPr>
              <w:fldChar w:fldCharType="separate"/>
            </w:r>
            <w:r w:rsidR="004B31DE" w:rsidRPr="004B31DE">
              <w:rPr>
                <w:rStyle w:val="FootnoteReference"/>
              </w:rPr>
              <w:t>8</w:t>
            </w:r>
            <w:r w:rsidR="004B31DE">
              <w:rPr>
                <w:rFonts w:asciiTheme="minorHAnsi" w:hAnsiTheme="minorHAnsi"/>
                <w:color w:val="auto"/>
                <w:szCs w:val="24"/>
              </w:rPr>
              <w:fldChar w:fldCharType="end"/>
            </w:r>
          </w:p>
        </w:tc>
        <w:tc>
          <w:tcPr>
            <w:tcW w:w="2027" w:type="dxa"/>
            <w:vAlign w:val="center"/>
          </w:tcPr>
          <w:p w14:paraId="489DFE77" w14:textId="60A31D8A"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7037F704" w14:textId="6088CAC1"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2E0C41DA" w14:textId="73829031" w:rsidR="00760225" w:rsidRPr="00D80A04" w:rsidRDefault="000D5DC7"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27%</w:t>
            </w:r>
          </w:p>
        </w:tc>
      </w:tr>
      <w:tr w:rsidR="00760225" w:rsidRPr="00D80A04" w14:paraId="5DBF65E2" w14:textId="77777777" w:rsidTr="39156E1F">
        <w:trPr>
          <w:trHeight w:val="409"/>
        </w:trPr>
        <w:tc>
          <w:tcPr>
            <w:tcW w:w="3685" w:type="dxa"/>
            <w:shd w:val="clear" w:color="auto" w:fill="DCB927" w:themeFill="accent3"/>
          </w:tcPr>
          <w:p w14:paraId="6A513A39" w14:textId="6F2462C6"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t>Child</w:t>
            </w:r>
            <w:r w:rsidR="00F253B5">
              <w:rPr>
                <w:rFonts w:asciiTheme="minorHAnsi" w:hAnsiTheme="minorHAnsi"/>
                <w:color w:val="auto"/>
                <w:sz w:val="24"/>
                <w:szCs w:val="24"/>
              </w:rPr>
              <w:t xml:space="preserve"> </w:t>
            </w:r>
            <w:r w:rsidRPr="00D80A04">
              <w:rPr>
                <w:rFonts w:asciiTheme="minorHAnsi" w:hAnsiTheme="minorHAnsi"/>
                <w:color w:val="auto"/>
                <w:sz w:val="24"/>
                <w:szCs w:val="24"/>
              </w:rPr>
              <w:t>care Centers</w:t>
            </w:r>
            <w:r w:rsidR="004B31DE">
              <w:rPr>
                <w:rFonts w:asciiTheme="minorHAnsi" w:hAnsiTheme="minorHAnsi"/>
                <w:color w:val="auto"/>
                <w:sz w:val="20"/>
                <w:szCs w:val="20"/>
              </w:rPr>
              <w:fldChar w:fldCharType="begin"/>
            </w:r>
            <w:r w:rsidR="004B31DE">
              <w:rPr>
                <w:rFonts w:asciiTheme="minorHAnsi" w:hAnsiTheme="minorHAnsi"/>
                <w:color w:val="auto"/>
                <w:szCs w:val="24"/>
              </w:rPr>
              <w:instrText xml:space="preserve"> </w:instrText>
            </w:r>
            <w:r w:rsidR="004B31DE">
              <w:rPr>
                <w:rFonts w:asciiTheme="minorHAnsi" w:hAnsiTheme="minorHAnsi"/>
                <w:color w:val="auto"/>
                <w:sz w:val="24"/>
                <w:szCs w:val="24"/>
              </w:rPr>
              <w:instrText xml:space="preserve">NOTEREF </w:instrText>
            </w:r>
            <w:r w:rsidR="004B31DE">
              <w:rPr>
                <w:rFonts w:asciiTheme="minorHAnsi" w:hAnsiTheme="minorHAnsi"/>
                <w:color w:val="auto"/>
                <w:szCs w:val="24"/>
              </w:rPr>
              <w:instrText xml:space="preserve">_Ref131154720 \f </w:instrText>
            </w:r>
            <w:r w:rsidR="004B31DE">
              <w:rPr>
                <w:rFonts w:asciiTheme="minorHAnsi" w:hAnsiTheme="minorHAnsi"/>
                <w:color w:val="auto"/>
                <w:sz w:val="20"/>
                <w:szCs w:val="20"/>
              </w:rPr>
              <w:fldChar w:fldCharType="separate"/>
            </w:r>
            <w:r w:rsidR="004B31DE" w:rsidRPr="004B31DE">
              <w:rPr>
                <w:rStyle w:val="FootnoteReference"/>
              </w:rPr>
              <w:t>8</w:t>
            </w:r>
            <w:r w:rsidR="004B31DE">
              <w:rPr>
                <w:rFonts w:asciiTheme="minorHAnsi" w:hAnsiTheme="minorHAnsi"/>
                <w:color w:val="auto"/>
                <w:sz w:val="20"/>
                <w:szCs w:val="20"/>
              </w:rPr>
              <w:fldChar w:fldCharType="end"/>
            </w:r>
          </w:p>
        </w:tc>
        <w:tc>
          <w:tcPr>
            <w:tcW w:w="2027" w:type="dxa"/>
            <w:vAlign w:val="center"/>
          </w:tcPr>
          <w:p w14:paraId="49337FFD" w14:textId="4BB58C80"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57C1DA3C" w14:textId="277FD080"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42DE1B05" w14:textId="7D50F4BA" w:rsidR="00760225" w:rsidRPr="00D80A04" w:rsidRDefault="000D5DC7"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7</w:t>
            </w:r>
          </w:p>
        </w:tc>
      </w:tr>
      <w:tr w:rsidR="00570113" w:rsidRPr="00D80A04" w14:paraId="1990F46E" w14:textId="77777777" w:rsidTr="39156E1F">
        <w:trPr>
          <w:trHeight w:val="409"/>
        </w:trPr>
        <w:tc>
          <w:tcPr>
            <w:tcW w:w="3685" w:type="dxa"/>
            <w:shd w:val="clear" w:color="auto" w:fill="DCB927" w:themeFill="accent3"/>
          </w:tcPr>
          <w:p w14:paraId="5BFF1972" w14:textId="40327F30"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 xml:space="preserve">Uninsured </w:t>
            </w:r>
            <w:r>
              <w:rPr>
                <w:rFonts w:asciiTheme="minorHAnsi" w:hAnsiTheme="minorHAnsi"/>
                <w:color w:val="auto"/>
                <w:sz w:val="24"/>
                <w:szCs w:val="24"/>
              </w:rPr>
              <w:t>Adults</w:t>
            </w:r>
            <w:bookmarkStart w:id="9" w:name="_Ref102052069"/>
            <w:r w:rsidRPr="00D80A04">
              <w:rPr>
                <w:rStyle w:val="FootnoteReference"/>
                <w:rFonts w:asciiTheme="minorHAnsi" w:hAnsiTheme="minorHAnsi"/>
                <w:color w:val="auto"/>
                <w:sz w:val="20"/>
                <w:szCs w:val="20"/>
              </w:rPr>
              <w:footnoteReference w:id="10"/>
            </w:r>
            <w:bookmarkEnd w:id="9"/>
          </w:p>
        </w:tc>
        <w:tc>
          <w:tcPr>
            <w:tcW w:w="2027" w:type="dxa"/>
            <w:vAlign w:val="center"/>
          </w:tcPr>
          <w:p w14:paraId="64800886" w14:textId="5C9ADDC1"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814" w:type="dxa"/>
            <w:vAlign w:val="center"/>
          </w:tcPr>
          <w:p w14:paraId="1ED3DBEA" w14:textId="3C3A2608"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648" w:type="dxa"/>
            <w:vAlign w:val="center"/>
          </w:tcPr>
          <w:p w14:paraId="40A874AD" w14:textId="1DD1D07C" w:rsidR="00570113" w:rsidRDefault="00570113" w:rsidP="00570113">
            <w:pPr>
              <w:spacing w:after="200"/>
              <w:contextualSpacing/>
              <w:jc w:val="center"/>
              <w:rPr>
                <w:rFonts w:asciiTheme="minorHAnsi" w:hAnsiTheme="minorHAnsi"/>
                <w:color w:val="auto"/>
                <w:szCs w:val="24"/>
              </w:rPr>
            </w:pPr>
            <w:r>
              <w:rPr>
                <w:rFonts w:asciiTheme="minorHAnsi" w:hAnsiTheme="minorHAnsi"/>
                <w:color w:val="auto"/>
                <w:sz w:val="24"/>
                <w:szCs w:val="24"/>
              </w:rPr>
              <w:t>12%</w:t>
            </w:r>
          </w:p>
        </w:tc>
      </w:tr>
      <w:tr w:rsidR="00570113" w:rsidRPr="00D80A04" w14:paraId="337D11FE" w14:textId="77777777" w:rsidTr="39156E1F">
        <w:trPr>
          <w:trHeight w:val="409"/>
        </w:trPr>
        <w:tc>
          <w:tcPr>
            <w:tcW w:w="3685" w:type="dxa"/>
            <w:shd w:val="clear" w:color="auto" w:fill="DCB927" w:themeFill="accent3"/>
          </w:tcPr>
          <w:p w14:paraId="6C723385" w14:textId="65A867D0"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 xml:space="preserve">Uninsured </w:t>
            </w:r>
            <w:r>
              <w:rPr>
                <w:rFonts w:asciiTheme="minorHAnsi" w:hAnsiTheme="minorHAnsi"/>
                <w:color w:val="auto"/>
                <w:sz w:val="24"/>
                <w:szCs w:val="24"/>
              </w:rPr>
              <w:t>Children</w:t>
            </w:r>
            <w:r w:rsidR="0031538A">
              <w:rPr>
                <w:rFonts w:asciiTheme="minorHAnsi" w:hAnsiTheme="minorHAnsi"/>
                <w:color w:val="auto"/>
                <w:szCs w:val="24"/>
              </w:rPr>
              <w:fldChar w:fldCharType="begin"/>
            </w:r>
            <w:r w:rsidR="0031538A">
              <w:rPr>
                <w:rFonts w:asciiTheme="minorHAnsi" w:hAnsiTheme="minorHAnsi"/>
                <w:color w:val="auto"/>
                <w:szCs w:val="24"/>
              </w:rPr>
              <w:instrText xml:space="preserve"> </w:instrText>
            </w:r>
            <w:r w:rsidR="0031538A">
              <w:rPr>
                <w:rFonts w:asciiTheme="minorHAnsi" w:hAnsiTheme="minorHAnsi"/>
                <w:color w:val="auto"/>
                <w:sz w:val="24"/>
                <w:szCs w:val="24"/>
              </w:rPr>
              <w:instrText xml:space="preserve">NOTEREF </w:instrText>
            </w:r>
            <w:r w:rsidR="0031538A">
              <w:rPr>
                <w:rFonts w:asciiTheme="minorHAnsi" w:hAnsiTheme="minorHAnsi"/>
                <w:color w:val="auto"/>
                <w:szCs w:val="24"/>
              </w:rPr>
              <w:instrText xml:space="preserve">_Ref102052069 \f </w:instrText>
            </w:r>
            <w:r w:rsidR="0031538A">
              <w:rPr>
                <w:rFonts w:asciiTheme="minorHAnsi" w:hAnsiTheme="minorHAnsi"/>
                <w:color w:val="auto"/>
                <w:szCs w:val="24"/>
              </w:rPr>
              <w:fldChar w:fldCharType="separate"/>
            </w:r>
            <w:r w:rsidR="0031538A" w:rsidRPr="0031538A">
              <w:rPr>
                <w:rStyle w:val="FootnoteReference"/>
              </w:rPr>
              <w:t>9</w:t>
            </w:r>
            <w:r w:rsidR="0031538A">
              <w:rPr>
                <w:rFonts w:asciiTheme="minorHAnsi" w:hAnsiTheme="minorHAnsi"/>
                <w:color w:val="auto"/>
                <w:szCs w:val="24"/>
              </w:rPr>
              <w:fldChar w:fldCharType="end"/>
            </w:r>
          </w:p>
        </w:tc>
        <w:tc>
          <w:tcPr>
            <w:tcW w:w="2027" w:type="dxa"/>
            <w:vAlign w:val="center"/>
          </w:tcPr>
          <w:p w14:paraId="742F5B4A" w14:textId="19EAA4D2"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814" w:type="dxa"/>
            <w:vAlign w:val="center"/>
          </w:tcPr>
          <w:p w14:paraId="57CE2E53" w14:textId="59C1CD8D"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648" w:type="dxa"/>
            <w:vAlign w:val="center"/>
          </w:tcPr>
          <w:p w14:paraId="1BD41D84" w14:textId="7AF77C13" w:rsidR="00570113" w:rsidRDefault="00570113" w:rsidP="00570113">
            <w:pPr>
              <w:spacing w:after="200"/>
              <w:contextualSpacing/>
              <w:jc w:val="center"/>
              <w:rPr>
                <w:rFonts w:asciiTheme="minorHAnsi" w:hAnsiTheme="minorHAnsi"/>
                <w:color w:val="auto"/>
                <w:szCs w:val="24"/>
              </w:rPr>
            </w:pPr>
            <w:r w:rsidRPr="005620FF">
              <w:rPr>
                <w:rFonts w:asciiTheme="minorHAnsi" w:hAnsiTheme="minorHAnsi"/>
                <w:color w:val="auto"/>
                <w:sz w:val="24"/>
                <w:szCs w:val="24"/>
              </w:rPr>
              <w:t>5%</w:t>
            </w:r>
          </w:p>
        </w:tc>
      </w:tr>
      <w:tr w:rsidR="00570113" w:rsidRPr="00D80A04" w14:paraId="11D69243" w14:textId="77777777" w:rsidTr="39156E1F">
        <w:trPr>
          <w:trHeight w:val="409"/>
        </w:trPr>
        <w:tc>
          <w:tcPr>
            <w:tcW w:w="3685" w:type="dxa"/>
            <w:shd w:val="clear" w:color="auto" w:fill="DCB927" w:themeFill="accent3"/>
          </w:tcPr>
          <w:p w14:paraId="4DD4FAF0" w14:textId="5061F84B" w:rsidR="00570113" w:rsidRPr="00D80A04" w:rsidRDefault="00570113" w:rsidP="00570113">
            <w:pPr>
              <w:spacing w:after="200"/>
              <w:contextualSpacing/>
              <w:rPr>
                <w:rFonts w:asciiTheme="minorHAnsi" w:hAnsiTheme="minorHAnsi"/>
                <w:color w:val="auto"/>
                <w:sz w:val="20"/>
                <w:szCs w:val="20"/>
              </w:rPr>
            </w:pPr>
            <w:r w:rsidRPr="00D80A04">
              <w:rPr>
                <w:rFonts w:asciiTheme="minorHAnsi" w:hAnsiTheme="minorHAnsi"/>
                <w:color w:val="auto"/>
                <w:sz w:val="24"/>
                <w:szCs w:val="24"/>
              </w:rPr>
              <w:t>Per Capita income in last 12 months, (in 202</w:t>
            </w:r>
            <w:r w:rsidR="009B3E2E">
              <w:rPr>
                <w:rFonts w:asciiTheme="minorHAnsi" w:hAnsiTheme="minorHAnsi"/>
                <w:color w:val="auto"/>
                <w:sz w:val="24"/>
                <w:szCs w:val="24"/>
              </w:rPr>
              <w:t>2</w:t>
            </w:r>
            <w:r w:rsidRPr="00D80A04">
              <w:rPr>
                <w:rFonts w:asciiTheme="minorHAnsi" w:hAnsiTheme="minorHAnsi"/>
                <w:color w:val="auto"/>
                <w:sz w:val="24"/>
                <w:szCs w:val="24"/>
              </w:rPr>
              <w:t xml:space="preserve"> dollars)</w:t>
            </w:r>
            <w:r w:rsidR="009B3E2E">
              <w:rPr>
                <w:rFonts w:asciiTheme="minorHAnsi" w:hAnsiTheme="minorHAnsi"/>
                <w:color w:val="auto"/>
                <w:sz w:val="24"/>
                <w:szCs w:val="24"/>
              </w:rPr>
              <w:t>, 2018-2022</w:t>
            </w:r>
            <w:r w:rsidRPr="00D80A04">
              <w:rPr>
                <w:rFonts w:asciiTheme="minorHAnsi" w:hAnsiTheme="minorHAnsi"/>
                <w:color w:val="auto"/>
                <w:sz w:val="20"/>
                <w:szCs w:val="20"/>
              </w:rPr>
              <w:t xml:space="preserve"> </w:t>
            </w:r>
            <w:r w:rsidR="0031538A">
              <w:rPr>
                <w:rFonts w:asciiTheme="minorHAnsi" w:hAnsiTheme="minorHAnsi"/>
                <w:color w:val="auto"/>
                <w:sz w:val="20"/>
                <w:szCs w:val="20"/>
              </w:rPr>
              <w:fldChar w:fldCharType="begin"/>
            </w:r>
            <w:r w:rsidR="0031538A">
              <w:rPr>
                <w:rFonts w:asciiTheme="minorHAnsi" w:hAnsiTheme="minorHAnsi"/>
                <w:color w:val="auto"/>
                <w:sz w:val="20"/>
                <w:szCs w:val="20"/>
              </w:rPr>
              <w:instrText xml:space="preserve"> NOTEREF _Ref131153608 \f </w:instrText>
            </w:r>
            <w:r w:rsidR="0031538A">
              <w:rPr>
                <w:rFonts w:asciiTheme="minorHAnsi" w:hAnsiTheme="minorHAnsi"/>
                <w:color w:val="auto"/>
                <w:sz w:val="20"/>
                <w:szCs w:val="20"/>
              </w:rPr>
              <w:fldChar w:fldCharType="separate"/>
            </w:r>
            <w:r w:rsidR="0031538A" w:rsidRPr="0031538A">
              <w:rPr>
                <w:rStyle w:val="FootnoteReference"/>
              </w:rPr>
              <w:t>5</w:t>
            </w:r>
            <w:r w:rsidR="0031538A">
              <w:rPr>
                <w:rFonts w:asciiTheme="minorHAnsi" w:hAnsiTheme="minorHAnsi"/>
                <w:color w:val="auto"/>
                <w:sz w:val="20"/>
                <w:szCs w:val="20"/>
              </w:rPr>
              <w:fldChar w:fldCharType="end"/>
            </w:r>
          </w:p>
        </w:tc>
        <w:tc>
          <w:tcPr>
            <w:tcW w:w="2027" w:type="dxa"/>
            <w:shd w:val="clear" w:color="auto" w:fill="auto"/>
            <w:vAlign w:val="center"/>
          </w:tcPr>
          <w:p w14:paraId="7EAB9D07" w14:textId="0226D9C4" w:rsidR="00570113" w:rsidRPr="00D80A04" w:rsidRDefault="00570113" w:rsidP="00570113">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shd w:val="clear" w:color="auto" w:fill="auto"/>
            <w:vAlign w:val="center"/>
          </w:tcPr>
          <w:p w14:paraId="18B41F90" w14:textId="7F605DE8" w:rsidR="00570113" w:rsidRPr="00D80A04" w:rsidRDefault="00570113" w:rsidP="00570113">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shd w:val="clear" w:color="auto" w:fill="auto"/>
            <w:vAlign w:val="center"/>
          </w:tcPr>
          <w:p w14:paraId="512BA144" w14:textId="037B995B" w:rsidR="00570113" w:rsidRPr="00D80A04" w:rsidRDefault="00570113" w:rsidP="39156E1F">
            <w:pPr>
              <w:spacing w:after="200"/>
              <w:contextualSpacing/>
              <w:jc w:val="center"/>
              <w:rPr>
                <w:rFonts w:asciiTheme="minorHAnsi" w:hAnsiTheme="minorHAnsi"/>
                <w:color w:val="auto"/>
                <w:sz w:val="24"/>
                <w:szCs w:val="24"/>
              </w:rPr>
            </w:pPr>
            <w:r w:rsidRPr="39156E1F">
              <w:rPr>
                <w:rFonts w:asciiTheme="minorHAnsi" w:hAnsiTheme="minorHAnsi"/>
                <w:color w:val="auto"/>
                <w:sz w:val="24"/>
                <w:szCs w:val="24"/>
              </w:rPr>
              <w:t>$</w:t>
            </w:r>
            <w:r w:rsidR="00DD7AFA">
              <w:rPr>
                <w:rFonts w:asciiTheme="minorHAnsi" w:hAnsiTheme="minorHAnsi"/>
                <w:color w:val="auto"/>
                <w:sz w:val="24"/>
                <w:szCs w:val="24"/>
              </w:rPr>
              <w:t>41,261</w:t>
            </w:r>
          </w:p>
        </w:tc>
      </w:tr>
      <w:tr w:rsidR="00570113" w:rsidRPr="00D80A04" w14:paraId="491AE44F" w14:textId="77777777" w:rsidTr="39156E1F">
        <w:trPr>
          <w:trHeight w:val="436"/>
        </w:trPr>
        <w:tc>
          <w:tcPr>
            <w:tcW w:w="3685" w:type="dxa"/>
            <w:shd w:val="clear" w:color="auto" w:fill="DCB927" w:themeFill="accent3"/>
          </w:tcPr>
          <w:p w14:paraId="6FB5BEAC" w14:textId="44B746EE" w:rsidR="00570113" w:rsidRPr="00D80A04" w:rsidRDefault="00570113" w:rsidP="00570113">
            <w:pPr>
              <w:spacing w:after="200" w:line="240" w:lineRule="auto"/>
              <w:contextualSpacing/>
              <w:outlineLvl w:val="1"/>
              <w:rPr>
                <w:rFonts w:asciiTheme="minorHAnsi" w:eastAsiaTheme="majorEastAsia" w:hAnsiTheme="minorHAnsi" w:cstheme="majorBidi"/>
                <w:color w:val="auto"/>
                <w:sz w:val="28"/>
              </w:rPr>
            </w:pPr>
            <w:r w:rsidRPr="00C23A6F">
              <w:rPr>
                <w:rFonts w:asciiTheme="minorHAnsi" w:hAnsiTheme="minorHAnsi"/>
                <w:color w:val="auto"/>
                <w:sz w:val="24"/>
                <w:szCs w:val="24"/>
              </w:rPr>
              <w:t>Median Household Income, 202</w:t>
            </w:r>
            <w:r w:rsidR="00DD7AFA" w:rsidRPr="00C23A6F">
              <w:rPr>
                <w:rFonts w:asciiTheme="minorHAnsi" w:hAnsiTheme="minorHAnsi"/>
                <w:color w:val="auto"/>
                <w:sz w:val="24"/>
                <w:szCs w:val="24"/>
              </w:rPr>
              <w:t>2</w:t>
            </w:r>
            <w:r w:rsidR="0031538A">
              <w:rPr>
                <w:rFonts w:asciiTheme="minorHAnsi" w:hAnsiTheme="minorHAnsi"/>
                <w:color w:val="auto"/>
                <w:szCs w:val="24"/>
              </w:rPr>
              <w:fldChar w:fldCharType="begin"/>
            </w:r>
            <w:r w:rsidR="0031538A">
              <w:rPr>
                <w:rFonts w:asciiTheme="minorHAnsi" w:hAnsiTheme="minorHAnsi"/>
                <w:color w:val="auto"/>
                <w:szCs w:val="24"/>
              </w:rPr>
              <w:instrText xml:space="preserve"> </w:instrText>
            </w:r>
            <w:r w:rsidR="0031538A">
              <w:rPr>
                <w:rFonts w:asciiTheme="minorHAnsi" w:hAnsiTheme="minorHAnsi"/>
                <w:color w:val="auto"/>
                <w:sz w:val="24"/>
                <w:szCs w:val="24"/>
              </w:rPr>
              <w:instrText xml:space="preserve">NOTEREF </w:instrText>
            </w:r>
            <w:r w:rsidR="0031538A">
              <w:rPr>
                <w:rFonts w:asciiTheme="minorHAnsi" w:hAnsiTheme="minorHAnsi"/>
                <w:color w:val="auto"/>
                <w:szCs w:val="24"/>
              </w:rPr>
              <w:instrText xml:space="preserve">_Ref131153608 \f </w:instrText>
            </w:r>
            <w:r w:rsidR="0031538A">
              <w:rPr>
                <w:rFonts w:asciiTheme="minorHAnsi" w:hAnsiTheme="minorHAnsi"/>
                <w:color w:val="auto"/>
                <w:szCs w:val="24"/>
              </w:rPr>
              <w:fldChar w:fldCharType="separate"/>
            </w:r>
            <w:r w:rsidR="0031538A" w:rsidRPr="0031538A">
              <w:rPr>
                <w:rStyle w:val="FootnoteReference"/>
              </w:rPr>
              <w:t>5</w:t>
            </w:r>
            <w:r w:rsidR="0031538A">
              <w:rPr>
                <w:rFonts w:asciiTheme="minorHAnsi" w:hAnsiTheme="minorHAnsi"/>
                <w:color w:val="auto"/>
                <w:szCs w:val="24"/>
              </w:rPr>
              <w:fldChar w:fldCharType="end"/>
            </w:r>
          </w:p>
        </w:tc>
        <w:tc>
          <w:tcPr>
            <w:tcW w:w="2027" w:type="dxa"/>
            <w:shd w:val="clear" w:color="auto" w:fill="auto"/>
            <w:vAlign w:val="center"/>
          </w:tcPr>
          <w:p w14:paraId="2A60BE61" w14:textId="531BF431" w:rsidR="00570113" w:rsidRPr="00D80A04" w:rsidRDefault="00570113" w:rsidP="00570113">
            <w:pPr>
              <w:spacing w:after="200"/>
              <w:contextualSpacing/>
              <w:jc w:val="center"/>
              <w:rPr>
                <w:rFonts w:asciiTheme="minorHAnsi" w:hAnsiTheme="minorHAnsi"/>
                <w:b/>
                <w:color w:val="auto"/>
                <w:sz w:val="24"/>
                <w:szCs w:val="24"/>
              </w:rPr>
            </w:pPr>
            <w:r w:rsidRPr="00D80A04">
              <w:rPr>
                <w:rFonts w:asciiTheme="minorHAnsi" w:hAnsiTheme="minorHAnsi"/>
                <w:color w:val="auto"/>
                <w:sz w:val="24"/>
                <w:szCs w:val="24"/>
                <w:highlight w:val="yellow"/>
              </w:rPr>
              <w:t>x</w:t>
            </w:r>
          </w:p>
        </w:tc>
        <w:tc>
          <w:tcPr>
            <w:tcW w:w="1814" w:type="dxa"/>
            <w:shd w:val="clear" w:color="auto" w:fill="auto"/>
            <w:vAlign w:val="center"/>
          </w:tcPr>
          <w:p w14:paraId="5C74464F" w14:textId="614AC113" w:rsidR="00570113" w:rsidRPr="00D80A04" w:rsidRDefault="00570113" w:rsidP="00570113">
            <w:pPr>
              <w:spacing w:after="200"/>
              <w:contextualSpacing/>
              <w:jc w:val="center"/>
              <w:rPr>
                <w:rFonts w:asciiTheme="minorHAnsi" w:hAnsiTheme="minorHAnsi"/>
                <w:b/>
                <w:color w:val="auto"/>
                <w:sz w:val="24"/>
                <w:szCs w:val="24"/>
              </w:rPr>
            </w:pPr>
            <w:r w:rsidRPr="00D80A04">
              <w:rPr>
                <w:rFonts w:asciiTheme="minorHAnsi" w:hAnsiTheme="minorHAnsi"/>
                <w:color w:val="auto"/>
                <w:sz w:val="24"/>
                <w:szCs w:val="24"/>
                <w:highlight w:val="yellow"/>
              </w:rPr>
              <w:t>x</w:t>
            </w:r>
          </w:p>
        </w:tc>
        <w:tc>
          <w:tcPr>
            <w:tcW w:w="2648" w:type="dxa"/>
            <w:shd w:val="clear" w:color="auto" w:fill="auto"/>
            <w:vAlign w:val="center"/>
          </w:tcPr>
          <w:p w14:paraId="73BA31F1" w14:textId="031CA559" w:rsidR="00570113" w:rsidRPr="00D80A04" w:rsidRDefault="00570113" w:rsidP="00570113">
            <w:pPr>
              <w:spacing w:after="200"/>
              <w:contextualSpacing/>
              <w:jc w:val="center"/>
              <w:rPr>
                <w:rFonts w:asciiTheme="minorHAnsi" w:hAnsiTheme="minorHAnsi"/>
                <w:b/>
                <w:color w:val="auto"/>
                <w:sz w:val="24"/>
                <w:szCs w:val="24"/>
              </w:rPr>
            </w:pPr>
            <w:r>
              <w:rPr>
                <w:rFonts w:asciiTheme="minorHAnsi" w:hAnsiTheme="minorHAnsi"/>
                <w:color w:val="auto"/>
                <w:sz w:val="24"/>
                <w:szCs w:val="24"/>
              </w:rPr>
              <w:t>$</w:t>
            </w:r>
            <w:r w:rsidR="00DD7AFA">
              <w:rPr>
                <w:rFonts w:asciiTheme="minorHAnsi" w:hAnsiTheme="minorHAnsi"/>
                <w:color w:val="auto"/>
                <w:sz w:val="24"/>
                <w:szCs w:val="24"/>
              </w:rPr>
              <w:t>75,149</w:t>
            </w:r>
          </w:p>
        </w:tc>
      </w:tr>
      <w:tr w:rsidR="00570113" w:rsidRPr="00D80A04" w14:paraId="0CFC5CC3" w14:textId="77777777" w:rsidTr="39156E1F">
        <w:trPr>
          <w:trHeight w:val="552"/>
        </w:trPr>
        <w:tc>
          <w:tcPr>
            <w:tcW w:w="3685" w:type="dxa"/>
            <w:shd w:val="clear" w:color="auto" w:fill="DCB927" w:themeFill="accent3"/>
          </w:tcPr>
          <w:p w14:paraId="68729684" w14:textId="0BBD1DFF"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 xml:space="preserve">Persons </w:t>
            </w:r>
            <w:r>
              <w:rPr>
                <w:rFonts w:asciiTheme="minorHAnsi" w:hAnsiTheme="minorHAnsi"/>
                <w:color w:val="auto"/>
                <w:sz w:val="24"/>
                <w:szCs w:val="24"/>
              </w:rPr>
              <w:t>in</w:t>
            </w:r>
            <w:r w:rsidRPr="00D80A04">
              <w:rPr>
                <w:rFonts w:asciiTheme="minorHAnsi" w:hAnsiTheme="minorHAnsi"/>
                <w:color w:val="auto"/>
                <w:sz w:val="24"/>
                <w:szCs w:val="24"/>
              </w:rPr>
              <w:t xml:space="preserve"> Poverty </w:t>
            </w:r>
            <w:r>
              <w:rPr>
                <w:rFonts w:asciiTheme="minorHAnsi" w:hAnsiTheme="minorHAnsi"/>
                <w:color w:val="auto"/>
                <w:sz w:val="24"/>
                <w:szCs w:val="24"/>
              </w:rPr>
              <w:t>Percent</w:t>
            </w:r>
            <w:r w:rsidR="00755978">
              <w:rPr>
                <w:rFonts w:asciiTheme="minorHAnsi" w:hAnsiTheme="minorHAnsi"/>
                <w:color w:val="auto"/>
                <w:szCs w:val="24"/>
              </w:rPr>
              <w:fldChar w:fldCharType="begin"/>
            </w:r>
            <w:r w:rsidR="00755978">
              <w:rPr>
                <w:rFonts w:asciiTheme="minorHAnsi" w:hAnsiTheme="minorHAnsi"/>
                <w:color w:val="auto"/>
                <w:szCs w:val="24"/>
              </w:rPr>
              <w:instrText xml:space="preserve"> </w:instrText>
            </w:r>
            <w:r w:rsidR="00755978">
              <w:rPr>
                <w:rFonts w:asciiTheme="minorHAnsi" w:hAnsiTheme="minorHAnsi"/>
                <w:color w:val="auto"/>
                <w:sz w:val="24"/>
                <w:szCs w:val="24"/>
              </w:rPr>
              <w:instrText xml:space="preserve">NOTEREF </w:instrText>
            </w:r>
            <w:r w:rsidR="00755978">
              <w:rPr>
                <w:rFonts w:asciiTheme="minorHAnsi" w:hAnsiTheme="minorHAnsi"/>
                <w:color w:val="auto"/>
                <w:szCs w:val="24"/>
              </w:rPr>
              <w:instrText xml:space="preserve">_Ref131153608 \f </w:instrText>
            </w:r>
            <w:r w:rsidR="00755978">
              <w:rPr>
                <w:rFonts w:asciiTheme="minorHAnsi" w:hAnsiTheme="minorHAnsi"/>
                <w:color w:val="auto"/>
                <w:szCs w:val="24"/>
              </w:rPr>
              <w:fldChar w:fldCharType="separate"/>
            </w:r>
            <w:r w:rsidR="00755978" w:rsidRPr="00755978">
              <w:rPr>
                <w:rStyle w:val="FootnoteReference"/>
              </w:rPr>
              <w:t>5</w:t>
            </w:r>
            <w:r w:rsidR="00755978">
              <w:rPr>
                <w:rFonts w:asciiTheme="minorHAnsi" w:hAnsiTheme="minorHAnsi"/>
                <w:color w:val="auto"/>
                <w:szCs w:val="24"/>
              </w:rPr>
              <w:fldChar w:fldCharType="end"/>
            </w:r>
          </w:p>
        </w:tc>
        <w:tc>
          <w:tcPr>
            <w:tcW w:w="2027" w:type="dxa"/>
            <w:shd w:val="clear" w:color="auto" w:fill="auto"/>
            <w:vAlign w:val="center"/>
          </w:tcPr>
          <w:p w14:paraId="0F05354D" w14:textId="5D9DDA98"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rPr>
              <w:t>x</w:t>
            </w:r>
          </w:p>
        </w:tc>
        <w:tc>
          <w:tcPr>
            <w:tcW w:w="1814" w:type="dxa"/>
            <w:shd w:val="clear" w:color="auto" w:fill="auto"/>
            <w:vAlign w:val="center"/>
          </w:tcPr>
          <w:p w14:paraId="55DA7B4D" w14:textId="7510125B"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rPr>
              <w:t>x</w:t>
            </w:r>
          </w:p>
        </w:tc>
        <w:tc>
          <w:tcPr>
            <w:tcW w:w="2648" w:type="dxa"/>
            <w:shd w:val="clear" w:color="auto" w:fill="auto"/>
            <w:vAlign w:val="center"/>
          </w:tcPr>
          <w:p w14:paraId="39B918E2" w14:textId="7D000A8A" w:rsidR="00570113" w:rsidRDefault="00570113" w:rsidP="00570113">
            <w:pPr>
              <w:spacing w:after="200"/>
              <w:contextualSpacing/>
              <w:jc w:val="center"/>
              <w:rPr>
                <w:rFonts w:asciiTheme="minorHAnsi" w:hAnsiTheme="minorHAnsi"/>
                <w:color w:val="auto"/>
                <w:szCs w:val="24"/>
              </w:rPr>
            </w:pPr>
            <w:r w:rsidDel="00DD7AFA">
              <w:rPr>
                <w:rFonts w:asciiTheme="minorHAnsi" w:hAnsiTheme="minorHAnsi"/>
                <w:color w:val="auto"/>
                <w:sz w:val="24"/>
                <w:szCs w:val="24"/>
              </w:rPr>
              <w:t>11.</w:t>
            </w:r>
            <w:r w:rsidR="00DD7AFA">
              <w:rPr>
                <w:rFonts w:asciiTheme="minorHAnsi" w:hAnsiTheme="minorHAnsi"/>
                <w:color w:val="auto"/>
                <w:sz w:val="24"/>
                <w:szCs w:val="24"/>
              </w:rPr>
              <w:t>5</w:t>
            </w:r>
            <w:r>
              <w:rPr>
                <w:rFonts w:asciiTheme="minorHAnsi" w:hAnsiTheme="minorHAnsi"/>
                <w:color w:val="auto"/>
                <w:sz w:val="24"/>
                <w:szCs w:val="24"/>
              </w:rPr>
              <w:t>%</w:t>
            </w:r>
          </w:p>
        </w:tc>
      </w:tr>
      <w:tr w:rsidR="00570113" w:rsidRPr="00D80A04" w14:paraId="6A43845C" w14:textId="77777777" w:rsidTr="39156E1F">
        <w:trPr>
          <w:trHeight w:val="552"/>
        </w:trPr>
        <w:tc>
          <w:tcPr>
            <w:tcW w:w="3685" w:type="dxa"/>
            <w:shd w:val="clear" w:color="auto" w:fill="DCB927" w:themeFill="accent3"/>
          </w:tcPr>
          <w:p w14:paraId="24193483" w14:textId="19461877"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Adults at or below Level 1 Literacy Level</w:t>
            </w:r>
            <w:bookmarkStart w:id="10" w:name="_Ref102051167"/>
            <w:r w:rsidRPr="00D80A04">
              <w:rPr>
                <w:rStyle w:val="FootnoteReference"/>
                <w:rFonts w:asciiTheme="minorHAnsi" w:hAnsiTheme="minorHAnsi"/>
                <w:color w:val="auto"/>
                <w:sz w:val="20"/>
                <w:szCs w:val="20"/>
              </w:rPr>
              <w:footnoteReference w:id="11"/>
            </w:r>
            <w:bookmarkEnd w:id="10"/>
          </w:p>
        </w:tc>
        <w:tc>
          <w:tcPr>
            <w:tcW w:w="2027" w:type="dxa"/>
            <w:vAlign w:val="center"/>
          </w:tcPr>
          <w:p w14:paraId="76004640" w14:textId="41E10107" w:rsidR="00570113" w:rsidRPr="00D80A04" w:rsidRDefault="00570113" w:rsidP="00570113">
            <w:pPr>
              <w:spacing w:after="200"/>
              <w:contextualSpacing/>
              <w:jc w:val="center"/>
              <w:rPr>
                <w:rFonts w:asciiTheme="minorHAnsi" w:hAnsiTheme="minorHAnsi"/>
                <w:color w:val="auto"/>
                <w:szCs w:val="24"/>
              </w:rPr>
            </w:pPr>
            <w:r w:rsidRPr="00D80A04">
              <w:rPr>
                <w:rFonts w:asciiTheme="minorHAnsi" w:hAnsiTheme="minorHAnsi"/>
                <w:color w:val="auto"/>
                <w:sz w:val="24"/>
                <w:szCs w:val="24"/>
                <w:highlight w:val="yellow"/>
              </w:rPr>
              <w:t>x</w:t>
            </w:r>
          </w:p>
        </w:tc>
        <w:tc>
          <w:tcPr>
            <w:tcW w:w="1814" w:type="dxa"/>
            <w:vAlign w:val="center"/>
          </w:tcPr>
          <w:p w14:paraId="0393FC17" w14:textId="159059D4" w:rsidR="00570113" w:rsidRPr="00D80A04" w:rsidRDefault="00570113" w:rsidP="00570113">
            <w:pPr>
              <w:spacing w:after="200"/>
              <w:contextualSpacing/>
              <w:jc w:val="center"/>
              <w:rPr>
                <w:rFonts w:asciiTheme="minorHAnsi" w:hAnsiTheme="minorHAnsi"/>
                <w:color w:val="auto"/>
                <w:szCs w:val="24"/>
              </w:rPr>
            </w:pPr>
            <w:r w:rsidRPr="00D80A04">
              <w:rPr>
                <w:rFonts w:asciiTheme="minorHAnsi" w:hAnsiTheme="minorHAnsi"/>
                <w:color w:val="auto"/>
                <w:sz w:val="24"/>
                <w:szCs w:val="24"/>
                <w:highlight w:val="yellow"/>
              </w:rPr>
              <w:t>x</w:t>
            </w:r>
          </w:p>
        </w:tc>
        <w:tc>
          <w:tcPr>
            <w:tcW w:w="2648" w:type="dxa"/>
            <w:vAlign w:val="center"/>
          </w:tcPr>
          <w:p w14:paraId="5F3AB520" w14:textId="4A9B475F" w:rsidR="00570113" w:rsidRDefault="00570113" w:rsidP="00570113">
            <w:pPr>
              <w:spacing w:after="200"/>
              <w:contextualSpacing/>
              <w:jc w:val="center"/>
              <w:rPr>
                <w:rFonts w:asciiTheme="minorHAnsi" w:hAnsiTheme="minorHAnsi"/>
                <w:color w:val="auto"/>
                <w:szCs w:val="24"/>
              </w:rPr>
            </w:pPr>
            <w:r>
              <w:rPr>
                <w:rFonts w:asciiTheme="minorHAnsi" w:hAnsiTheme="minorHAnsi"/>
                <w:color w:val="auto"/>
                <w:sz w:val="24"/>
                <w:szCs w:val="24"/>
              </w:rPr>
              <w:t>22%</w:t>
            </w:r>
          </w:p>
        </w:tc>
      </w:tr>
      <w:tr w:rsidR="00570113" w:rsidRPr="00D80A04" w14:paraId="142442F8" w14:textId="77777777" w:rsidTr="39156E1F">
        <w:trPr>
          <w:trHeight w:val="552"/>
        </w:trPr>
        <w:tc>
          <w:tcPr>
            <w:tcW w:w="3685" w:type="dxa"/>
            <w:shd w:val="clear" w:color="auto" w:fill="DCB927" w:themeFill="accent3"/>
          </w:tcPr>
          <w:p w14:paraId="27B58AFC" w14:textId="5F784656" w:rsidR="00570113" w:rsidRPr="00D80A04" w:rsidRDefault="00570113" w:rsidP="00570113">
            <w:pPr>
              <w:spacing w:after="200"/>
              <w:contextualSpacing/>
              <w:rPr>
                <w:rFonts w:asciiTheme="minorHAnsi" w:hAnsiTheme="minorHAnsi"/>
                <w:color w:val="auto"/>
                <w:sz w:val="20"/>
                <w:szCs w:val="20"/>
              </w:rPr>
            </w:pPr>
            <w:r w:rsidRPr="00D80A04">
              <w:rPr>
                <w:rFonts w:asciiTheme="minorHAnsi" w:hAnsiTheme="minorHAnsi"/>
                <w:color w:val="auto"/>
                <w:sz w:val="24"/>
                <w:szCs w:val="24"/>
              </w:rPr>
              <w:t>Adults at or below Level 1 Numeracy</w:t>
            </w:r>
            <w:r w:rsidRPr="00D80A04">
              <w:rPr>
                <w:rFonts w:asciiTheme="minorHAnsi" w:hAnsiTheme="minorHAnsi"/>
                <w:color w:val="auto"/>
                <w:sz w:val="20"/>
                <w:szCs w:val="20"/>
              </w:rPr>
              <w:t xml:space="preserve"> </w:t>
            </w:r>
            <w:r w:rsidRPr="00D80A04">
              <w:rPr>
                <w:rFonts w:asciiTheme="minorHAnsi" w:hAnsiTheme="minorHAnsi"/>
                <w:color w:val="auto"/>
                <w:sz w:val="24"/>
                <w:szCs w:val="24"/>
              </w:rPr>
              <w:t>Level</w:t>
            </w:r>
            <w:r w:rsidR="009250B9">
              <w:rPr>
                <w:rFonts w:asciiTheme="minorHAnsi" w:hAnsiTheme="minorHAnsi"/>
                <w:color w:val="auto"/>
                <w:sz w:val="20"/>
                <w:szCs w:val="20"/>
              </w:rPr>
              <w:fldChar w:fldCharType="begin"/>
            </w:r>
            <w:r w:rsidR="009250B9">
              <w:rPr>
                <w:rFonts w:asciiTheme="minorHAnsi" w:hAnsiTheme="minorHAnsi"/>
                <w:color w:val="auto"/>
                <w:szCs w:val="24"/>
              </w:rPr>
              <w:instrText xml:space="preserve"> </w:instrText>
            </w:r>
            <w:r w:rsidR="009250B9">
              <w:rPr>
                <w:rFonts w:asciiTheme="minorHAnsi" w:hAnsiTheme="minorHAnsi"/>
                <w:color w:val="auto"/>
                <w:sz w:val="24"/>
                <w:szCs w:val="24"/>
              </w:rPr>
              <w:instrText xml:space="preserve">NOTEREF </w:instrText>
            </w:r>
            <w:r w:rsidR="009250B9">
              <w:rPr>
                <w:rFonts w:asciiTheme="minorHAnsi" w:hAnsiTheme="minorHAnsi"/>
                <w:color w:val="auto"/>
                <w:szCs w:val="24"/>
              </w:rPr>
              <w:instrText xml:space="preserve">_Ref102051167 \f </w:instrText>
            </w:r>
            <w:r w:rsidR="009250B9">
              <w:rPr>
                <w:rFonts w:asciiTheme="minorHAnsi" w:hAnsiTheme="minorHAnsi"/>
                <w:color w:val="auto"/>
                <w:sz w:val="20"/>
                <w:szCs w:val="20"/>
              </w:rPr>
              <w:fldChar w:fldCharType="separate"/>
            </w:r>
            <w:r w:rsidR="009250B9" w:rsidRPr="009250B9">
              <w:rPr>
                <w:rStyle w:val="FootnoteReference"/>
              </w:rPr>
              <w:t>10</w:t>
            </w:r>
            <w:r w:rsidR="009250B9">
              <w:rPr>
                <w:rFonts w:asciiTheme="minorHAnsi" w:hAnsiTheme="minorHAnsi"/>
                <w:color w:val="auto"/>
                <w:sz w:val="20"/>
                <w:szCs w:val="20"/>
              </w:rPr>
              <w:fldChar w:fldCharType="end"/>
            </w:r>
          </w:p>
        </w:tc>
        <w:tc>
          <w:tcPr>
            <w:tcW w:w="2027" w:type="dxa"/>
            <w:vAlign w:val="center"/>
          </w:tcPr>
          <w:p w14:paraId="7AA1A8AE" w14:textId="59DFA704" w:rsidR="00570113" w:rsidRPr="00D80A04" w:rsidRDefault="00570113" w:rsidP="00570113">
            <w:pPr>
              <w:spacing w:after="200"/>
              <w:contextualSpacing/>
              <w:jc w:val="center"/>
              <w:rPr>
                <w:rFonts w:asciiTheme="minorHAnsi" w:hAnsiTheme="minorHAnsi"/>
                <w:color w:val="auto"/>
                <w:sz w:val="24"/>
                <w:szCs w:val="24"/>
              </w:rPr>
            </w:pPr>
            <w:r w:rsidRPr="00D80A04">
              <w:rPr>
                <w:rFonts w:asciiTheme="minorHAnsi" w:hAnsiTheme="minorHAnsi"/>
                <w:color w:val="auto"/>
                <w:sz w:val="24"/>
                <w:szCs w:val="24"/>
                <w:highlight w:val="yellow"/>
              </w:rPr>
              <w:t>x</w:t>
            </w:r>
          </w:p>
        </w:tc>
        <w:tc>
          <w:tcPr>
            <w:tcW w:w="1814" w:type="dxa"/>
            <w:vAlign w:val="center"/>
          </w:tcPr>
          <w:p w14:paraId="26D111D3" w14:textId="37A9C122" w:rsidR="00570113" w:rsidRPr="00D80A04" w:rsidRDefault="00570113" w:rsidP="00570113">
            <w:pPr>
              <w:spacing w:after="200"/>
              <w:contextualSpacing/>
              <w:jc w:val="center"/>
              <w:rPr>
                <w:rFonts w:asciiTheme="minorHAnsi" w:hAnsiTheme="minorHAnsi"/>
                <w:color w:val="auto"/>
                <w:sz w:val="24"/>
                <w:szCs w:val="24"/>
              </w:rPr>
            </w:pPr>
            <w:r w:rsidRPr="00D80A04">
              <w:rPr>
                <w:rFonts w:asciiTheme="minorHAnsi" w:hAnsiTheme="minorHAnsi"/>
                <w:color w:val="auto"/>
                <w:sz w:val="24"/>
                <w:szCs w:val="24"/>
                <w:highlight w:val="yellow"/>
              </w:rPr>
              <w:t>x</w:t>
            </w:r>
          </w:p>
        </w:tc>
        <w:tc>
          <w:tcPr>
            <w:tcW w:w="2648" w:type="dxa"/>
            <w:vAlign w:val="center"/>
          </w:tcPr>
          <w:p w14:paraId="3DA593CF" w14:textId="0E09DC7B" w:rsidR="00570113" w:rsidRPr="00D80A04" w:rsidRDefault="00570113" w:rsidP="00570113">
            <w:pPr>
              <w:spacing w:after="200"/>
              <w:contextualSpacing/>
              <w:jc w:val="center"/>
              <w:rPr>
                <w:rFonts w:asciiTheme="minorHAnsi" w:hAnsiTheme="minorHAnsi"/>
                <w:color w:val="auto"/>
                <w:sz w:val="24"/>
                <w:szCs w:val="24"/>
              </w:rPr>
            </w:pPr>
            <w:r>
              <w:rPr>
                <w:rFonts w:asciiTheme="minorHAnsi" w:hAnsiTheme="minorHAnsi"/>
                <w:color w:val="auto"/>
                <w:sz w:val="24"/>
                <w:szCs w:val="24"/>
              </w:rPr>
              <w:t>32%</w:t>
            </w:r>
          </w:p>
        </w:tc>
      </w:tr>
    </w:tbl>
    <w:p w14:paraId="2502CACA" w14:textId="77777777" w:rsidR="004217A7" w:rsidRDefault="004217A7" w:rsidP="004217A7">
      <w:pPr>
        <w:rPr>
          <w:highlight w:val="yellow"/>
        </w:rPr>
      </w:pPr>
    </w:p>
    <w:p w14:paraId="213097E4" w14:textId="77777777" w:rsidR="006F1AD7" w:rsidRDefault="006F1AD7">
      <w:pPr>
        <w:spacing w:after="0" w:line="240" w:lineRule="auto"/>
        <w:rPr>
          <w:rFonts w:ascii="Dapifer Medium" w:hAnsi="Dapifer Medium"/>
          <w:color w:val="00A0A6"/>
          <w:sz w:val="40"/>
          <w:szCs w:val="40"/>
        </w:rPr>
      </w:pPr>
      <w:r>
        <w:br w:type="page"/>
      </w:r>
    </w:p>
    <w:p w14:paraId="772A76A8" w14:textId="6970A32B" w:rsidR="004217A7" w:rsidRDefault="004217A7" w:rsidP="004217A7">
      <w:pPr>
        <w:pStyle w:val="Heading2"/>
      </w:pPr>
      <w:r w:rsidRPr="00317B8F">
        <w:lastRenderedPageBreak/>
        <w:t>Health Behavior and Outcomes</w:t>
      </w:r>
    </w:p>
    <w:p w14:paraId="699D3B97" w14:textId="7565ED0D" w:rsidR="00491363" w:rsidRPr="008534D9" w:rsidRDefault="004217A7" w:rsidP="00D80A04">
      <w:pPr>
        <w:rPr>
          <w:rFonts w:asciiTheme="minorHAnsi" w:hAnsiTheme="minorHAnsi"/>
          <w:color w:val="auto"/>
        </w:rPr>
      </w:pPr>
      <w:r w:rsidRPr="00D80A04">
        <w:rPr>
          <w:rFonts w:asciiTheme="minorHAnsi" w:hAnsiTheme="minorHAnsi"/>
          <w:color w:val="auto"/>
        </w:rPr>
        <w:t xml:space="preserve">Health behaviors, such as physical activity and eating healthy foods, can lead to positive health outcomes such as longer life, mobility, mental wellness, healthy pregnancies and births, prevention of chronic and acute disease, and management of chronic disease. Socially isolated individuals have an increased risk for poor health outcomes, including chronic disease, unhealthy </w:t>
      </w:r>
      <w:r w:rsidR="00583BDA" w:rsidRPr="00D80A04">
        <w:rPr>
          <w:rFonts w:asciiTheme="minorHAnsi" w:hAnsiTheme="minorHAnsi"/>
          <w:color w:val="auto"/>
        </w:rPr>
        <w:t>behaviors,</w:t>
      </w:r>
      <w:r w:rsidRPr="00D80A04">
        <w:rPr>
          <w:rFonts w:asciiTheme="minorHAnsi" w:hAnsiTheme="minorHAnsi"/>
          <w:color w:val="auto"/>
        </w:rPr>
        <w:t xml:space="preserve"> and obesity. </w:t>
      </w:r>
      <w:r w:rsidRPr="00D80A04">
        <w:rPr>
          <w:rFonts w:asciiTheme="minorHAnsi" w:hAnsiTheme="minorHAnsi"/>
          <w:color w:val="auto"/>
          <w:highlight w:val="yellow"/>
        </w:rPr>
        <w:t xml:space="preserve"> </w:t>
      </w:r>
      <w:r w:rsidRPr="00583BDA">
        <w:rPr>
          <w:rFonts w:asciiTheme="minorHAnsi" w:hAnsiTheme="minorHAnsi"/>
          <w:color w:val="auto"/>
          <w:highlight w:val="yellow"/>
        </w:rPr>
        <w:t>XXX County</w:t>
      </w:r>
      <w:r w:rsidR="00583BDA" w:rsidRPr="00583BDA">
        <w:rPr>
          <w:rFonts w:asciiTheme="minorHAnsi" w:hAnsiTheme="minorHAnsi"/>
          <w:color w:val="auto"/>
          <w:highlight w:val="yellow"/>
        </w:rPr>
        <w:t>/Parish</w:t>
      </w:r>
      <w:r w:rsidRPr="00D80A04">
        <w:rPr>
          <w:rFonts w:asciiTheme="minorHAnsi" w:hAnsiTheme="minorHAnsi"/>
          <w:color w:val="auto"/>
        </w:rPr>
        <w:t xml:space="preserve"> has a </w:t>
      </w:r>
      <w:r w:rsidRPr="00D80A04">
        <w:rPr>
          <w:rFonts w:asciiTheme="minorHAnsi" w:hAnsiTheme="minorHAnsi"/>
          <w:color w:val="auto"/>
          <w:highlight w:val="yellow"/>
        </w:rPr>
        <w:t>higher</w:t>
      </w:r>
      <w:r w:rsidRPr="00D80A04">
        <w:rPr>
          <w:rFonts w:asciiTheme="minorHAnsi" w:hAnsiTheme="minorHAnsi"/>
          <w:color w:val="auto"/>
        </w:rPr>
        <w:t xml:space="preserve"> percentage of people citing adult smoking (</w:t>
      </w:r>
      <w:r w:rsidRPr="00D80A04">
        <w:rPr>
          <w:rFonts w:asciiTheme="minorHAnsi" w:hAnsiTheme="minorHAnsi"/>
          <w:color w:val="auto"/>
          <w:highlight w:val="yellow"/>
        </w:rPr>
        <w:t>_%</w:t>
      </w:r>
      <w:r w:rsidRPr="00D80A04">
        <w:rPr>
          <w:rFonts w:asciiTheme="minorHAnsi" w:hAnsiTheme="minorHAnsi"/>
          <w:color w:val="auto"/>
        </w:rPr>
        <w:t>), physical inactivity (</w:t>
      </w:r>
      <w:r w:rsidRPr="00D80A04">
        <w:rPr>
          <w:rFonts w:asciiTheme="minorHAnsi" w:hAnsiTheme="minorHAnsi"/>
          <w:color w:val="auto"/>
          <w:highlight w:val="yellow"/>
        </w:rPr>
        <w:t>_%</w:t>
      </w:r>
      <w:r w:rsidRPr="00D80A04">
        <w:rPr>
          <w:rFonts w:asciiTheme="minorHAnsi" w:hAnsiTheme="minorHAnsi"/>
          <w:color w:val="auto"/>
        </w:rPr>
        <w:t>), alcohol impaired driving</w:t>
      </w:r>
      <w:r w:rsidR="00C6719C">
        <w:rPr>
          <w:rFonts w:asciiTheme="minorHAnsi" w:hAnsiTheme="minorHAnsi"/>
          <w:color w:val="auto"/>
        </w:rPr>
        <w:t xml:space="preserve"> deaths</w:t>
      </w:r>
      <w:r w:rsidRPr="00D80A04">
        <w:rPr>
          <w:rFonts w:asciiTheme="minorHAnsi" w:hAnsiTheme="minorHAnsi"/>
          <w:color w:val="auto"/>
        </w:rPr>
        <w:t xml:space="preserve"> (</w:t>
      </w:r>
      <w:r w:rsidRPr="00D80A04">
        <w:rPr>
          <w:rFonts w:asciiTheme="minorHAnsi" w:hAnsiTheme="minorHAnsi"/>
          <w:color w:val="auto"/>
          <w:highlight w:val="yellow"/>
        </w:rPr>
        <w:t>_%</w:t>
      </w:r>
      <w:r w:rsidRPr="00D80A04">
        <w:rPr>
          <w:rFonts w:asciiTheme="minorHAnsi" w:hAnsiTheme="minorHAnsi"/>
          <w:color w:val="auto"/>
        </w:rPr>
        <w:t>), and poor mental health days (</w:t>
      </w:r>
      <w:r w:rsidRPr="00D80A04">
        <w:rPr>
          <w:rFonts w:asciiTheme="minorHAnsi" w:hAnsiTheme="minorHAnsi"/>
          <w:color w:val="auto"/>
          <w:highlight w:val="yellow"/>
        </w:rPr>
        <w:t>__</w:t>
      </w:r>
      <w:r w:rsidRPr="00D80A04">
        <w:rPr>
          <w:rFonts w:asciiTheme="minorHAnsi" w:hAnsiTheme="minorHAnsi"/>
          <w:color w:val="auto"/>
        </w:rPr>
        <w:t xml:space="preserve">) than </w:t>
      </w:r>
      <w:r w:rsidR="000D65EA">
        <w:rPr>
          <w:rFonts w:asciiTheme="minorHAnsi" w:hAnsiTheme="minorHAnsi"/>
          <w:color w:val="auto"/>
        </w:rPr>
        <w:t>United States</w:t>
      </w:r>
      <w:r w:rsidRPr="0058318F">
        <w:rPr>
          <w:rFonts w:asciiTheme="minorHAnsi" w:hAnsiTheme="minorHAnsi"/>
          <w:color w:val="auto"/>
        </w:rPr>
        <w:t>. The use of cigarettes, lack of physical activity, dietary choices</w:t>
      </w:r>
      <w:r w:rsidR="00EF54A6" w:rsidRPr="0058318F">
        <w:rPr>
          <w:rFonts w:asciiTheme="minorHAnsi" w:hAnsiTheme="minorHAnsi"/>
          <w:color w:val="auto"/>
        </w:rPr>
        <w:t>,</w:t>
      </w:r>
      <w:r w:rsidRPr="0058318F">
        <w:rPr>
          <w:rFonts w:asciiTheme="minorHAnsi" w:hAnsiTheme="minorHAnsi"/>
          <w:color w:val="auto"/>
        </w:rPr>
        <w:t xml:space="preserve"> and other elements can lead to numerous chronic diseases and comorbidities including cardiovascular disease, </w:t>
      </w:r>
      <w:r w:rsidR="00583BDA" w:rsidRPr="0058318F">
        <w:rPr>
          <w:rFonts w:asciiTheme="minorHAnsi" w:hAnsiTheme="minorHAnsi"/>
          <w:color w:val="auto"/>
        </w:rPr>
        <w:t>diabetes,</w:t>
      </w:r>
      <w:r w:rsidRPr="0058318F">
        <w:rPr>
          <w:rFonts w:asciiTheme="minorHAnsi" w:hAnsiTheme="minorHAnsi"/>
          <w:color w:val="auto"/>
        </w:rPr>
        <w:t xml:space="preserve"> and cancer.</w:t>
      </w:r>
      <w:r w:rsidRPr="00D80A04">
        <w:rPr>
          <w:rFonts w:asciiTheme="minorHAnsi" w:hAnsiTheme="minorHAnsi"/>
          <w:color w:val="auto"/>
        </w:rPr>
        <w:t xml:space="preserve"> Alcohol impaired driving results in more unintentional injuries and higher mortality rates. Additionally, the rates of people who regard themselves as having poor or fair health is </w:t>
      </w:r>
      <w:r w:rsidRPr="00D80A04">
        <w:rPr>
          <w:rFonts w:asciiTheme="minorHAnsi" w:hAnsiTheme="minorHAnsi"/>
          <w:color w:val="auto"/>
          <w:highlight w:val="yellow"/>
        </w:rPr>
        <w:t xml:space="preserve">_% </w:t>
      </w:r>
      <w:r w:rsidRPr="00D80A04">
        <w:rPr>
          <w:rFonts w:asciiTheme="minorHAnsi" w:hAnsiTheme="minorHAnsi"/>
          <w:i/>
          <w:iCs/>
          <w:color w:val="auto"/>
          <w:highlight w:val="yellow"/>
        </w:rPr>
        <w:t>County</w:t>
      </w:r>
      <w:r w:rsidR="00583BDA">
        <w:rPr>
          <w:rFonts w:asciiTheme="minorHAnsi" w:hAnsiTheme="minorHAnsi"/>
          <w:i/>
          <w:iCs/>
          <w:color w:val="auto"/>
          <w:highlight w:val="yellow"/>
        </w:rPr>
        <w:t>/Parish</w:t>
      </w:r>
      <w:r w:rsidRPr="00D80A04">
        <w:rPr>
          <w:rFonts w:asciiTheme="minorHAnsi" w:hAnsiTheme="minorHAnsi"/>
          <w:color w:val="auto"/>
          <w:highlight w:val="yellow"/>
        </w:rPr>
        <w:t xml:space="preserve">, _% </w:t>
      </w:r>
      <w:r w:rsidRPr="00D80A04">
        <w:rPr>
          <w:rFonts w:asciiTheme="minorHAnsi" w:hAnsiTheme="minorHAnsi"/>
          <w:i/>
          <w:iCs/>
          <w:color w:val="auto"/>
          <w:highlight w:val="yellow"/>
        </w:rPr>
        <w:t>State</w:t>
      </w:r>
      <w:r w:rsidRPr="00D80A04">
        <w:rPr>
          <w:rFonts w:asciiTheme="minorHAnsi" w:hAnsiTheme="minorHAnsi"/>
          <w:color w:val="auto"/>
          <w:highlight w:val="yellow"/>
        </w:rPr>
        <w:t xml:space="preserve">, </w:t>
      </w:r>
      <w:r w:rsidRPr="00D80A04">
        <w:rPr>
          <w:rFonts w:asciiTheme="minorHAnsi" w:hAnsiTheme="minorHAnsi"/>
          <w:color w:val="auto"/>
        </w:rPr>
        <w:t xml:space="preserve">and </w:t>
      </w:r>
      <w:r w:rsidRPr="00D80A04">
        <w:rPr>
          <w:rFonts w:asciiTheme="minorHAnsi" w:hAnsiTheme="minorHAnsi"/>
          <w:color w:val="auto"/>
          <w:highlight w:val="yellow"/>
        </w:rPr>
        <w:t>__</w:t>
      </w:r>
      <w:r w:rsidRPr="00D80A04">
        <w:rPr>
          <w:rFonts w:asciiTheme="minorHAnsi" w:hAnsiTheme="minorHAnsi"/>
          <w:color w:val="auto"/>
        </w:rPr>
        <w:t xml:space="preserve">% </w:t>
      </w:r>
      <w:r w:rsidR="000D65EA">
        <w:rPr>
          <w:rFonts w:asciiTheme="minorHAnsi" w:hAnsiTheme="minorHAnsi"/>
          <w:color w:val="auto"/>
        </w:rPr>
        <w:t>United States</w:t>
      </w:r>
      <w:r w:rsidRPr="00D80A04">
        <w:rPr>
          <w:rFonts w:asciiTheme="minorHAnsi" w:hAnsiTheme="minorHAnsi"/>
          <w:color w:val="auto"/>
        </w:rPr>
        <w:t>. This measure relates to quality of life and describes how healthy people are while alive. People who rate themselves as “poor or fair health” have a twofold higher mortality risk than persons with “excellent” health</w:t>
      </w:r>
      <w:r w:rsidRPr="00D80A04">
        <w:rPr>
          <w:rStyle w:val="FootnoteReference"/>
          <w:rFonts w:asciiTheme="minorHAnsi" w:hAnsiTheme="minorHAnsi"/>
          <w:color w:val="auto"/>
        </w:rPr>
        <w:footnoteReference w:id="12"/>
      </w:r>
      <w:r w:rsidRPr="00D80A04">
        <w:rPr>
          <w:rFonts w:asciiTheme="minorHAnsi" w:hAnsiTheme="minorHAnsi"/>
          <w:color w:val="auto"/>
        </w:rPr>
        <w:t xml:space="preserve">. Teen birth rates are also </w:t>
      </w:r>
      <w:r w:rsidRPr="00D80A04">
        <w:rPr>
          <w:rFonts w:asciiTheme="minorHAnsi" w:hAnsiTheme="minorHAnsi"/>
          <w:color w:val="auto"/>
          <w:highlight w:val="yellow"/>
        </w:rPr>
        <w:t>higher</w:t>
      </w:r>
      <w:r w:rsidRPr="00D80A04">
        <w:rPr>
          <w:rFonts w:asciiTheme="minorHAnsi" w:hAnsiTheme="minorHAnsi"/>
          <w:color w:val="auto"/>
        </w:rPr>
        <w:t xml:space="preserve"> in </w:t>
      </w:r>
      <w:r w:rsidRPr="00D80A04">
        <w:rPr>
          <w:rFonts w:asciiTheme="minorHAnsi" w:hAnsiTheme="minorHAnsi"/>
          <w:color w:val="auto"/>
          <w:highlight w:val="yellow"/>
        </w:rPr>
        <w:t>XXX</w:t>
      </w:r>
      <w:r w:rsidRPr="00D80A04">
        <w:rPr>
          <w:rFonts w:asciiTheme="minorHAnsi" w:hAnsiTheme="minorHAnsi"/>
          <w:color w:val="auto"/>
        </w:rPr>
        <w:t xml:space="preserve"> </w:t>
      </w:r>
      <w:r w:rsidRPr="00C23A6F">
        <w:rPr>
          <w:rFonts w:asciiTheme="minorHAnsi" w:hAnsiTheme="minorHAnsi"/>
          <w:color w:val="auto"/>
          <w:highlight w:val="yellow"/>
        </w:rPr>
        <w:t>County</w:t>
      </w:r>
      <w:r w:rsidR="00026E0E" w:rsidRPr="00C23A6F">
        <w:rPr>
          <w:rFonts w:asciiTheme="minorHAnsi" w:hAnsiTheme="minorHAnsi"/>
          <w:color w:val="auto"/>
          <w:highlight w:val="yellow"/>
        </w:rPr>
        <w:t>/Parish</w:t>
      </w:r>
      <w:r w:rsidRPr="00D80A04">
        <w:rPr>
          <w:rFonts w:asciiTheme="minorHAnsi" w:hAnsiTheme="minorHAnsi"/>
          <w:color w:val="auto"/>
        </w:rPr>
        <w:t xml:space="preserve">, </w:t>
      </w:r>
      <w:r w:rsidRPr="00D80A04">
        <w:rPr>
          <w:rFonts w:asciiTheme="minorHAnsi" w:hAnsiTheme="minorHAnsi"/>
          <w:color w:val="auto"/>
          <w:highlight w:val="yellow"/>
        </w:rPr>
        <w:t xml:space="preserve">__/1,000 compared to </w:t>
      </w:r>
      <w:r w:rsidRPr="00D80A04">
        <w:rPr>
          <w:rFonts w:asciiTheme="minorHAnsi" w:hAnsiTheme="minorHAnsi"/>
          <w:i/>
          <w:iCs/>
          <w:color w:val="auto"/>
          <w:highlight w:val="yellow"/>
        </w:rPr>
        <w:t>State</w:t>
      </w:r>
      <w:r w:rsidRPr="00D80A04">
        <w:rPr>
          <w:rFonts w:asciiTheme="minorHAnsi" w:hAnsiTheme="minorHAnsi"/>
          <w:color w:val="auto"/>
          <w:highlight w:val="yellow"/>
        </w:rPr>
        <w:t xml:space="preserve">, __/1,000 </w:t>
      </w:r>
      <w:r w:rsidRPr="00D80A04">
        <w:rPr>
          <w:rFonts w:asciiTheme="minorHAnsi" w:hAnsiTheme="minorHAnsi"/>
          <w:color w:val="auto"/>
        </w:rPr>
        <w:t xml:space="preserve">and </w:t>
      </w:r>
      <w:r w:rsidR="000D65EA">
        <w:rPr>
          <w:rFonts w:asciiTheme="minorHAnsi" w:hAnsiTheme="minorHAnsi"/>
          <w:color w:val="auto"/>
        </w:rPr>
        <w:t>United States</w:t>
      </w:r>
      <w:r w:rsidRPr="00D80A04">
        <w:rPr>
          <w:rFonts w:asciiTheme="minorHAnsi" w:hAnsiTheme="minorHAnsi"/>
          <w:color w:val="auto"/>
        </w:rPr>
        <w:t xml:space="preserve">, </w:t>
      </w:r>
      <w:r w:rsidRPr="00D80A04">
        <w:rPr>
          <w:rFonts w:asciiTheme="minorHAnsi" w:hAnsiTheme="minorHAnsi"/>
          <w:color w:val="auto"/>
          <w:highlight w:val="yellow"/>
        </w:rPr>
        <w:t>__/1,000</w:t>
      </w:r>
      <w:r w:rsidRPr="00D80A04">
        <w:rPr>
          <w:rFonts w:asciiTheme="minorHAnsi" w:hAnsiTheme="minorHAnsi"/>
          <w:color w:val="auto"/>
        </w:rPr>
        <w:t>.</w:t>
      </w:r>
      <w:r w:rsidR="00C21496">
        <w:rPr>
          <w:rFonts w:asciiTheme="minorHAnsi" w:hAnsiTheme="minorHAnsi"/>
          <w:color w:val="auto"/>
        </w:rPr>
        <w:t xml:space="preserve"> Teen births </w:t>
      </w:r>
      <w:r w:rsidR="00EF5E64">
        <w:rPr>
          <w:rFonts w:asciiTheme="minorHAnsi" w:hAnsiTheme="minorHAnsi"/>
          <w:color w:val="auto"/>
        </w:rPr>
        <w:t>can</w:t>
      </w:r>
      <w:r w:rsidR="00C21496">
        <w:rPr>
          <w:rFonts w:asciiTheme="minorHAnsi" w:hAnsiTheme="minorHAnsi"/>
          <w:color w:val="auto"/>
        </w:rPr>
        <w:t xml:space="preserve"> </w:t>
      </w:r>
      <w:r w:rsidR="00817955">
        <w:rPr>
          <w:rFonts w:asciiTheme="minorHAnsi" w:hAnsiTheme="minorHAnsi"/>
          <w:color w:val="auto"/>
        </w:rPr>
        <w:t xml:space="preserve">tie to social </w:t>
      </w:r>
      <w:r w:rsidR="00F279C3">
        <w:rPr>
          <w:rFonts w:asciiTheme="minorHAnsi" w:hAnsiTheme="minorHAnsi"/>
          <w:color w:val="auto"/>
        </w:rPr>
        <w:t>disadvantages</w:t>
      </w:r>
      <w:r w:rsidR="00817955">
        <w:rPr>
          <w:rFonts w:asciiTheme="minorHAnsi" w:hAnsiTheme="minorHAnsi"/>
          <w:color w:val="auto"/>
        </w:rPr>
        <w:t xml:space="preserve"> </w:t>
      </w:r>
      <w:r w:rsidR="003426E9">
        <w:rPr>
          <w:rFonts w:asciiTheme="minorHAnsi" w:hAnsiTheme="minorHAnsi"/>
          <w:color w:val="auto"/>
        </w:rPr>
        <w:t>like</w:t>
      </w:r>
      <w:r w:rsidR="00817955">
        <w:rPr>
          <w:rFonts w:asciiTheme="minorHAnsi" w:hAnsiTheme="minorHAnsi"/>
          <w:color w:val="auto"/>
        </w:rPr>
        <w:t xml:space="preserve"> </w:t>
      </w:r>
      <w:r w:rsidR="003426E9">
        <w:rPr>
          <w:rFonts w:asciiTheme="minorHAnsi" w:hAnsiTheme="minorHAnsi"/>
          <w:color w:val="auto"/>
        </w:rPr>
        <w:t>decreased</w:t>
      </w:r>
      <w:r w:rsidR="00817955">
        <w:rPr>
          <w:rFonts w:asciiTheme="minorHAnsi" w:hAnsiTheme="minorHAnsi"/>
          <w:color w:val="auto"/>
        </w:rPr>
        <w:t xml:space="preserve"> educational attainment</w:t>
      </w:r>
      <w:r w:rsidR="001E0063">
        <w:rPr>
          <w:rFonts w:asciiTheme="minorHAnsi" w:hAnsiTheme="minorHAnsi"/>
          <w:color w:val="auto"/>
        </w:rPr>
        <w:t xml:space="preserve">, </w:t>
      </w:r>
      <w:r w:rsidR="00F279C3">
        <w:rPr>
          <w:rFonts w:asciiTheme="minorHAnsi" w:hAnsiTheme="minorHAnsi"/>
          <w:color w:val="auto"/>
        </w:rPr>
        <w:t xml:space="preserve">increased </w:t>
      </w:r>
      <w:r w:rsidR="00215739">
        <w:rPr>
          <w:rFonts w:asciiTheme="minorHAnsi" w:hAnsiTheme="minorHAnsi"/>
          <w:color w:val="auto"/>
        </w:rPr>
        <w:t xml:space="preserve">physical and mental </w:t>
      </w:r>
      <w:r w:rsidR="001E0063">
        <w:rPr>
          <w:rFonts w:asciiTheme="minorHAnsi" w:hAnsiTheme="minorHAnsi"/>
          <w:color w:val="auto"/>
        </w:rPr>
        <w:t>stress, lack of community support</w:t>
      </w:r>
      <w:r w:rsidR="00F279C3">
        <w:rPr>
          <w:rFonts w:asciiTheme="minorHAnsi" w:hAnsiTheme="minorHAnsi"/>
          <w:color w:val="auto"/>
        </w:rPr>
        <w:t xml:space="preserve"> and </w:t>
      </w:r>
      <w:r w:rsidR="004D1DAD">
        <w:rPr>
          <w:rFonts w:asciiTheme="minorHAnsi" w:hAnsiTheme="minorHAnsi"/>
          <w:color w:val="auto"/>
        </w:rPr>
        <w:t>child care</w:t>
      </w:r>
      <w:r w:rsidR="00F279C3">
        <w:rPr>
          <w:rFonts w:asciiTheme="minorHAnsi" w:hAnsiTheme="minorHAnsi"/>
          <w:color w:val="auto"/>
        </w:rPr>
        <w:t xml:space="preserve"> options</w:t>
      </w:r>
      <w:r w:rsidR="007E0193">
        <w:rPr>
          <w:rFonts w:asciiTheme="minorHAnsi" w:hAnsiTheme="minorHAnsi"/>
          <w:color w:val="auto"/>
        </w:rPr>
        <w:t>, and employment challenges.</w:t>
      </w:r>
    </w:p>
    <w:p w14:paraId="023C419E" w14:textId="77777777" w:rsidR="00D80A04" w:rsidRPr="00D80A04" w:rsidRDefault="00D80A04" w:rsidP="00D80A04">
      <w:pPr>
        <w:rPr>
          <w:rFonts w:asciiTheme="minorHAnsi" w:hAnsiTheme="minorHAnsi"/>
        </w:rPr>
      </w:pPr>
    </w:p>
    <w:tbl>
      <w:tblPr>
        <w:tblStyle w:val="TableGrid3"/>
        <w:tblW w:w="9721" w:type="dxa"/>
        <w:tblInd w:w="-5" w:type="dxa"/>
        <w:tblLook w:val="04A0" w:firstRow="1" w:lastRow="0" w:firstColumn="1" w:lastColumn="0" w:noHBand="0" w:noVBand="1"/>
      </w:tblPr>
      <w:tblGrid>
        <w:gridCol w:w="3903"/>
        <w:gridCol w:w="1767"/>
        <w:gridCol w:w="1980"/>
        <w:gridCol w:w="2071"/>
      </w:tblGrid>
      <w:tr w:rsidR="00D80A04" w:rsidRPr="00D80A04" w14:paraId="1AD3A944" w14:textId="77777777">
        <w:trPr>
          <w:trHeight w:val="420"/>
        </w:trPr>
        <w:tc>
          <w:tcPr>
            <w:tcW w:w="3903" w:type="dxa"/>
            <w:shd w:val="clear" w:color="auto" w:fill="DCB927" w:themeFill="accent3"/>
            <w:vAlign w:val="center"/>
          </w:tcPr>
          <w:p w14:paraId="6D934C74" w14:textId="77777777" w:rsidR="004217A7" w:rsidRPr="00D80A04" w:rsidRDefault="004217A7">
            <w:pPr>
              <w:spacing w:after="200"/>
              <w:contextualSpacing/>
              <w:outlineLvl w:val="1"/>
              <w:rPr>
                <w:rFonts w:asciiTheme="minorHAnsi" w:eastAsiaTheme="majorEastAsia" w:hAnsiTheme="minorHAnsi" w:cstheme="majorBidi"/>
                <w:color w:val="auto"/>
                <w:sz w:val="28"/>
              </w:rPr>
            </w:pPr>
          </w:p>
        </w:tc>
        <w:tc>
          <w:tcPr>
            <w:tcW w:w="1767" w:type="dxa"/>
            <w:shd w:val="clear" w:color="auto" w:fill="DCB927" w:themeFill="accent3"/>
            <w:vAlign w:val="center"/>
          </w:tcPr>
          <w:p w14:paraId="46E8DF53" w14:textId="2868805C"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r w:rsidRPr="00D80A04">
              <w:rPr>
                <w:rFonts w:asciiTheme="minorHAnsi" w:hAnsiTheme="minorHAnsi"/>
                <w:b/>
                <w:color w:val="auto"/>
                <w:sz w:val="24"/>
                <w:szCs w:val="24"/>
                <w:highlight w:val="yellow"/>
              </w:rPr>
              <w:t xml:space="preserve"> </w:t>
            </w:r>
          </w:p>
        </w:tc>
        <w:tc>
          <w:tcPr>
            <w:tcW w:w="1980" w:type="dxa"/>
            <w:shd w:val="clear" w:color="auto" w:fill="DCB927" w:themeFill="accent3"/>
            <w:vAlign w:val="center"/>
          </w:tcPr>
          <w:p w14:paraId="6ECC3D41"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2071" w:type="dxa"/>
            <w:shd w:val="clear" w:color="auto" w:fill="DCB927" w:themeFill="accent3"/>
            <w:vAlign w:val="center"/>
          </w:tcPr>
          <w:p w14:paraId="2C56D91B" w14:textId="5B0444F9" w:rsidR="004217A7" w:rsidRPr="00D80A04"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D80A04" w:rsidRPr="00D80A04" w14:paraId="16990665" w14:textId="77777777">
        <w:trPr>
          <w:trHeight w:val="205"/>
        </w:trPr>
        <w:tc>
          <w:tcPr>
            <w:tcW w:w="3903" w:type="dxa"/>
            <w:shd w:val="clear" w:color="auto" w:fill="DCB927" w:themeFill="accent3"/>
            <w:vAlign w:val="center"/>
          </w:tcPr>
          <w:p w14:paraId="451161FB" w14:textId="77777777"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Adult Smoking</w:t>
            </w:r>
            <w:bookmarkStart w:id="11" w:name="_Ref102051686"/>
            <w:r w:rsidRPr="00D80A04">
              <w:rPr>
                <w:rStyle w:val="FootnoteReference"/>
                <w:rFonts w:asciiTheme="minorHAnsi" w:hAnsiTheme="minorHAnsi"/>
                <w:color w:val="auto"/>
                <w:sz w:val="20"/>
                <w:szCs w:val="20"/>
              </w:rPr>
              <w:footnoteReference w:id="13"/>
            </w:r>
            <w:bookmarkEnd w:id="11"/>
          </w:p>
        </w:tc>
        <w:tc>
          <w:tcPr>
            <w:tcW w:w="1767" w:type="dxa"/>
            <w:vAlign w:val="center"/>
          </w:tcPr>
          <w:p w14:paraId="46E8B093"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67CAE1C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6D454C9D" w14:textId="1C88D2B4" w:rsidR="004217A7" w:rsidRPr="00D80A04" w:rsidRDefault="006A358F">
            <w:pPr>
              <w:spacing w:after="200"/>
              <w:contextualSpacing/>
              <w:jc w:val="center"/>
              <w:rPr>
                <w:rFonts w:asciiTheme="minorHAnsi" w:hAnsiTheme="minorHAnsi"/>
                <w:color w:val="auto"/>
                <w:sz w:val="24"/>
                <w:szCs w:val="24"/>
              </w:rPr>
            </w:pPr>
            <w:r>
              <w:rPr>
                <w:rFonts w:asciiTheme="minorHAnsi" w:hAnsiTheme="minorHAnsi"/>
                <w:color w:val="auto"/>
                <w:sz w:val="24"/>
                <w:szCs w:val="24"/>
              </w:rPr>
              <w:t>15</w:t>
            </w:r>
            <w:r w:rsidR="000D65EA">
              <w:rPr>
                <w:rFonts w:asciiTheme="minorHAnsi" w:hAnsiTheme="minorHAnsi"/>
                <w:color w:val="auto"/>
                <w:sz w:val="24"/>
                <w:szCs w:val="24"/>
              </w:rPr>
              <w:t>%</w:t>
            </w:r>
          </w:p>
        </w:tc>
      </w:tr>
      <w:tr w:rsidR="00D80A04" w:rsidRPr="00D80A04" w14:paraId="5AEF703C" w14:textId="77777777">
        <w:trPr>
          <w:trHeight w:val="236"/>
        </w:trPr>
        <w:tc>
          <w:tcPr>
            <w:tcW w:w="3903" w:type="dxa"/>
            <w:shd w:val="clear" w:color="auto" w:fill="DCB927" w:themeFill="accent3"/>
            <w:vAlign w:val="center"/>
          </w:tcPr>
          <w:p w14:paraId="0796FEC7" w14:textId="465ABD5D"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Physical Inactivity</w:t>
            </w:r>
            <w:r w:rsidR="00C9146B">
              <w:rPr>
                <w:rFonts w:asciiTheme="minorHAnsi" w:hAnsiTheme="minorHAnsi"/>
                <w:color w:val="auto"/>
                <w:sz w:val="20"/>
                <w:szCs w:val="20"/>
              </w:rPr>
              <w:fldChar w:fldCharType="begin"/>
            </w:r>
            <w:r w:rsidR="00C9146B">
              <w:rPr>
                <w:rFonts w:asciiTheme="minorHAnsi" w:hAnsiTheme="minorHAnsi"/>
                <w:color w:val="auto"/>
                <w:szCs w:val="24"/>
              </w:rPr>
              <w:instrText xml:space="preserve"> </w:instrText>
            </w:r>
            <w:r w:rsidR="00C9146B">
              <w:rPr>
                <w:rFonts w:asciiTheme="minorHAnsi" w:hAnsiTheme="minorHAnsi"/>
                <w:color w:val="auto"/>
                <w:sz w:val="24"/>
                <w:szCs w:val="24"/>
              </w:rPr>
              <w:instrText xml:space="preserve">NOTEREF </w:instrText>
            </w:r>
            <w:r w:rsidR="00C9146B">
              <w:rPr>
                <w:rFonts w:asciiTheme="minorHAnsi" w:hAnsiTheme="minorHAnsi"/>
                <w:color w:val="auto"/>
                <w:szCs w:val="24"/>
              </w:rPr>
              <w:instrText xml:space="preserve">_Ref102051686 \f </w:instrText>
            </w:r>
            <w:r w:rsidR="00C9146B">
              <w:rPr>
                <w:rFonts w:asciiTheme="minorHAnsi" w:hAnsiTheme="minorHAnsi"/>
                <w:color w:val="auto"/>
                <w:sz w:val="20"/>
                <w:szCs w:val="20"/>
              </w:rPr>
              <w:fldChar w:fldCharType="separate"/>
            </w:r>
            <w:r w:rsidR="00C9146B" w:rsidRPr="00C9146B">
              <w:rPr>
                <w:rStyle w:val="FootnoteReference"/>
              </w:rPr>
              <w:t>12</w:t>
            </w:r>
            <w:r w:rsidR="00C9146B">
              <w:rPr>
                <w:rFonts w:asciiTheme="minorHAnsi" w:hAnsiTheme="minorHAnsi"/>
                <w:color w:val="auto"/>
                <w:sz w:val="20"/>
                <w:szCs w:val="20"/>
              </w:rPr>
              <w:fldChar w:fldCharType="end"/>
            </w:r>
          </w:p>
        </w:tc>
        <w:tc>
          <w:tcPr>
            <w:tcW w:w="1767" w:type="dxa"/>
            <w:vAlign w:val="center"/>
          </w:tcPr>
          <w:p w14:paraId="46B8C09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38C1C982"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D5C59D6" w14:textId="48080D92" w:rsidR="004217A7" w:rsidRPr="00D80A04" w:rsidRDefault="00C41C76">
            <w:pPr>
              <w:spacing w:after="200"/>
              <w:contextualSpacing/>
              <w:jc w:val="center"/>
              <w:rPr>
                <w:rFonts w:asciiTheme="minorHAnsi" w:hAnsiTheme="minorHAnsi"/>
                <w:color w:val="auto"/>
                <w:sz w:val="24"/>
                <w:szCs w:val="24"/>
              </w:rPr>
            </w:pPr>
            <w:r>
              <w:rPr>
                <w:rFonts w:asciiTheme="minorHAnsi" w:hAnsiTheme="minorHAnsi"/>
                <w:color w:val="auto"/>
                <w:sz w:val="24"/>
                <w:szCs w:val="24"/>
              </w:rPr>
              <w:t>23</w:t>
            </w:r>
            <w:r w:rsidR="00D56C37">
              <w:rPr>
                <w:rFonts w:asciiTheme="minorHAnsi" w:hAnsiTheme="minorHAnsi"/>
                <w:color w:val="auto"/>
                <w:sz w:val="24"/>
                <w:szCs w:val="24"/>
              </w:rPr>
              <w:t>%</w:t>
            </w:r>
          </w:p>
        </w:tc>
      </w:tr>
      <w:tr w:rsidR="00624327" w:rsidRPr="00D80A04" w14:paraId="54531F29" w14:textId="77777777">
        <w:trPr>
          <w:trHeight w:val="236"/>
        </w:trPr>
        <w:tc>
          <w:tcPr>
            <w:tcW w:w="3903" w:type="dxa"/>
            <w:shd w:val="clear" w:color="auto" w:fill="DCB927" w:themeFill="accent3"/>
            <w:vAlign w:val="center"/>
          </w:tcPr>
          <w:p w14:paraId="1A216D7A" w14:textId="37531E08" w:rsidR="00624327" w:rsidRPr="00D80A04" w:rsidRDefault="00624327" w:rsidP="00624327">
            <w:pPr>
              <w:spacing w:after="200"/>
              <w:contextualSpacing/>
              <w:rPr>
                <w:rFonts w:asciiTheme="minorHAnsi" w:hAnsiTheme="minorHAnsi"/>
                <w:color w:val="auto"/>
                <w:szCs w:val="24"/>
              </w:rPr>
            </w:pPr>
            <w:r>
              <w:rPr>
                <w:rFonts w:asciiTheme="minorHAnsi" w:eastAsia="Calibri" w:hAnsiTheme="minorHAnsi"/>
                <w:color w:val="auto"/>
                <w:kern w:val="24"/>
                <w:sz w:val="24"/>
                <w:szCs w:val="24"/>
              </w:rPr>
              <w:t>Adult Obesity</w:t>
            </w:r>
            <w:r w:rsidR="007D6F04">
              <w:rPr>
                <w:rFonts w:asciiTheme="minorHAnsi" w:eastAsia="Calibri" w:hAnsiTheme="minorHAnsi"/>
                <w:color w:val="auto"/>
                <w:kern w:val="24"/>
                <w:sz w:val="20"/>
                <w:szCs w:val="20"/>
              </w:rPr>
              <w:fldChar w:fldCharType="begin"/>
            </w:r>
            <w:r w:rsidR="007D6F04">
              <w:rPr>
                <w:rFonts w:asciiTheme="minorHAnsi" w:eastAsia="Calibri" w:hAnsiTheme="minorHAnsi"/>
                <w:color w:val="auto"/>
                <w:kern w:val="24"/>
                <w:szCs w:val="24"/>
              </w:rPr>
              <w:instrText xml:space="preserve"> </w:instrText>
            </w:r>
            <w:r w:rsidR="007D6F04">
              <w:rPr>
                <w:rFonts w:asciiTheme="minorHAnsi" w:eastAsia="Calibri" w:hAnsiTheme="minorHAnsi"/>
                <w:color w:val="auto"/>
                <w:kern w:val="24"/>
                <w:sz w:val="24"/>
                <w:szCs w:val="24"/>
              </w:rPr>
              <w:instrText xml:space="preserve">NOTEREF </w:instrText>
            </w:r>
            <w:r w:rsidR="007D6F04">
              <w:rPr>
                <w:rFonts w:asciiTheme="minorHAnsi" w:eastAsia="Calibri" w:hAnsiTheme="minorHAnsi"/>
                <w:color w:val="auto"/>
                <w:kern w:val="24"/>
                <w:szCs w:val="24"/>
              </w:rPr>
              <w:instrText xml:space="preserve">_Ref102051686 \f </w:instrText>
            </w:r>
            <w:r w:rsidR="007D6F04">
              <w:rPr>
                <w:rFonts w:asciiTheme="minorHAnsi" w:eastAsia="Calibri" w:hAnsiTheme="minorHAnsi"/>
                <w:color w:val="auto"/>
                <w:kern w:val="24"/>
                <w:sz w:val="20"/>
                <w:szCs w:val="20"/>
              </w:rPr>
              <w:fldChar w:fldCharType="separate"/>
            </w:r>
            <w:r w:rsidR="007D6F04" w:rsidRPr="007D6F04">
              <w:rPr>
                <w:rStyle w:val="FootnoteReference"/>
              </w:rPr>
              <w:t>12</w:t>
            </w:r>
            <w:r w:rsidR="007D6F04">
              <w:rPr>
                <w:rFonts w:asciiTheme="minorHAnsi" w:eastAsia="Calibri" w:hAnsiTheme="minorHAnsi"/>
                <w:color w:val="auto"/>
                <w:kern w:val="24"/>
                <w:sz w:val="20"/>
                <w:szCs w:val="20"/>
              </w:rPr>
              <w:fldChar w:fldCharType="end"/>
            </w:r>
          </w:p>
        </w:tc>
        <w:tc>
          <w:tcPr>
            <w:tcW w:w="1767" w:type="dxa"/>
            <w:vAlign w:val="center"/>
          </w:tcPr>
          <w:p w14:paraId="0F719EFD" w14:textId="67FEB6AB"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14ED1632" w14:textId="31B2B0B0"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66793E2D" w14:textId="77FD6D22" w:rsidR="00624327" w:rsidRDefault="00C41C76" w:rsidP="00624327">
            <w:pPr>
              <w:spacing w:after="200"/>
              <w:contextualSpacing/>
              <w:jc w:val="center"/>
              <w:rPr>
                <w:rFonts w:asciiTheme="minorHAnsi" w:hAnsiTheme="minorHAnsi"/>
                <w:color w:val="auto"/>
                <w:szCs w:val="24"/>
              </w:rPr>
            </w:pPr>
            <w:r>
              <w:rPr>
                <w:rFonts w:asciiTheme="minorHAnsi" w:hAnsiTheme="minorHAnsi"/>
                <w:color w:val="auto"/>
                <w:sz w:val="24"/>
                <w:szCs w:val="24"/>
              </w:rPr>
              <w:t>34</w:t>
            </w:r>
            <w:r w:rsidR="00624327">
              <w:rPr>
                <w:rFonts w:asciiTheme="minorHAnsi" w:hAnsiTheme="minorHAnsi"/>
                <w:color w:val="auto"/>
                <w:sz w:val="24"/>
                <w:szCs w:val="24"/>
              </w:rPr>
              <w:t>%</w:t>
            </w:r>
          </w:p>
        </w:tc>
      </w:tr>
      <w:tr w:rsidR="00624327" w:rsidRPr="00D80A04" w14:paraId="121ACE7A" w14:textId="77777777">
        <w:trPr>
          <w:trHeight w:val="441"/>
        </w:trPr>
        <w:tc>
          <w:tcPr>
            <w:tcW w:w="3903" w:type="dxa"/>
            <w:shd w:val="clear" w:color="auto" w:fill="DCB927" w:themeFill="accent3"/>
            <w:vAlign w:val="center"/>
          </w:tcPr>
          <w:p w14:paraId="7DB28476" w14:textId="1B6B2738" w:rsidR="00624327" w:rsidRPr="00D80A04" w:rsidRDefault="00624327" w:rsidP="00624327">
            <w:pPr>
              <w:spacing w:after="200"/>
              <w:contextualSpacing/>
              <w:rPr>
                <w:rFonts w:asciiTheme="minorHAnsi" w:hAnsiTheme="minorHAnsi"/>
                <w:color w:val="auto"/>
                <w:szCs w:val="24"/>
              </w:rPr>
            </w:pPr>
            <w:r w:rsidRPr="00D80A04">
              <w:rPr>
                <w:rFonts w:asciiTheme="minorHAnsi" w:hAnsiTheme="minorHAnsi"/>
                <w:color w:val="auto"/>
                <w:sz w:val="24"/>
                <w:szCs w:val="24"/>
              </w:rPr>
              <w:t>Excessive Drinking</w:t>
            </w:r>
            <w:r w:rsidR="00FD2EC7">
              <w:rPr>
                <w:rFonts w:asciiTheme="minorHAnsi" w:hAnsiTheme="minorHAnsi"/>
                <w:color w:val="auto"/>
                <w:sz w:val="20"/>
                <w:szCs w:val="20"/>
              </w:rPr>
              <w:fldChar w:fldCharType="begin"/>
            </w:r>
            <w:r w:rsidR="00FD2EC7">
              <w:rPr>
                <w:rFonts w:asciiTheme="minorHAnsi" w:hAnsiTheme="minorHAnsi"/>
                <w:color w:val="auto"/>
                <w:szCs w:val="24"/>
              </w:rPr>
              <w:instrText xml:space="preserve"> </w:instrText>
            </w:r>
            <w:r w:rsidR="00FD2EC7">
              <w:rPr>
                <w:rFonts w:asciiTheme="minorHAnsi" w:hAnsiTheme="minorHAnsi"/>
                <w:color w:val="auto"/>
                <w:sz w:val="24"/>
                <w:szCs w:val="24"/>
              </w:rPr>
              <w:instrText xml:space="preserve">NOTEREF </w:instrText>
            </w:r>
            <w:r w:rsidR="00FD2EC7">
              <w:rPr>
                <w:rFonts w:asciiTheme="minorHAnsi" w:hAnsiTheme="minorHAnsi"/>
                <w:color w:val="auto"/>
                <w:szCs w:val="24"/>
              </w:rPr>
              <w:instrText xml:space="preserve">_Ref102051686 \f </w:instrText>
            </w:r>
            <w:r w:rsidR="00FD2EC7">
              <w:rPr>
                <w:rFonts w:asciiTheme="minorHAnsi" w:hAnsiTheme="minorHAnsi"/>
                <w:color w:val="auto"/>
                <w:sz w:val="20"/>
                <w:szCs w:val="20"/>
              </w:rPr>
              <w:fldChar w:fldCharType="separate"/>
            </w:r>
            <w:r w:rsidR="00FD2EC7" w:rsidRPr="00FD2EC7">
              <w:rPr>
                <w:rStyle w:val="FootnoteReference"/>
              </w:rPr>
              <w:t>12</w:t>
            </w:r>
            <w:r w:rsidR="00FD2EC7">
              <w:rPr>
                <w:rFonts w:asciiTheme="minorHAnsi" w:hAnsiTheme="minorHAnsi"/>
                <w:color w:val="auto"/>
                <w:sz w:val="20"/>
                <w:szCs w:val="20"/>
              </w:rPr>
              <w:fldChar w:fldCharType="end"/>
            </w:r>
          </w:p>
        </w:tc>
        <w:tc>
          <w:tcPr>
            <w:tcW w:w="1767" w:type="dxa"/>
            <w:vAlign w:val="center"/>
          </w:tcPr>
          <w:p w14:paraId="44908CAA" w14:textId="445BA923"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787141E0" w14:textId="0B747816"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2BF932B3" w14:textId="1A0BF43B" w:rsidR="00624327" w:rsidRDefault="00C41C76" w:rsidP="00624327">
            <w:pPr>
              <w:spacing w:after="200"/>
              <w:contextualSpacing/>
              <w:jc w:val="center"/>
              <w:rPr>
                <w:rFonts w:asciiTheme="minorHAnsi" w:hAnsiTheme="minorHAnsi"/>
                <w:color w:val="auto"/>
                <w:szCs w:val="24"/>
              </w:rPr>
            </w:pPr>
            <w:r>
              <w:rPr>
                <w:rFonts w:asciiTheme="minorHAnsi" w:hAnsiTheme="minorHAnsi"/>
                <w:color w:val="auto"/>
                <w:sz w:val="24"/>
                <w:szCs w:val="24"/>
              </w:rPr>
              <w:t>18</w:t>
            </w:r>
            <w:r w:rsidR="00624327">
              <w:rPr>
                <w:rFonts w:asciiTheme="minorHAnsi" w:hAnsiTheme="minorHAnsi"/>
                <w:color w:val="auto"/>
                <w:sz w:val="24"/>
                <w:szCs w:val="24"/>
              </w:rPr>
              <w:t>%</w:t>
            </w:r>
          </w:p>
        </w:tc>
      </w:tr>
      <w:tr w:rsidR="00624327" w:rsidRPr="00D80A04" w14:paraId="210BE37D" w14:textId="77777777">
        <w:trPr>
          <w:trHeight w:val="225"/>
        </w:trPr>
        <w:tc>
          <w:tcPr>
            <w:tcW w:w="3903" w:type="dxa"/>
            <w:shd w:val="clear" w:color="auto" w:fill="DCB927" w:themeFill="accent3"/>
            <w:vAlign w:val="center"/>
          </w:tcPr>
          <w:p w14:paraId="394C75D4" w14:textId="255BAF48" w:rsidR="00624327" w:rsidRPr="00D80A04" w:rsidRDefault="00624327" w:rsidP="00624327">
            <w:pPr>
              <w:spacing w:after="200"/>
              <w:contextualSpacing/>
              <w:rPr>
                <w:rFonts w:asciiTheme="minorHAnsi" w:hAnsiTheme="minorHAnsi"/>
                <w:color w:val="auto"/>
                <w:sz w:val="20"/>
                <w:szCs w:val="20"/>
              </w:rPr>
            </w:pPr>
            <w:r w:rsidRPr="00D80A04">
              <w:rPr>
                <w:rFonts w:asciiTheme="minorHAnsi" w:hAnsiTheme="minorHAnsi"/>
                <w:color w:val="auto"/>
                <w:sz w:val="24"/>
                <w:szCs w:val="24"/>
              </w:rPr>
              <w:t>Alcohol Impaired Driving Deaths</w:t>
            </w:r>
            <w:r w:rsidR="00FD2EC7">
              <w:rPr>
                <w:rFonts w:asciiTheme="minorHAnsi" w:hAnsiTheme="minorHAnsi"/>
                <w:color w:val="auto"/>
                <w:sz w:val="20"/>
                <w:szCs w:val="20"/>
              </w:rPr>
              <w:fldChar w:fldCharType="begin"/>
            </w:r>
            <w:r w:rsidR="00FD2EC7">
              <w:rPr>
                <w:rFonts w:asciiTheme="minorHAnsi" w:hAnsiTheme="minorHAnsi"/>
                <w:color w:val="auto"/>
                <w:szCs w:val="24"/>
              </w:rPr>
              <w:instrText xml:space="preserve"> </w:instrText>
            </w:r>
            <w:r w:rsidR="00FD2EC7">
              <w:rPr>
                <w:rFonts w:asciiTheme="minorHAnsi" w:hAnsiTheme="minorHAnsi"/>
                <w:color w:val="auto"/>
                <w:sz w:val="24"/>
                <w:szCs w:val="24"/>
              </w:rPr>
              <w:instrText xml:space="preserve">NOTEREF </w:instrText>
            </w:r>
            <w:r w:rsidR="00FD2EC7">
              <w:rPr>
                <w:rFonts w:asciiTheme="minorHAnsi" w:hAnsiTheme="minorHAnsi"/>
                <w:color w:val="auto"/>
                <w:szCs w:val="24"/>
              </w:rPr>
              <w:instrText xml:space="preserve">_Ref102051686 \f </w:instrText>
            </w:r>
            <w:r w:rsidR="00FD2EC7">
              <w:rPr>
                <w:rFonts w:asciiTheme="minorHAnsi" w:hAnsiTheme="minorHAnsi"/>
                <w:color w:val="auto"/>
                <w:sz w:val="20"/>
                <w:szCs w:val="20"/>
              </w:rPr>
              <w:fldChar w:fldCharType="separate"/>
            </w:r>
            <w:r w:rsidR="00FD2EC7" w:rsidRPr="00FD2EC7">
              <w:rPr>
                <w:rStyle w:val="FootnoteReference"/>
              </w:rPr>
              <w:t>12</w:t>
            </w:r>
            <w:r w:rsidR="00FD2EC7">
              <w:rPr>
                <w:rFonts w:asciiTheme="minorHAnsi" w:hAnsiTheme="minorHAnsi"/>
                <w:color w:val="auto"/>
                <w:sz w:val="20"/>
                <w:szCs w:val="20"/>
              </w:rPr>
              <w:fldChar w:fldCharType="end"/>
            </w:r>
          </w:p>
        </w:tc>
        <w:tc>
          <w:tcPr>
            <w:tcW w:w="1767" w:type="dxa"/>
            <w:vAlign w:val="center"/>
          </w:tcPr>
          <w:p w14:paraId="45512014" w14:textId="45654A79" w:rsidR="00624327" w:rsidRPr="00D80A04" w:rsidRDefault="00624327" w:rsidP="0062432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544885D7" w14:textId="59E6E4FD" w:rsidR="00624327" w:rsidRPr="00D80A04" w:rsidRDefault="00624327" w:rsidP="0062432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D437C7E" w14:textId="57A54C21" w:rsidR="00624327" w:rsidRPr="00D80A04" w:rsidRDefault="00C41C76" w:rsidP="00624327">
            <w:pPr>
              <w:spacing w:after="200"/>
              <w:contextualSpacing/>
              <w:jc w:val="center"/>
              <w:rPr>
                <w:rFonts w:asciiTheme="minorHAnsi" w:hAnsiTheme="minorHAnsi"/>
                <w:color w:val="auto"/>
                <w:sz w:val="24"/>
                <w:szCs w:val="24"/>
              </w:rPr>
            </w:pPr>
            <w:r>
              <w:rPr>
                <w:rFonts w:asciiTheme="minorHAnsi" w:hAnsiTheme="minorHAnsi"/>
                <w:color w:val="auto"/>
                <w:sz w:val="24"/>
                <w:szCs w:val="24"/>
              </w:rPr>
              <w:t>26</w:t>
            </w:r>
            <w:r w:rsidR="00624327">
              <w:rPr>
                <w:rFonts w:asciiTheme="minorHAnsi" w:hAnsiTheme="minorHAnsi"/>
                <w:color w:val="auto"/>
                <w:sz w:val="24"/>
                <w:szCs w:val="24"/>
              </w:rPr>
              <w:t>%</w:t>
            </w:r>
          </w:p>
        </w:tc>
      </w:tr>
      <w:tr w:rsidR="00383DF2" w:rsidRPr="00D80A04" w14:paraId="692ADBF1" w14:textId="77777777">
        <w:trPr>
          <w:trHeight w:val="225"/>
        </w:trPr>
        <w:tc>
          <w:tcPr>
            <w:tcW w:w="3903" w:type="dxa"/>
            <w:shd w:val="clear" w:color="auto" w:fill="DCB927" w:themeFill="accent3"/>
            <w:vAlign w:val="center"/>
          </w:tcPr>
          <w:p w14:paraId="6B16A263" w14:textId="743B43AA" w:rsidR="00383DF2" w:rsidRPr="00D80A04" w:rsidRDefault="00383DF2" w:rsidP="00383DF2">
            <w:pPr>
              <w:spacing w:after="200"/>
              <w:contextualSpacing/>
              <w:rPr>
                <w:rFonts w:asciiTheme="minorHAnsi" w:hAnsiTheme="minorHAnsi"/>
                <w:color w:val="auto"/>
                <w:szCs w:val="24"/>
              </w:rPr>
            </w:pPr>
            <w:r w:rsidRPr="00D80A04">
              <w:rPr>
                <w:rFonts w:asciiTheme="minorHAnsi" w:hAnsiTheme="minorHAnsi"/>
                <w:color w:val="auto"/>
                <w:sz w:val="24"/>
                <w:szCs w:val="24"/>
              </w:rPr>
              <w:t>Drug Overdose Deaths</w:t>
            </w:r>
            <w:r w:rsidR="00FD2EC7">
              <w:rPr>
                <w:rFonts w:asciiTheme="minorHAnsi" w:hAnsiTheme="minorHAnsi"/>
                <w:color w:val="auto"/>
                <w:sz w:val="20"/>
                <w:szCs w:val="20"/>
              </w:rPr>
              <w:fldChar w:fldCharType="begin"/>
            </w:r>
            <w:r w:rsidR="00FD2EC7">
              <w:rPr>
                <w:rFonts w:asciiTheme="minorHAnsi" w:hAnsiTheme="minorHAnsi"/>
                <w:color w:val="auto"/>
                <w:szCs w:val="24"/>
              </w:rPr>
              <w:instrText xml:space="preserve"> </w:instrText>
            </w:r>
            <w:r w:rsidR="00FD2EC7">
              <w:rPr>
                <w:rFonts w:asciiTheme="minorHAnsi" w:hAnsiTheme="minorHAnsi"/>
                <w:color w:val="auto"/>
                <w:sz w:val="24"/>
                <w:szCs w:val="24"/>
              </w:rPr>
              <w:instrText xml:space="preserve">NOTEREF </w:instrText>
            </w:r>
            <w:r w:rsidR="00FD2EC7">
              <w:rPr>
                <w:rFonts w:asciiTheme="minorHAnsi" w:hAnsiTheme="minorHAnsi"/>
                <w:color w:val="auto"/>
                <w:szCs w:val="24"/>
              </w:rPr>
              <w:instrText xml:space="preserve">_Ref102051686 \f </w:instrText>
            </w:r>
            <w:r w:rsidR="00FD2EC7">
              <w:rPr>
                <w:rFonts w:asciiTheme="minorHAnsi" w:hAnsiTheme="minorHAnsi"/>
                <w:color w:val="auto"/>
                <w:sz w:val="20"/>
                <w:szCs w:val="20"/>
              </w:rPr>
              <w:fldChar w:fldCharType="separate"/>
            </w:r>
            <w:r w:rsidR="00FD2EC7" w:rsidRPr="00FD2EC7">
              <w:rPr>
                <w:rStyle w:val="FootnoteReference"/>
              </w:rPr>
              <w:t>12</w:t>
            </w:r>
            <w:r w:rsidR="00FD2EC7">
              <w:rPr>
                <w:rFonts w:asciiTheme="minorHAnsi" w:hAnsiTheme="minorHAnsi"/>
                <w:color w:val="auto"/>
                <w:sz w:val="20"/>
                <w:szCs w:val="20"/>
              </w:rPr>
              <w:fldChar w:fldCharType="end"/>
            </w:r>
          </w:p>
        </w:tc>
        <w:tc>
          <w:tcPr>
            <w:tcW w:w="1767" w:type="dxa"/>
            <w:vAlign w:val="center"/>
          </w:tcPr>
          <w:p w14:paraId="5E60B2F0" w14:textId="3835D8FD" w:rsidR="00383DF2" w:rsidRPr="00D80A04" w:rsidRDefault="00383DF2" w:rsidP="00383DF2">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3EBD8E82" w14:textId="04D240EC" w:rsidR="00383DF2" w:rsidRPr="00D80A04" w:rsidRDefault="00383DF2" w:rsidP="00383DF2">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0910EB98" w14:textId="7C51D500" w:rsidR="00383DF2" w:rsidRDefault="00C41C76" w:rsidP="00383DF2">
            <w:pPr>
              <w:spacing w:after="200"/>
              <w:contextualSpacing/>
              <w:jc w:val="center"/>
              <w:rPr>
                <w:rFonts w:asciiTheme="minorHAnsi" w:hAnsiTheme="minorHAnsi"/>
                <w:color w:val="auto"/>
                <w:szCs w:val="24"/>
              </w:rPr>
            </w:pPr>
            <w:r>
              <w:rPr>
                <w:rFonts w:asciiTheme="minorHAnsi" w:hAnsiTheme="minorHAnsi"/>
                <w:color w:val="auto"/>
                <w:sz w:val="24"/>
                <w:szCs w:val="24"/>
              </w:rPr>
              <w:t>27</w:t>
            </w:r>
          </w:p>
        </w:tc>
      </w:tr>
      <w:tr w:rsidR="00383DF2" w:rsidRPr="00D80A04" w14:paraId="60CB1DEA" w14:textId="77777777">
        <w:trPr>
          <w:trHeight w:val="225"/>
        </w:trPr>
        <w:tc>
          <w:tcPr>
            <w:tcW w:w="3903" w:type="dxa"/>
            <w:shd w:val="clear" w:color="auto" w:fill="DCB927" w:themeFill="accent3"/>
            <w:vAlign w:val="center"/>
          </w:tcPr>
          <w:p w14:paraId="6022F3AC" w14:textId="77777777" w:rsidR="00383DF2" w:rsidRPr="00D80A04" w:rsidRDefault="00383DF2" w:rsidP="00383DF2">
            <w:pPr>
              <w:spacing w:after="200"/>
              <w:contextualSpacing/>
              <w:rPr>
                <w:rFonts w:asciiTheme="minorHAnsi" w:hAnsiTheme="minorHAnsi"/>
                <w:color w:val="auto"/>
                <w:sz w:val="20"/>
                <w:szCs w:val="20"/>
              </w:rPr>
            </w:pPr>
            <w:r w:rsidRPr="00D80A04">
              <w:rPr>
                <w:rFonts w:asciiTheme="minorHAnsi" w:hAnsiTheme="minorHAnsi"/>
                <w:color w:val="auto"/>
                <w:sz w:val="24"/>
                <w:szCs w:val="24"/>
              </w:rPr>
              <w:t>Poor or Fair Health</w:t>
            </w:r>
            <w:bookmarkStart w:id="12" w:name="_Ref102051906"/>
            <w:r w:rsidRPr="00D80A04">
              <w:rPr>
                <w:rStyle w:val="FootnoteReference"/>
                <w:rFonts w:asciiTheme="minorHAnsi" w:hAnsiTheme="minorHAnsi"/>
                <w:color w:val="auto"/>
                <w:sz w:val="20"/>
                <w:szCs w:val="20"/>
              </w:rPr>
              <w:footnoteReference w:id="14"/>
            </w:r>
            <w:bookmarkEnd w:id="12"/>
          </w:p>
        </w:tc>
        <w:tc>
          <w:tcPr>
            <w:tcW w:w="1767" w:type="dxa"/>
            <w:vAlign w:val="center"/>
          </w:tcPr>
          <w:p w14:paraId="37EAEF57"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4AECBEFC"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767B657" w14:textId="7D994750" w:rsidR="00383DF2" w:rsidRPr="00D80A04" w:rsidRDefault="0077505A"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14</w:t>
            </w:r>
            <w:r w:rsidR="00383DF2">
              <w:rPr>
                <w:rFonts w:asciiTheme="minorHAnsi" w:hAnsiTheme="minorHAnsi"/>
                <w:color w:val="auto"/>
                <w:sz w:val="24"/>
                <w:szCs w:val="24"/>
              </w:rPr>
              <w:t>%</w:t>
            </w:r>
          </w:p>
        </w:tc>
      </w:tr>
      <w:tr w:rsidR="00383DF2" w:rsidRPr="00D80A04" w14:paraId="56D0FF24" w14:textId="77777777">
        <w:trPr>
          <w:trHeight w:val="441"/>
        </w:trPr>
        <w:tc>
          <w:tcPr>
            <w:tcW w:w="3903" w:type="dxa"/>
            <w:shd w:val="clear" w:color="auto" w:fill="DCB927" w:themeFill="accent3"/>
            <w:vAlign w:val="center"/>
          </w:tcPr>
          <w:p w14:paraId="6B479304" w14:textId="5ACDAE2E" w:rsidR="00383DF2" w:rsidRPr="00D80A04" w:rsidRDefault="00383DF2" w:rsidP="00383DF2">
            <w:pPr>
              <w:spacing w:after="200"/>
              <w:contextualSpacing/>
              <w:rPr>
                <w:rFonts w:asciiTheme="minorHAnsi" w:hAnsiTheme="minorHAnsi"/>
                <w:color w:val="auto"/>
                <w:sz w:val="20"/>
                <w:szCs w:val="20"/>
              </w:rPr>
            </w:pPr>
            <w:r w:rsidRPr="00D80A04">
              <w:rPr>
                <w:rFonts w:asciiTheme="minorHAnsi" w:hAnsiTheme="minorHAnsi"/>
                <w:color w:val="auto"/>
                <w:sz w:val="24"/>
                <w:szCs w:val="24"/>
              </w:rPr>
              <w:t xml:space="preserve">Teen Births </w:t>
            </w:r>
            <w:r w:rsidR="00FD2EC7">
              <w:rPr>
                <w:rFonts w:asciiTheme="minorHAnsi" w:hAnsiTheme="minorHAnsi"/>
                <w:color w:val="auto"/>
                <w:sz w:val="20"/>
                <w:szCs w:val="20"/>
              </w:rPr>
              <w:fldChar w:fldCharType="begin"/>
            </w:r>
            <w:r w:rsidR="00FD2EC7">
              <w:rPr>
                <w:rFonts w:asciiTheme="minorHAnsi" w:hAnsiTheme="minorHAnsi"/>
                <w:color w:val="auto"/>
                <w:szCs w:val="24"/>
              </w:rPr>
              <w:instrText xml:space="preserve"> </w:instrText>
            </w:r>
            <w:r w:rsidR="00FD2EC7">
              <w:rPr>
                <w:rFonts w:asciiTheme="minorHAnsi" w:hAnsiTheme="minorHAnsi"/>
                <w:color w:val="auto"/>
                <w:sz w:val="24"/>
                <w:szCs w:val="24"/>
              </w:rPr>
              <w:instrText xml:space="preserve">NOTEREF </w:instrText>
            </w:r>
            <w:r w:rsidR="00FD2EC7">
              <w:rPr>
                <w:rFonts w:asciiTheme="minorHAnsi" w:hAnsiTheme="minorHAnsi"/>
                <w:color w:val="auto"/>
                <w:szCs w:val="24"/>
              </w:rPr>
              <w:instrText xml:space="preserve">_Ref102051686 \f </w:instrText>
            </w:r>
            <w:r w:rsidR="00FD2EC7">
              <w:rPr>
                <w:rFonts w:asciiTheme="minorHAnsi" w:hAnsiTheme="minorHAnsi"/>
                <w:color w:val="auto"/>
                <w:sz w:val="20"/>
                <w:szCs w:val="20"/>
              </w:rPr>
              <w:fldChar w:fldCharType="separate"/>
            </w:r>
            <w:r w:rsidR="00FD2EC7" w:rsidRPr="00FD2EC7">
              <w:rPr>
                <w:rStyle w:val="FootnoteReference"/>
              </w:rPr>
              <w:t>12</w:t>
            </w:r>
            <w:r w:rsidR="00FD2EC7">
              <w:rPr>
                <w:rFonts w:asciiTheme="minorHAnsi" w:hAnsiTheme="minorHAnsi"/>
                <w:color w:val="auto"/>
                <w:sz w:val="20"/>
                <w:szCs w:val="20"/>
              </w:rPr>
              <w:fldChar w:fldCharType="end"/>
            </w:r>
          </w:p>
        </w:tc>
        <w:tc>
          <w:tcPr>
            <w:tcW w:w="1767" w:type="dxa"/>
            <w:vAlign w:val="center"/>
          </w:tcPr>
          <w:p w14:paraId="33DFE7B5"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2FC8C9EB"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44F71AEE" w14:textId="7B667FE0" w:rsidR="00383DF2" w:rsidRPr="00D80A04" w:rsidRDefault="0077505A"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17</w:t>
            </w:r>
          </w:p>
        </w:tc>
      </w:tr>
      <w:tr w:rsidR="00383DF2" w:rsidRPr="00D80A04" w14:paraId="06295D54" w14:textId="77777777">
        <w:trPr>
          <w:trHeight w:val="441"/>
        </w:trPr>
        <w:tc>
          <w:tcPr>
            <w:tcW w:w="3903" w:type="dxa"/>
            <w:shd w:val="clear" w:color="auto" w:fill="DCB927" w:themeFill="accent3"/>
            <w:vAlign w:val="center"/>
          </w:tcPr>
          <w:p w14:paraId="2AD8EA63" w14:textId="19953A7B" w:rsidR="00383DF2" w:rsidRPr="00D80A04" w:rsidRDefault="00383DF2" w:rsidP="00383DF2">
            <w:pPr>
              <w:spacing w:after="200"/>
              <w:contextualSpacing/>
              <w:rPr>
                <w:rFonts w:asciiTheme="minorHAnsi" w:hAnsiTheme="minorHAnsi"/>
                <w:color w:val="auto"/>
                <w:sz w:val="20"/>
                <w:szCs w:val="20"/>
              </w:rPr>
            </w:pPr>
            <w:r w:rsidRPr="00D80A04">
              <w:rPr>
                <w:rFonts w:asciiTheme="minorHAnsi" w:hAnsiTheme="minorHAnsi"/>
                <w:color w:val="auto"/>
                <w:sz w:val="24"/>
                <w:szCs w:val="24"/>
              </w:rPr>
              <w:t>Poor Mental Health Days reported in the last 30 days</w:t>
            </w:r>
            <w:r w:rsidR="00050CF6">
              <w:rPr>
                <w:rFonts w:asciiTheme="minorHAnsi" w:hAnsiTheme="minorHAnsi"/>
                <w:color w:val="auto"/>
                <w:sz w:val="20"/>
                <w:szCs w:val="20"/>
              </w:rPr>
              <w:fldChar w:fldCharType="begin"/>
            </w:r>
            <w:r w:rsidR="00050CF6">
              <w:rPr>
                <w:rFonts w:asciiTheme="minorHAnsi" w:hAnsiTheme="minorHAnsi"/>
                <w:color w:val="auto"/>
                <w:szCs w:val="24"/>
              </w:rPr>
              <w:instrText xml:space="preserve"> </w:instrText>
            </w:r>
            <w:r w:rsidR="00050CF6">
              <w:rPr>
                <w:rFonts w:asciiTheme="minorHAnsi" w:hAnsiTheme="minorHAnsi"/>
                <w:color w:val="auto"/>
                <w:sz w:val="24"/>
                <w:szCs w:val="24"/>
              </w:rPr>
              <w:instrText xml:space="preserve">NOTEREF </w:instrText>
            </w:r>
            <w:r w:rsidR="00050CF6">
              <w:rPr>
                <w:rFonts w:asciiTheme="minorHAnsi" w:hAnsiTheme="minorHAnsi"/>
                <w:color w:val="auto"/>
                <w:szCs w:val="24"/>
              </w:rPr>
              <w:instrText xml:space="preserve">_Ref102051906 \f </w:instrText>
            </w:r>
            <w:r w:rsidR="00050CF6">
              <w:rPr>
                <w:rFonts w:asciiTheme="minorHAnsi" w:hAnsiTheme="minorHAnsi"/>
                <w:color w:val="auto"/>
                <w:sz w:val="20"/>
                <w:szCs w:val="20"/>
              </w:rPr>
              <w:fldChar w:fldCharType="separate"/>
            </w:r>
            <w:r w:rsidR="00050CF6" w:rsidRPr="00050CF6">
              <w:rPr>
                <w:rStyle w:val="FootnoteReference"/>
              </w:rPr>
              <w:t>13</w:t>
            </w:r>
            <w:r w:rsidR="00050CF6">
              <w:rPr>
                <w:rFonts w:asciiTheme="minorHAnsi" w:hAnsiTheme="minorHAnsi"/>
                <w:color w:val="auto"/>
                <w:sz w:val="20"/>
                <w:szCs w:val="20"/>
              </w:rPr>
              <w:fldChar w:fldCharType="end"/>
            </w:r>
          </w:p>
        </w:tc>
        <w:tc>
          <w:tcPr>
            <w:tcW w:w="1767" w:type="dxa"/>
            <w:vAlign w:val="center"/>
          </w:tcPr>
          <w:p w14:paraId="5EA4976D" w14:textId="3F7CA52C"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6B522B07" w14:textId="2BD95124"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4A49A41A" w14:textId="23D6AC36" w:rsidR="00383DF2" w:rsidRPr="00D80A04" w:rsidRDefault="00383DF2"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4.</w:t>
            </w:r>
            <w:r w:rsidR="0077505A">
              <w:rPr>
                <w:rFonts w:asciiTheme="minorHAnsi" w:hAnsiTheme="minorHAnsi"/>
                <w:color w:val="auto"/>
                <w:sz w:val="24"/>
                <w:szCs w:val="24"/>
              </w:rPr>
              <w:t>8</w:t>
            </w:r>
          </w:p>
        </w:tc>
      </w:tr>
    </w:tbl>
    <w:p w14:paraId="6C3323F4" w14:textId="603FD58D" w:rsidR="004217A7" w:rsidRDefault="004217A7" w:rsidP="006F1AD7">
      <w:bookmarkStart w:id="13" w:name="_Toc461011899"/>
      <w:bookmarkStart w:id="14" w:name="_Toc461012142"/>
    </w:p>
    <w:p w14:paraId="189CCFF5" w14:textId="77777777" w:rsidR="006F1AD7" w:rsidRDefault="006F1AD7">
      <w:pPr>
        <w:spacing w:after="0" w:line="240" w:lineRule="auto"/>
        <w:rPr>
          <w:rFonts w:ascii="Dapifer Medium" w:hAnsi="Dapifer Medium"/>
          <w:color w:val="00A0A6"/>
          <w:sz w:val="40"/>
          <w:szCs w:val="40"/>
        </w:rPr>
      </w:pPr>
      <w:r>
        <w:lastRenderedPageBreak/>
        <w:br w:type="page"/>
      </w:r>
    </w:p>
    <w:p w14:paraId="00F74A78" w14:textId="7776836C" w:rsidR="004217A7" w:rsidRDefault="004217A7" w:rsidP="004217A7">
      <w:pPr>
        <w:pStyle w:val="Heading2"/>
      </w:pPr>
      <w:r w:rsidRPr="00317B8F">
        <w:lastRenderedPageBreak/>
        <w:t>Physical Environment</w:t>
      </w:r>
      <w:bookmarkEnd w:id="13"/>
      <w:bookmarkEnd w:id="14"/>
    </w:p>
    <w:p w14:paraId="0DD4A763" w14:textId="5107B974" w:rsidR="004217A7" w:rsidRPr="00491363" w:rsidRDefault="004217A7" w:rsidP="004217A7">
      <w:pPr>
        <w:spacing w:after="200"/>
        <w:contextualSpacing/>
        <w:rPr>
          <w:rFonts w:asciiTheme="minorHAnsi" w:hAnsiTheme="minorHAnsi"/>
          <w:color w:val="auto"/>
          <w:szCs w:val="20"/>
        </w:rPr>
      </w:pPr>
      <w:r w:rsidRPr="00491363">
        <w:rPr>
          <w:rFonts w:asciiTheme="minorHAnsi" w:hAnsiTheme="minorHAnsi"/>
          <w:color w:val="auto"/>
          <w:szCs w:val="20"/>
          <w:highlight w:val="yellow"/>
        </w:rPr>
        <w:t>XXX</w:t>
      </w:r>
      <w:r w:rsidRPr="00662D94">
        <w:rPr>
          <w:rFonts w:asciiTheme="minorHAnsi" w:hAnsiTheme="minorHAnsi"/>
          <w:color w:val="auto"/>
          <w:szCs w:val="20"/>
          <w:highlight w:val="yellow"/>
        </w:rPr>
        <w:t xml:space="preserve"> County</w:t>
      </w:r>
      <w:r w:rsidR="00026E0E" w:rsidRPr="00662D94">
        <w:rPr>
          <w:rFonts w:asciiTheme="minorHAnsi" w:hAnsiTheme="minorHAnsi"/>
          <w:color w:val="auto"/>
          <w:szCs w:val="20"/>
          <w:highlight w:val="yellow"/>
        </w:rPr>
        <w:t>/Parish</w:t>
      </w:r>
      <w:r w:rsidRPr="00491363">
        <w:rPr>
          <w:rFonts w:asciiTheme="minorHAnsi" w:hAnsiTheme="minorHAnsi"/>
          <w:color w:val="auto"/>
          <w:szCs w:val="20"/>
        </w:rPr>
        <w:t xml:space="preserve"> has a Food Environment Index </w:t>
      </w:r>
      <w:r w:rsidRPr="00491363">
        <w:rPr>
          <w:rFonts w:asciiTheme="minorHAnsi" w:hAnsiTheme="minorHAnsi"/>
          <w:color w:val="auto"/>
          <w:szCs w:val="20"/>
          <w:highlight w:val="yellow"/>
        </w:rPr>
        <w:t>slightly higher</w:t>
      </w:r>
      <w:r w:rsidRPr="00491363">
        <w:rPr>
          <w:rFonts w:asciiTheme="minorHAnsi" w:hAnsiTheme="minorHAnsi"/>
          <w:color w:val="auto"/>
          <w:szCs w:val="20"/>
        </w:rPr>
        <w:t xml:space="preserve"> than the state of </w:t>
      </w:r>
      <w:r w:rsidRPr="00491363">
        <w:rPr>
          <w:rFonts w:asciiTheme="minorHAnsi" w:hAnsiTheme="minorHAnsi"/>
          <w:color w:val="auto"/>
          <w:szCs w:val="20"/>
          <w:highlight w:val="yellow"/>
        </w:rPr>
        <w:t>XXX</w:t>
      </w:r>
      <w:r w:rsidRPr="00491363">
        <w:rPr>
          <w:rFonts w:asciiTheme="minorHAnsi" w:hAnsiTheme="minorHAnsi"/>
          <w:color w:val="auto"/>
          <w:szCs w:val="20"/>
        </w:rPr>
        <w:t xml:space="preserve"> (</w:t>
      </w:r>
      <w:r w:rsidRPr="00491363">
        <w:rPr>
          <w:rFonts w:asciiTheme="minorHAnsi" w:hAnsiTheme="minorHAnsi"/>
          <w:color w:val="auto"/>
          <w:szCs w:val="20"/>
          <w:highlight w:val="yellow"/>
        </w:rPr>
        <w:t>__ vs __</w:t>
      </w:r>
      <w:r w:rsidRPr="00491363">
        <w:rPr>
          <w:rFonts w:asciiTheme="minorHAnsi" w:hAnsiTheme="minorHAnsi"/>
          <w:color w:val="auto"/>
          <w:szCs w:val="20"/>
        </w:rPr>
        <w:t xml:space="preserve">).  This measure rates proximity to healthy foods and cost on a 0 (worst) to 10 (best) scale. Lower scores correlate with higher prevalence of </w:t>
      </w:r>
      <w:r w:rsidR="00A6687A">
        <w:rPr>
          <w:rFonts w:asciiTheme="minorHAnsi" w:hAnsiTheme="minorHAnsi"/>
          <w:color w:val="auto"/>
          <w:szCs w:val="20"/>
        </w:rPr>
        <w:t xml:space="preserve">persons being </w:t>
      </w:r>
      <w:r w:rsidRPr="00491363">
        <w:rPr>
          <w:rFonts w:asciiTheme="minorHAnsi" w:hAnsiTheme="minorHAnsi"/>
          <w:color w:val="auto"/>
          <w:szCs w:val="20"/>
        </w:rPr>
        <w:t>overweight, obes</w:t>
      </w:r>
      <w:r w:rsidR="002D727C">
        <w:rPr>
          <w:rFonts w:asciiTheme="minorHAnsi" w:hAnsiTheme="minorHAnsi"/>
          <w:color w:val="auto"/>
          <w:szCs w:val="20"/>
        </w:rPr>
        <w:t>e</w:t>
      </w:r>
      <w:r w:rsidRPr="00491363">
        <w:rPr>
          <w:rFonts w:asciiTheme="minorHAnsi" w:hAnsiTheme="minorHAnsi"/>
          <w:color w:val="auto"/>
          <w:szCs w:val="20"/>
        </w:rPr>
        <w:t xml:space="preserve">, and premature death. Severe housing problems are also seen in </w:t>
      </w:r>
      <w:r w:rsidRPr="00491363">
        <w:rPr>
          <w:rFonts w:asciiTheme="minorHAnsi" w:hAnsiTheme="minorHAnsi"/>
          <w:color w:val="auto"/>
          <w:szCs w:val="20"/>
          <w:highlight w:val="yellow"/>
        </w:rPr>
        <w:t>XXX</w:t>
      </w:r>
      <w:r w:rsidRPr="00491363">
        <w:rPr>
          <w:rFonts w:asciiTheme="minorHAnsi" w:hAnsiTheme="minorHAnsi"/>
          <w:color w:val="auto"/>
          <w:szCs w:val="20"/>
        </w:rPr>
        <w:t xml:space="preserve"> </w:t>
      </w:r>
      <w:r w:rsidRPr="00662D94">
        <w:rPr>
          <w:rFonts w:asciiTheme="minorHAnsi" w:hAnsiTheme="minorHAnsi"/>
          <w:color w:val="auto"/>
          <w:szCs w:val="20"/>
          <w:highlight w:val="yellow"/>
        </w:rPr>
        <w:t>County</w:t>
      </w:r>
      <w:r w:rsidR="004E79F4" w:rsidRPr="00662D94">
        <w:rPr>
          <w:rFonts w:asciiTheme="minorHAnsi" w:hAnsiTheme="minorHAnsi"/>
          <w:color w:val="auto"/>
          <w:szCs w:val="20"/>
          <w:highlight w:val="yellow"/>
        </w:rPr>
        <w:t>/Parish</w:t>
      </w:r>
      <w:r w:rsidRPr="00491363">
        <w:rPr>
          <w:rFonts w:asciiTheme="minorHAnsi" w:hAnsiTheme="minorHAnsi"/>
          <w:color w:val="auto"/>
          <w:szCs w:val="20"/>
        </w:rPr>
        <w:t xml:space="preserve">, </w:t>
      </w:r>
      <w:r w:rsidRPr="00491363">
        <w:rPr>
          <w:rFonts w:asciiTheme="minorHAnsi" w:hAnsiTheme="minorHAnsi"/>
          <w:color w:val="auto"/>
          <w:szCs w:val="20"/>
          <w:highlight w:val="yellow"/>
        </w:rPr>
        <w:t xml:space="preserve">_%, compared to _% in the </w:t>
      </w:r>
      <w:r w:rsidR="000D65EA">
        <w:rPr>
          <w:rFonts w:asciiTheme="minorHAnsi" w:hAnsiTheme="minorHAnsi"/>
          <w:color w:val="auto"/>
          <w:szCs w:val="20"/>
          <w:highlight w:val="yellow"/>
        </w:rPr>
        <w:t>United States</w:t>
      </w:r>
      <w:r w:rsidRPr="00491363">
        <w:rPr>
          <w:rFonts w:asciiTheme="minorHAnsi" w:hAnsiTheme="minorHAnsi"/>
          <w:color w:val="auto"/>
          <w:szCs w:val="20"/>
          <w:highlight w:val="yellow"/>
        </w:rPr>
        <w:t xml:space="preserve">. However, this is the same as the state of </w:t>
      </w:r>
      <w:r w:rsidRPr="00491363">
        <w:rPr>
          <w:rFonts w:asciiTheme="minorHAnsi" w:hAnsiTheme="minorHAnsi"/>
          <w:i/>
          <w:iCs/>
          <w:color w:val="auto"/>
          <w:szCs w:val="20"/>
          <w:highlight w:val="yellow"/>
        </w:rPr>
        <w:t>State</w:t>
      </w:r>
      <w:r w:rsidRPr="00491363">
        <w:rPr>
          <w:rFonts w:asciiTheme="minorHAnsi" w:hAnsiTheme="minorHAnsi"/>
          <w:color w:val="auto"/>
          <w:szCs w:val="20"/>
          <w:highlight w:val="yellow"/>
        </w:rPr>
        <w:t xml:space="preserve"> at _%</w:t>
      </w:r>
      <w:r w:rsidRPr="00491363">
        <w:rPr>
          <w:rFonts w:asciiTheme="minorHAnsi" w:hAnsiTheme="minorHAnsi"/>
          <w:color w:val="auto"/>
          <w:szCs w:val="20"/>
        </w:rPr>
        <w:t xml:space="preserve">. This relates to high housing costs, overcrowding, and lack of plumbing facilities. Lastly, </w:t>
      </w:r>
      <w:r w:rsidRPr="00491363">
        <w:rPr>
          <w:rFonts w:asciiTheme="minorHAnsi" w:hAnsiTheme="minorHAnsi"/>
          <w:color w:val="auto"/>
          <w:szCs w:val="20"/>
          <w:highlight w:val="yellow"/>
        </w:rPr>
        <w:t xml:space="preserve">_% </w:t>
      </w:r>
      <w:r w:rsidRPr="00491363">
        <w:rPr>
          <w:rFonts w:asciiTheme="minorHAnsi" w:hAnsiTheme="minorHAnsi"/>
          <w:color w:val="auto"/>
          <w:szCs w:val="20"/>
        </w:rPr>
        <w:t xml:space="preserve">of people in </w:t>
      </w:r>
      <w:r w:rsidRPr="00491363">
        <w:rPr>
          <w:rFonts w:asciiTheme="minorHAnsi" w:hAnsiTheme="minorHAnsi"/>
          <w:color w:val="auto"/>
          <w:szCs w:val="20"/>
          <w:highlight w:val="yellow"/>
        </w:rPr>
        <w:t xml:space="preserve">XXX </w:t>
      </w:r>
      <w:r w:rsidRPr="00662D94">
        <w:rPr>
          <w:rFonts w:asciiTheme="minorHAnsi" w:hAnsiTheme="minorHAnsi"/>
          <w:color w:val="auto"/>
          <w:szCs w:val="20"/>
          <w:highlight w:val="yellow"/>
        </w:rPr>
        <w:t>County</w:t>
      </w:r>
      <w:r w:rsidR="002254A9" w:rsidRPr="00662D94">
        <w:rPr>
          <w:rFonts w:asciiTheme="minorHAnsi" w:hAnsiTheme="minorHAnsi"/>
          <w:color w:val="auto"/>
          <w:szCs w:val="20"/>
          <w:highlight w:val="yellow"/>
        </w:rPr>
        <w:t>/Parish</w:t>
      </w:r>
      <w:r w:rsidRPr="00491363">
        <w:rPr>
          <w:rFonts w:asciiTheme="minorHAnsi" w:hAnsiTheme="minorHAnsi"/>
          <w:color w:val="auto"/>
          <w:szCs w:val="20"/>
        </w:rPr>
        <w:t xml:space="preserve"> report a long commute, which is </w:t>
      </w:r>
      <w:r w:rsidRPr="00491363">
        <w:rPr>
          <w:rFonts w:asciiTheme="minorHAnsi" w:hAnsiTheme="minorHAnsi"/>
          <w:color w:val="auto"/>
          <w:szCs w:val="20"/>
          <w:highlight w:val="yellow"/>
        </w:rPr>
        <w:t xml:space="preserve">less </w:t>
      </w:r>
      <w:r w:rsidRPr="00491363">
        <w:rPr>
          <w:rFonts w:asciiTheme="minorHAnsi" w:hAnsiTheme="minorHAnsi"/>
          <w:color w:val="auto"/>
          <w:szCs w:val="20"/>
        </w:rPr>
        <w:t xml:space="preserve">than the state of </w:t>
      </w:r>
      <w:r w:rsidRPr="00491363">
        <w:rPr>
          <w:rFonts w:asciiTheme="minorHAnsi" w:hAnsiTheme="minorHAnsi"/>
          <w:i/>
          <w:iCs/>
          <w:color w:val="auto"/>
          <w:szCs w:val="20"/>
          <w:highlight w:val="yellow"/>
        </w:rPr>
        <w:t>State</w:t>
      </w:r>
      <w:r w:rsidRPr="00491363">
        <w:rPr>
          <w:rFonts w:asciiTheme="minorHAnsi" w:hAnsiTheme="minorHAnsi"/>
          <w:color w:val="auto"/>
          <w:szCs w:val="20"/>
          <w:highlight w:val="yellow"/>
        </w:rPr>
        <w:t xml:space="preserve"> </w:t>
      </w:r>
      <w:r w:rsidRPr="00491363">
        <w:rPr>
          <w:rFonts w:asciiTheme="minorHAnsi" w:hAnsiTheme="minorHAnsi"/>
          <w:color w:val="auto"/>
          <w:szCs w:val="20"/>
        </w:rPr>
        <w:t>at</w:t>
      </w:r>
      <w:r w:rsidRPr="00491363">
        <w:rPr>
          <w:rFonts w:asciiTheme="minorHAnsi" w:hAnsiTheme="minorHAnsi"/>
          <w:color w:val="auto"/>
          <w:szCs w:val="20"/>
          <w:highlight w:val="yellow"/>
        </w:rPr>
        <w:t xml:space="preserve"> _%, but almost twice the rate of </w:t>
      </w:r>
      <w:r w:rsidR="000D65EA">
        <w:rPr>
          <w:rFonts w:asciiTheme="minorHAnsi" w:hAnsiTheme="minorHAnsi"/>
          <w:color w:val="auto"/>
          <w:szCs w:val="20"/>
          <w:highlight w:val="yellow"/>
        </w:rPr>
        <w:t>United States</w:t>
      </w:r>
      <w:r w:rsidRPr="00491363">
        <w:rPr>
          <w:rFonts w:asciiTheme="minorHAnsi" w:hAnsiTheme="minorHAnsi"/>
          <w:color w:val="auto"/>
          <w:szCs w:val="20"/>
          <w:highlight w:val="yellow"/>
        </w:rPr>
        <w:t xml:space="preserve"> at _%</w:t>
      </w:r>
      <w:r w:rsidRPr="00491363">
        <w:rPr>
          <w:rFonts w:asciiTheme="minorHAnsi" w:hAnsiTheme="minorHAnsi"/>
          <w:color w:val="auto"/>
          <w:szCs w:val="20"/>
        </w:rPr>
        <w:t>. This implies good jobs are not located close to home. Long commuters typically have higher blood pressure and body mass index contributing to obesity than those who work close to home.</w:t>
      </w:r>
      <w:r w:rsidR="00797C4B">
        <w:rPr>
          <w:rFonts w:asciiTheme="minorHAnsi" w:hAnsiTheme="minorHAnsi"/>
          <w:color w:val="auto"/>
          <w:szCs w:val="20"/>
        </w:rPr>
        <w:t xml:space="preserve"> </w:t>
      </w:r>
      <w:r w:rsidR="00214E9A">
        <w:rPr>
          <w:rFonts w:asciiTheme="minorHAnsi" w:hAnsiTheme="minorHAnsi"/>
          <w:color w:val="auto"/>
          <w:szCs w:val="20"/>
        </w:rPr>
        <w:t xml:space="preserve">Broadband Access </w:t>
      </w:r>
      <w:r w:rsidR="00E03426">
        <w:rPr>
          <w:rFonts w:asciiTheme="minorHAnsi" w:hAnsiTheme="minorHAnsi"/>
          <w:color w:val="auto"/>
          <w:szCs w:val="20"/>
        </w:rPr>
        <w:t>in this measure reflects</w:t>
      </w:r>
      <w:r w:rsidR="000544C8">
        <w:rPr>
          <w:rFonts w:asciiTheme="minorHAnsi" w:hAnsiTheme="minorHAnsi"/>
          <w:color w:val="auto"/>
          <w:szCs w:val="20"/>
        </w:rPr>
        <w:t xml:space="preserve"> </w:t>
      </w:r>
      <w:r w:rsidR="00585445" w:rsidRPr="00585445">
        <w:rPr>
          <w:rFonts w:asciiTheme="minorHAnsi" w:hAnsiTheme="minorHAnsi"/>
          <w:color w:val="auto"/>
          <w:szCs w:val="20"/>
        </w:rPr>
        <w:t xml:space="preserve">any access to the internet, however many </w:t>
      </w:r>
      <w:r w:rsidR="006176BF">
        <w:rPr>
          <w:rFonts w:asciiTheme="minorHAnsi" w:hAnsiTheme="minorHAnsi"/>
          <w:color w:val="auto"/>
          <w:szCs w:val="20"/>
        </w:rPr>
        <w:t>areas</w:t>
      </w:r>
      <w:r w:rsidR="00585445" w:rsidRPr="00585445">
        <w:rPr>
          <w:rFonts w:asciiTheme="minorHAnsi" w:hAnsiTheme="minorHAnsi"/>
          <w:color w:val="auto"/>
          <w:szCs w:val="20"/>
        </w:rPr>
        <w:t xml:space="preserve"> may not have internet capabilities/strength to connect to </w:t>
      </w:r>
      <w:r w:rsidR="00211F0C">
        <w:rPr>
          <w:rFonts w:asciiTheme="minorHAnsi" w:hAnsiTheme="minorHAnsi"/>
          <w:color w:val="auto"/>
          <w:szCs w:val="20"/>
        </w:rPr>
        <w:t xml:space="preserve">all telehealth </w:t>
      </w:r>
      <w:r w:rsidR="00601FE6">
        <w:rPr>
          <w:rFonts w:asciiTheme="minorHAnsi" w:hAnsiTheme="minorHAnsi"/>
          <w:color w:val="auto"/>
          <w:szCs w:val="20"/>
        </w:rPr>
        <w:t>capabilities.</w:t>
      </w:r>
    </w:p>
    <w:p w14:paraId="32263933" w14:textId="77777777" w:rsidR="004217A7" w:rsidRDefault="004217A7" w:rsidP="004217A7">
      <w:pPr>
        <w:spacing w:after="200"/>
        <w:contextualSpacing/>
        <w:rPr>
          <w:szCs w:val="20"/>
        </w:rPr>
      </w:pPr>
    </w:p>
    <w:tbl>
      <w:tblPr>
        <w:tblStyle w:val="TableGrid3"/>
        <w:tblW w:w="0" w:type="auto"/>
        <w:tblLook w:val="04A0" w:firstRow="1" w:lastRow="0" w:firstColumn="1" w:lastColumn="0" w:noHBand="0" w:noVBand="1"/>
      </w:tblPr>
      <w:tblGrid>
        <w:gridCol w:w="3055"/>
        <w:gridCol w:w="1530"/>
        <w:gridCol w:w="1800"/>
        <w:gridCol w:w="2520"/>
      </w:tblGrid>
      <w:tr w:rsidR="00491363" w:rsidRPr="00491363" w14:paraId="49D2B503" w14:textId="77777777">
        <w:trPr>
          <w:trHeight w:val="422"/>
        </w:trPr>
        <w:tc>
          <w:tcPr>
            <w:tcW w:w="3055" w:type="dxa"/>
            <w:shd w:val="clear" w:color="auto" w:fill="DCB927" w:themeFill="accent3"/>
            <w:vAlign w:val="center"/>
          </w:tcPr>
          <w:p w14:paraId="7F6D2C82" w14:textId="77777777" w:rsidR="004217A7" w:rsidRPr="00491363" w:rsidRDefault="004217A7">
            <w:pPr>
              <w:spacing w:after="200" w:line="240" w:lineRule="auto"/>
              <w:contextualSpacing/>
              <w:outlineLvl w:val="1"/>
              <w:rPr>
                <w:rFonts w:asciiTheme="minorHAnsi" w:eastAsiaTheme="majorEastAsia" w:hAnsiTheme="minorHAnsi" w:cstheme="majorBidi"/>
                <w:color w:val="auto"/>
                <w:sz w:val="28"/>
              </w:rPr>
            </w:pPr>
          </w:p>
        </w:tc>
        <w:tc>
          <w:tcPr>
            <w:tcW w:w="1530" w:type="dxa"/>
            <w:shd w:val="clear" w:color="auto" w:fill="DCB927" w:themeFill="accent3"/>
            <w:vAlign w:val="center"/>
          </w:tcPr>
          <w:p w14:paraId="1A516AA8" w14:textId="1B003084" w:rsidR="004217A7" w:rsidRPr="00491363" w:rsidRDefault="004217A7">
            <w:pPr>
              <w:spacing w:after="200"/>
              <w:contextualSpacing/>
              <w:jc w:val="center"/>
              <w:rPr>
                <w:rFonts w:asciiTheme="minorHAnsi" w:hAnsiTheme="minorHAnsi"/>
                <w:b/>
                <w:color w:val="auto"/>
                <w:sz w:val="24"/>
                <w:szCs w:val="24"/>
                <w:highlight w:val="yellow"/>
              </w:rPr>
            </w:pPr>
            <w:r w:rsidRPr="00491363">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1800" w:type="dxa"/>
            <w:shd w:val="clear" w:color="auto" w:fill="DCB927" w:themeFill="accent3"/>
            <w:vAlign w:val="center"/>
          </w:tcPr>
          <w:p w14:paraId="40756ECC" w14:textId="77777777" w:rsidR="004217A7" w:rsidRPr="00491363" w:rsidRDefault="004217A7">
            <w:pPr>
              <w:spacing w:after="200"/>
              <w:contextualSpacing/>
              <w:jc w:val="center"/>
              <w:rPr>
                <w:rFonts w:asciiTheme="minorHAnsi" w:hAnsiTheme="minorHAnsi"/>
                <w:b/>
                <w:color w:val="auto"/>
                <w:sz w:val="24"/>
                <w:szCs w:val="24"/>
                <w:highlight w:val="yellow"/>
              </w:rPr>
            </w:pPr>
            <w:r w:rsidRPr="00491363">
              <w:rPr>
                <w:rFonts w:asciiTheme="minorHAnsi" w:hAnsiTheme="minorHAnsi"/>
                <w:b/>
                <w:color w:val="auto"/>
                <w:sz w:val="24"/>
                <w:szCs w:val="24"/>
                <w:highlight w:val="yellow"/>
              </w:rPr>
              <w:t>State</w:t>
            </w:r>
          </w:p>
        </w:tc>
        <w:tc>
          <w:tcPr>
            <w:tcW w:w="2520" w:type="dxa"/>
            <w:shd w:val="clear" w:color="auto" w:fill="DCB927" w:themeFill="accent3"/>
            <w:vAlign w:val="center"/>
          </w:tcPr>
          <w:p w14:paraId="742851B0" w14:textId="2712682F" w:rsidR="004217A7" w:rsidRPr="00491363"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491363" w:rsidRPr="00491363" w14:paraId="0CA5DEB4" w14:textId="77777777">
        <w:tc>
          <w:tcPr>
            <w:tcW w:w="3055" w:type="dxa"/>
            <w:shd w:val="clear" w:color="auto" w:fill="DCB927" w:themeFill="accent3"/>
          </w:tcPr>
          <w:p w14:paraId="33771978" w14:textId="0875EB04"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Food Environment Index</w:t>
            </w:r>
            <w:r w:rsidR="00083E32">
              <w:rPr>
                <w:rFonts w:asciiTheme="minorHAnsi" w:hAnsiTheme="minorHAnsi"/>
                <w:color w:val="auto"/>
                <w:sz w:val="20"/>
                <w:szCs w:val="20"/>
              </w:rPr>
              <w:fldChar w:fldCharType="begin"/>
            </w:r>
            <w:r w:rsidR="00083E32">
              <w:rPr>
                <w:rFonts w:asciiTheme="minorHAnsi" w:hAnsiTheme="minorHAnsi"/>
                <w:color w:val="auto"/>
                <w:szCs w:val="24"/>
              </w:rPr>
              <w:instrText xml:space="preserve"> </w:instrText>
            </w:r>
            <w:r w:rsidR="00083E32">
              <w:rPr>
                <w:rFonts w:asciiTheme="minorHAnsi" w:hAnsiTheme="minorHAnsi"/>
                <w:color w:val="auto"/>
                <w:sz w:val="24"/>
                <w:szCs w:val="24"/>
              </w:rPr>
              <w:instrText xml:space="preserve">NOTEREF </w:instrText>
            </w:r>
            <w:r w:rsidR="00083E32">
              <w:rPr>
                <w:rFonts w:asciiTheme="minorHAnsi" w:hAnsiTheme="minorHAnsi"/>
                <w:color w:val="auto"/>
                <w:szCs w:val="24"/>
              </w:rPr>
              <w:instrText xml:space="preserve">_Ref102051686 \f </w:instrText>
            </w:r>
            <w:r w:rsidR="00083E32">
              <w:rPr>
                <w:rFonts w:asciiTheme="minorHAnsi" w:hAnsiTheme="minorHAnsi"/>
                <w:color w:val="auto"/>
                <w:sz w:val="20"/>
                <w:szCs w:val="20"/>
              </w:rPr>
              <w:fldChar w:fldCharType="separate"/>
            </w:r>
            <w:r w:rsidR="00083E32" w:rsidRPr="00083E32">
              <w:rPr>
                <w:rStyle w:val="FootnoteReference"/>
              </w:rPr>
              <w:t>12</w:t>
            </w:r>
            <w:r w:rsidR="00083E32">
              <w:rPr>
                <w:rFonts w:asciiTheme="minorHAnsi" w:hAnsiTheme="minorHAnsi"/>
                <w:color w:val="auto"/>
                <w:sz w:val="20"/>
                <w:szCs w:val="20"/>
              </w:rPr>
              <w:fldChar w:fldCharType="end"/>
            </w:r>
          </w:p>
        </w:tc>
        <w:tc>
          <w:tcPr>
            <w:tcW w:w="1530" w:type="dxa"/>
            <w:vAlign w:val="center"/>
          </w:tcPr>
          <w:p w14:paraId="7B18E137"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0484E5E8"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7974B08C" w14:textId="7151ED86" w:rsidR="004217A7" w:rsidRPr="00491363" w:rsidRDefault="001C4EE4">
            <w:pPr>
              <w:spacing w:after="200"/>
              <w:contextualSpacing/>
              <w:jc w:val="center"/>
              <w:rPr>
                <w:rFonts w:asciiTheme="minorHAnsi" w:hAnsiTheme="minorHAnsi"/>
                <w:color w:val="auto"/>
                <w:sz w:val="24"/>
                <w:szCs w:val="24"/>
              </w:rPr>
            </w:pPr>
            <w:r>
              <w:rPr>
                <w:rFonts w:asciiTheme="minorHAnsi" w:hAnsiTheme="minorHAnsi"/>
                <w:color w:val="auto"/>
                <w:sz w:val="24"/>
                <w:szCs w:val="24"/>
              </w:rPr>
              <w:t>7.</w:t>
            </w:r>
            <w:r w:rsidR="0077505A">
              <w:rPr>
                <w:rFonts w:asciiTheme="minorHAnsi" w:hAnsiTheme="minorHAnsi"/>
                <w:color w:val="auto"/>
                <w:sz w:val="24"/>
                <w:szCs w:val="24"/>
              </w:rPr>
              <w:t>7</w:t>
            </w:r>
          </w:p>
        </w:tc>
      </w:tr>
      <w:tr w:rsidR="00491363" w:rsidRPr="00491363" w14:paraId="23CEE1FF" w14:textId="77777777">
        <w:tc>
          <w:tcPr>
            <w:tcW w:w="3055" w:type="dxa"/>
            <w:shd w:val="clear" w:color="auto" w:fill="DCB927" w:themeFill="accent3"/>
          </w:tcPr>
          <w:p w14:paraId="525D4BF9" w14:textId="77777777"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Severe Housing Problems</w:t>
            </w:r>
            <w:bookmarkStart w:id="15" w:name="_Ref102052012"/>
            <w:r w:rsidRPr="00491363">
              <w:rPr>
                <w:rStyle w:val="FootnoteReference"/>
                <w:rFonts w:asciiTheme="minorHAnsi" w:hAnsiTheme="minorHAnsi"/>
                <w:color w:val="auto"/>
                <w:sz w:val="20"/>
                <w:szCs w:val="20"/>
              </w:rPr>
              <w:footnoteReference w:id="15"/>
            </w:r>
            <w:bookmarkEnd w:id="15"/>
          </w:p>
        </w:tc>
        <w:tc>
          <w:tcPr>
            <w:tcW w:w="1530" w:type="dxa"/>
            <w:vAlign w:val="center"/>
          </w:tcPr>
          <w:p w14:paraId="60386C37"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6F9C753C"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604A7748" w14:textId="50A18508" w:rsidR="004217A7" w:rsidRPr="00491363" w:rsidRDefault="008917F0">
            <w:pPr>
              <w:spacing w:after="200"/>
              <w:contextualSpacing/>
              <w:jc w:val="center"/>
              <w:rPr>
                <w:rFonts w:asciiTheme="minorHAnsi" w:hAnsiTheme="minorHAnsi"/>
                <w:color w:val="auto"/>
                <w:sz w:val="24"/>
                <w:szCs w:val="24"/>
              </w:rPr>
            </w:pPr>
            <w:r>
              <w:rPr>
                <w:rFonts w:asciiTheme="minorHAnsi" w:hAnsiTheme="minorHAnsi"/>
                <w:color w:val="auto"/>
                <w:sz w:val="24"/>
                <w:szCs w:val="24"/>
              </w:rPr>
              <w:t>17%</w:t>
            </w:r>
          </w:p>
        </w:tc>
      </w:tr>
      <w:tr w:rsidR="00491363" w:rsidRPr="00491363" w14:paraId="0FF01F6A" w14:textId="77777777">
        <w:tc>
          <w:tcPr>
            <w:tcW w:w="3055" w:type="dxa"/>
            <w:shd w:val="clear" w:color="auto" w:fill="DCB927" w:themeFill="accent3"/>
          </w:tcPr>
          <w:p w14:paraId="52C0A922" w14:textId="74A42636"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Air pollution-particulate matter (av daily density of particulate matter in µg/m3</w:t>
            </w:r>
            <w:r w:rsidR="00A70293">
              <w:rPr>
                <w:rFonts w:asciiTheme="minorHAnsi" w:hAnsiTheme="minorHAnsi"/>
                <w:color w:val="auto"/>
                <w:sz w:val="20"/>
                <w:szCs w:val="20"/>
              </w:rPr>
              <w:fldChar w:fldCharType="begin"/>
            </w:r>
            <w:r w:rsidR="00A70293">
              <w:rPr>
                <w:rFonts w:asciiTheme="minorHAnsi" w:hAnsiTheme="minorHAnsi"/>
                <w:color w:val="auto"/>
                <w:szCs w:val="24"/>
              </w:rPr>
              <w:instrText xml:space="preserve"> </w:instrText>
            </w:r>
            <w:r w:rsidR="00A70293">
              <w:rPr>
                <w:rFonts w:asciiTheme="minorHAnsi" w:hAnsiTheme="minorHAnsi"/>
                <w:color w:val="auto"/>
                <w:sz w:val="24"/>
                <w:szCs w:val="24"/>
              </w:rPr>
              <w:instrText xml:space="preserve">NOTEREF </w:instrText>
            </w:r>
            <w:r w:rsidR="00A70293">
              <w:rPr>
                <w:rFonts w:asciiTheme="minorHAnsi" w:hAnsiTheme="minorHAnsi"/>
                <w:color w:val="auto"/>
                <w:szCs w:val="24"/>
              </w:rPr>
              <w:instrText xml:space="preserve">_Ref102052012 \f </w:instrText>
            </w:r>
            <w:r w:rsidR="00A70293">
              <w:rPr>
                <w:rFonts w:asciiTheme="minorHAnsi" w:hAnsiTheme="minorHAnsi"/>
                <w:color w:val="auto"/>
                <w:sz w:val="20"/>
                <w:szCs w:val="20"/>
              </w:rPr>
              <w:fldChar w:fldCharType="separate"/>
            </w:r>
            <w:r w:rsidR="00A70293" w:rsidRPr="00A70293">
              <w:rPr>
                <w:rStyle w:val="FootnoteReference"/>
              </w:rPr>
              <w:t>14</w:t>
            </w:r>
            <w:r w:rsidR="00A70293">
              <w:rPr>
                <w:rFonts w:asciiTheme="minorHAnsi" w:hAnsiTheme="minorHAnsi"/>
                <w:color w:val="auto"/>
                <w:sz w:val="20"/>
                <w:szCs w:val="20"/>
              </w:rPr>
              <w:fldChar w:fldCharType="end"/>
            </w:r>
          </w:p>
        </w:tc>
        <w:tc>
          <w:tcPr>
            <w:tcW w:w="1530" w:type="dxa"/>
            <w:vAlign w:val="center"/>
          </w:tcPr>
          <w:p w14:paraId="442571B7"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6B8856B0"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68729CA4" w14:textId="24143687" w:rsidR="004217A7" w:rsidRPr="00491363" w:rsidRDefault="008917F0">
            <w:pPr>
              <w:spacing w:after="200"/>
              <w:contextualSpacing/>
              <w:jc w:val="center"/>
              <w:rPr>
                <w:rFonts w:asciiTheme="minorHAnsi" w:hAnsiTheme="minorHAnsi"/>
                <w:color w:val="auto"/>
                <w:sz w:val="24"/>
                <w:szCs w:val="24"/>
              </w:rPr>
            </w:pPr>
            <w:r>
              <w:rPr>
                <w:rFonts w:asciiTheme="minorHAnsi" w:hAnsiTheme="minorHAnsi"/>
                <w:color w:val="auto"/>
                <w:sz w:val="24"/>
                <w:szCs w:val="24"/>
              </w:rPr>
              <w:t>7.4</w:t>
            </w:r>
          </w:p>
        </w:tc>
      </w:tr>
      <w:tr w:rsidR="00491363" w:rsidRPr="00491363" w14:paraId="02FCF995" w14:textId="77777777">
        <w:tc>
          <w:tcPr>
            <w:tcW w:w="3055" w:type="dxa"/>
            <w:shd w:val="clear" w:color="auto" w:fill="DCB927" w:themeFill="accent3"/>
          </w:tcPr>
          <w:p w14:paraId="09F1E533" w14:textId="3A56B713"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Long Commute-driving alone (&gt;30 minutes)</w:t>
            </w:r>
            <w:r w:rsidR="00A70293">
              <w:rPr>
                <w:rFonts w:asciiTheme="minorHAnsi" w:hAnsiTheme="minorHAnsi"/>
                <w:color w:val="auto"/>
                <w:sz w:val="20"/>
                <w:szCs w:val="20"/>
              </w:rPr>
              <w:fldChar w:fldCharType="begin"/>
            </w:r>
            <w:r w:rsidR="00A70293">
              <w:rPr>
                <w:rFonts w:asciiTheme="minorHAnsi" w:hAnsiTheme="minorHAnsi"/>
                <w:color w:val="auto"/>
                <w:szCs w:val="24"/>
              </w:rPr>
              <w:instrText xml:space="preserve"> </w:instrText>
            </w:r>
            <w:r w:rsidR="00A70293">
              <w:rPr>
                <w:rFonts w:asciiTheme="minorHAnsi" w:hAnsiTheme="minorHAnsi"/>
                <w:color w:val="auto"/>
                <w:sz w:val="24"/>
                <w:szCs w:val="24"/>
              </w:rPr>
              <w:instrText xml:space="preserve">NOTEREF </w:instrText>
            </w:r>
            <w:r w:rsidR="00A70293">
              <w:rPr>
                <w:rFonts w:asciiTheme="minorHAnsi" w:hAnsiTheme="minorHAnsi"/>
                <w:color w:val="auto"/>
                <w:szCs w:val="24"/>
              </w:rPr>
              <w:instrText xml:space="preserve">_Ref102052012 \f </w:instrText>
            </w:r>
            <w:r w:rsidR="00A70293">
              <w:rPr>
                <w:rFonts w:asciiTheme="minorHAnsi" w:hAnsiTheme="minorHAnsi"/>
                <w:color w:val="auto"/>
                <w:sz w:val="20"/>
                <w:szCs w:val="20"/>
              </w:rPr>
              <w:fldChar w:fldCharType="separate"/>
            </w:r>
            <w:r w:rsidR="00A70293" w:rsidRPr="00A70293">
              <w:rPr>
                <w:rStyle w:val="FootnoteReference"/>
              </w:rPr>
              <w:t>14</w:t>
            </w:r>
            <w:r w:rsidR="00A70293">
              <w:rPr>
                <w:rFonts w:asciiTheme="minorHAnsi" w:hAnsiTheme="minorHAnsi"/>
                <w:color w:val="auto"/>
                <w:sz w:val="20"/>
                <w:szCs w:val="20"/>
              </w:rPr>
              <w:fldChar w:fldCharType="end"/>
            </w:r>
            <w:r w:rsidR="00BE6FD9" w:rsidRPr="00491363">
              <w:rPr>
                <w:rFonts w:asciiTheme="minorHAnsi" w:hAnsiTheme="minorHAnsi"/>
                <w:color w:val="auto"/>
                <w:sz w:val="20"/>
                <w:szCs w:val="20"/>
              </w:rPr>
              <w:t xml:space="preserve"> </w:t>
            </w:r>
          </w:p>
        </w:tc>
        <w:tc>
          <w:tcPr>
            <w:tcW w:w="1530" w:type="dxa"/>
            <w:vAlign w:val="center"/>
          </w:tcPr>
          <w:p w14:paraId="1FF29824"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38C362E9"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3AB66993" w14:textId="5333C931" w:rsidR="004217A7" w:rsidRPr="00491363" w:rsidRDefault="009B21BF">
            <w:pPr>
              <w:spacing w:after="200"/>
              <w:contextualSpacing/>
              <w:jc w:val="center"/>
              <w:rPr>
                <w:rFonts w:asciiTheme="minorHAnsi" w:hAnsiTheme="minorHAnsi"/>
                <w:color w:val="auto"/>
                <w:sz w:val="24"/>
                <w:szCs w:val="24"/>
              </w:rPr>
            </w:pPr>
            <w:r>
              <w:rPr>
                <w:rFonts w:asciiTheme="minorHAnsi" w:hAnsiTheme="minorHAnsi"/>
                <w:color w:val="auto"/>
                <w:sz w:val="24"/>
                <w:szCs w:val="24"/>
              </w:rPr>
              <w:t>36</w:t>
            </w:r>
            <w:r w:rsidR="008917F0">
              <w:rPr>
                <w:rFonts w:asciiTheme="minorHAnsi" w:hAnsiTheme="minorHAnsi"/>
                <w:color w:val="auto"/>
                <w:sz w:val="24"/>
                <w:szCs w:val="24"/>
              </w:rPr>
              <w:t>%</w:t>
            </w:r>
          </w:p>
        </w:tc>
      </w:tr>
      <w:tr w:rsidR="002C0149" w:rsidRPr="00491363" w14:paraId="09E6E080" w14:textId="77777777">
        <w:tc>
          <w:tcPr>
            <w:tcW w:w="3055" w:type="dxa"/>
            <w:shd w:val="clear" w:color="auto" w:fill="DCB927" w:themeFill="accent3"/>
          </w:tcPr>
          <w:p w14:paraId="1693740D" w14:textId="488EC434" w:rsidR="002C0149" w:rsidRPr="00491363" w:rsidRDefault="002C0149">
            <w:pPr>
              <w:spacing w:after="200"/>
              <w:contextualSpacing/>
              <w:rPr>
                <w:rFonts w:asciiTheme="minorHAnsi" w:hAnsiTheme="minorHAnsi"/>
                <w:color w:val="auto"/>
                <w:szCs w:val="24"/>
              </w:rPr>
            </w:pPr>
            <w:r>
              <w:rPr>
                <w:rFonts w:asciiTheme="minorHAnsi" w:hAnsiTheme="minorHAnsi"/>
                <w:color w:val="auto"/>
                <w:szCs w:val="24"/>
              </w:rPr>
              <w:t>Broadband Access</w:t>
            </w:r>
            <w:r w:rsidR="00A70293">
              <w:rPr>
                <w:rFonts w:asciiTheme="minorHAnsi" w:hAnsiTheme="minorHAnsi"/>
                <w:color w:val="auto"/>
                <w:szCs w:val="24"/>
              </w:rPr>
              <w:fldChar w:fldCharType="begin"/>
            </w:r>
            <w:r w:rsidR="00A70293">
              <w:rPr>
                <w:rFonts w:asciiTheme="minorHAnsi" w:hAnsiTheme="minorHAnsi"/>
                <w:color w:val="auto"/>
                <w:szCs w:val="24"/>
              </w:rPr>
              <w:instrText xml:space="preserve"> NOTEREF _Ref102052012 \f </w:instrText>
            </w:r>
            <w:r w:rsidR="00A70293">
              <w:rPr>
                <w:rFonts w:asciiTheme="minorHAnsi" w:hAnsiTheme="minorHAnsi"/>
                <w:color w:val="auto"/>
                <w:szCs w:val="24"/>
              </w:rPr>
              <w:fldChar w:fldCharType="separate"/>
            </w:r>
            <w:r w:rsidR="00A70293" w:rsidRPr="00A70293">
              <w:rPr>
                <w:rStyle w:val="FootnoteReference"/>
              </w:rPr>
              <w:t>14</w:t>
            </w:r>
            <w:r w:rsidR="00A70293">
              <w:rPr>
                <w:rFonts w:asciiTheme="minorHAnsi" w:hAnsiTheme="minorHAnsi"/>
                <w:color w:val="auto"/>
                <w:szCs w:val="24"/>
              </w:rPr>
              <w:fldChar w:fldCharType="end"/>
            </w:r>
          </w:p>
        </w:tc>
        <w:tc>
          <w:tcPr>
            <w:tcW w:w="1530" w:type="dxa"/>
            <w:vAlign w:val="center"/>
          </w:tcPr>
          <w:p w14:paraId="31D7C208" w14:textId="77777777" w:rsidR="002C0149" w:rsidRPr="00491363" w:rsidRDefault="002C0149">
            <w:pPr>
              <w:spacing w:after="200"/>
              <w:contextualSpacing/>
              <w:jc w:val="center"/>
              <w:rPr>
                <w:rFonts w:asciiTheme="minorHAnsi" w:hAnsiTheme="minorHAnsi"/>
                <w:color w:val="auto"/>
                <w:szCs w:val="24"/>
                <w:highlight w:val="yellow"/>
              </w:rPr>
            </w:pPr>
          </w:p>
        </w:tc>
        <w:tc>
          <w:tcPr>
            <w:tcW w:w="1800" w:type="dxa"/>
            <w:vAlign w:val="center"/>
          </w:tcPr>
          <w:p w14:paraId="3D3B864C" w14:textId="77777777" w:rsidR="002C0149" w:rsidRPr="00491363" w:rsidRDefault="002C0149">
            <w:pPr>
              <w:spacing w:after="200"/>
              <w:contextualSpacing/>
              <w:jc w:val="center"/>
              <w:rPr>
                <w:rFonts w:asciiTheme="minorHAnsi" w:hAnsiTheme="minorHAnsi"/>
                <w:color w:val="auto"/>
                <w:szCs w:val="24"/>
                <w:highlight w:val="yellow"/>
              </w:rPr>
            </w:pPr>
          </w:p>
        </w:tc>
        <w:tc>
          <w:tcPr>
            <w:tcW w:w="2520" w:type="dxa"/>
            <w:vAlign w:val="center"/>
          </w:tcPr>
          <w:p w14:paraId="2F9BDFD6" w14:textId="04BA3944" w:rsidR="002C0149" w:rsidRDefault="009B21BF">
            <w:pPr>
              <w:spacing w:after="200"/>
              <w:contextualSpacing/>
              <w:jc w:val="center"/>
              <w:rPr>
                <w:rFonts w:asciiTheme="minorHAnsi" w:hAnsiTheme="minorHAnsi"/>
                <w:color w:val="auto"/>
                <w:szCs w:val="24"/>
              </w:rPr>
            </w:pPr>
            <w:r>
              <w:rPr>
                <w:rFonts w:asciiTheme="minorHAnsi" w:hAnsiTheme="minorHAnsi"/>
                <w:color w:val="auto"/>
                <w:szCs w:val="24"/>
              </w:rPr>
              <w:t>88</w:t>
            </w:r>
            <w:r w:rsidR="002C0149">
              <w:rPr>
                <w:rFonts w:asciiTheme="minorHAnsi" w:hAnsiTheme="minorHAnsi"/>
                <w:color w:val="auto"/>
                <w:szCs w:val="24"/>
              </w:rPr>
              <w:t>%</w:t>
            </w:r>
          </w:p>
        </w:tc>
      </w:tr>
    </w:tbl>
    <w:p w14:paraId="3DFF800D" w14:textId="77777777" w:rsidR="004217A7" w:rsidRDefault="004217A7" w:rsidP="004217A7">
      <w:pPr>
        <w:spacing w:after="200"/>
        <w:contextualSpacing/>
        <w:rPr>
          <w:rFonts w:ascii="Lucida Fax" w:eastAsiaTheme="majorEastAsia" w:hAnsi="Lucida Fax" w:cstheme="majorBidi"/>
          <w:color w:val="26676D"/>
          <w:sz w:val="28"/>
        </w:rPr>
      </w:pPr>
    </w:p>
    <w:p w14:paraId="0DE0520A"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rPr>
      </w:pPr>
      <w:r>
        <w:br w:type="page"/>
      </w:r>
    </w:p>
    <w:p w14:paraId="71B7EF8B" w14:textId="77777777" w:rsidR="004217A7" w:rsidRDefault="004217A7" w:rsidP="004217A7">
      <w:pPr>
        <w:pStyle w:val="Heading2"/>
      </w:pPr>
      <w:r w:rsidRPr="00F335E2">
        <w:lastRenderedPageBreak/>
        <w:t>Clinical Care</w:t>
      </w:r>
    </w:p>
    <w:p w14:paraId="614315B9" w14:textId="15849B97" w:rsidR="004217A7" w:rsidRPr="00491363" w:rsidRDefault="004217A7" w:rsidP="004217A7">
      <w:pPr>
        <w:spacing w:after="200"/>
        <w:contextualSpacing/>
        <w:rPr>
          <w:rFonts w:asciiTheme="minorHAnsi" w:hAnsiTheme="minorHAnsi"/>
          <w:color w:val="auto"/>
          <w:szCs w:val="20"/>
        </w:rPr>
      </w:pPr>
      <w:r w:rsidRPr="00491363">
        <w:rPr>
          <w:rFonts w:asciiTheme="minorHAnsi" w:hAnsiTheme="minorHAnsi"/>
          <w:color w:val="auto"/>
          <w:szCs w:val="20"/>
        </w:rPr>
        <w:t xml:space="preserve">Residents in </w:t>
      </w:r>
      <w:r w:rsidRPr="00491363">
        <w:rPr>
          <w:rFonts w:asciiTheme="minorHAnsi" w:hAnsiTheme="minorHAnsi"/>
          <w:color w:val="auto"/>
          <w:szCs w:val="20"/>
          <w:highlight w:val="yellow"/>
        </w:rPr>
        <w:t>XXX</w:t>
      </w:r>
      <w:r w:rsidRPr="00662D94">
        <w:rPr>
          <w:rFonts w:asciiTheme="minorHAnsi" w:hAnsiTheme="minorHAnsi"/>
          <w:color w:val="auto"/>
          <w:szCs w:val="20"/>
          <w:highlight w:val="yellow"/>
        </w:rPr>
        <w:t xml:space="preserve"> County</w:t>
      </w:r>
      <w:r w:rsidR="001C05DC" w:rsidRPr="00662D94">
        <w:rPr>
          <w:rFonts w:asciiTheme="minorHAnsi" w:hAnsiTheme="minorHAnsi"/>
          <w:color w:val="auto"/>
          <w:szCs w:val="20"/>
          <w:highlight w:val="yellow"/>
        </w:rPr>
        <w:t>/Parish</w:t>
      </w:r>
      <w:r w:rsidRPr="00491363">
        <w:rPr>
          <w:rFonts w:asciiTheme="minorHAnsi" w:hAnsiTheme="minorHAnsi"/>
          <w:color w:val="auto"/>
          <w:szCs w:val="20"/>
        </w:rPr>
        <w:t xml:space="preserve"> have a </w:t>
      </w:r>
      <w:r w:rsidRPr="00491363">
        <w:rPr>
          <w:rFonts w:asciiTheme="minorHAnsi" w:hAnsiTheme="minorHAnsi"/>
          <w:color w:val="auto"/>
          <w:szCs w:val="20"/>
          <w:highlight w:val="yellow"/>
        </w:rPr>
        <w:t>fewer</w:t>
      </w:r>
      <w:r w:rsidRPr="00491363">
        <w:rPr>
          <w:rFonts w:asciiTheme="minorHAnsi" w:hAnsiTheme="minorHAnsi"/>
          <w:color w:val="auto"/>
          <w:szCs w:val="20"/>
        </w:rPr>
        <w:t xml:space="preserve"> number of mental health providers, primary care physicians, and dentists compared to the state of </w:t>
      </w:r>
      <w:r w:rsidRPr="00491363">
        <w:rPr>
          <w:rFonts w:asciiTheme="minorHAnsi" w:hAnsiTheme="minorHAnsi"/>
          <w:color w:val="auto"/>
          <w:szCs w:val="20"/>
          <w:highlight w:val="yellow"/>
        </w:rPr>
        <w:t>XXX</w:t>
      </w:r>
      <w:r w:rsidRPr="00491363">
        <w:rPr>
          <w:rFonts w:asciiTheme="minorHAnsi" w:hAnsiTheme="minorHAnsi"/>
          <w:color w:val="auto"/>
          <w:szCs w:val="20"/>
        </w:rPr>
        <w:t xml:space="preserve"> and </w:t>
      </w:r>
      <w:r w:rsidR="000D65EA">
        <w:rPr>
          <w:rFonts w:asciiTheme="minorHAnsi" w:hAnsiTheme="minorHAnsi"/>
          <w:color w:val="auto"/>
          <w:szCs w:val="20"/>
        </w:rPr>
        <w:t>United States</w:t>
      </w:r>
      <w:r w:rsidRPr="00491363">
        <w:rPr>
          <w:rFonts w:asciiTheme="minorHAnsi" w:hAnsiTheme="minorHAnsi"/>
          <w:color w:val="auto"/>
          <w:szCs w:val="20"/>
        </w:rPr>
        <w:t xml:space="preserve">. </w:t>
      </w:r>
      <w:r w:rsidRPr="00F74429">
        <w:rPr>
          <w:rFonts w:asciiTheme="minorHAnsi" w:hAnsiTheme="minorHAnsi"/>
          <w:color w:val="auto"/>
          <w:szCs w:val="20"/>
        </w:rPr>
        <w:t xml:space="preserve">They also have a </w:t>
      </w:r>
      <w:r w:rsidRPr="00F74429">
        <w:rPr>
          <w:rFonts w:asciiTheme="minorHAnsi" w:hAnsiTheme="minorHAnsi"/>
          <w:color w:val="auto"/>
          <w:szCs w:val="20"/>
          <w:highlight w:val="yellow"/>
        </w:rPr>
        <w:t>higher</w:t>
      </w:r>
      <w:r w:rsidRPr="00F74429">
        <w:rPr>
          <w:rFonts w:asciiTheme="minorHAnsi" w:hAnsiTheme="minorHAnsi"/>
          <w:color w:val="auto"/>
          <w:szCs w:val="20"/>
        </w:rPr>
        <w:t xml:space="preserve"> rate of preventable hospital stays per 100,000 Medicare enrollees related to ambulatory care, </w:t>
      </w:r>
      <w:r w:rsidRPr="00C658B0">
        <w:rPr>
          <w:rFonts w:asciiTheme="minorHAnsi" w:hAnsiTheme="minorHAnsi"/>
          <w:color w:val="auto"/>
          <w:szCs w:val="20"/>
          <w:highlight w:val="yellow"/>
        </w:rPr>
        <w:t>____</w:t>
      </w:r>
      <w:r w:rsidRPr="00F74429">
        <w:rPr>
          <w:rFonts w:asciiTheme="minorHAnsi" w:hAnsiTheme="minorHAnsi"/>
          <w:color w:val="auto"/>
          <w:szCs w:val="20"/>
        </w:rPr>
        <w:t xml:space="preserve"> compared to </w:t>
      </w:r>
      <w:r w:rsidR="000D65EA" w:rsidRPr="00F74429">
        <w:rPr>
          <w:rFonts w:asciiTheme="minorHAnsi" w:hAnsiTheme="minorHAnsi"/>
          <w:color w:val="auto"/>
          <w:szCs w:val="20"/>
        </w:rPr>
        <w:t>United States</w:t>
      </w:r>
      <w:r w:rsidRPr="00F74429">
        <w:rPr>
          <w:rFonts w:asciiTheme="minorHAnsi" w:hAnsiTheme="minorHAnsi"/>
          <w:color w:val="auto"/>
          <w:szCs w:val="20"/>
        </w:rPr>
        <w:t xml:space="preserve">, </w:t>
      </w:r>
      <w:r w:rsidRPr="00F74429">
        <w:rPr>
          <w:rFonts w:asciiTheme="minorHAnsi" w:hAnsiTheme="minorHAnsi"/>
          <w:color w:val="auto"/>
          <w:szCs w:val="20"/>
          <w:highlight w:val="yellow"/>
        </w:rPr>
        <w:t>____</w:t>
      </w:r>
      <w:r w:rsidRPr="00F74429">
        <w:rPr>
          <w:rFonts w:asciiTheme="minorHAnsi" w:hAnsiTheme="minorHAnsi"/>
          <w:color w:val="auto"/>
          <w:szCs w:val="20"/>
        </w:rPr>
        <w:t>. The preventable hospital stays measure, rates the hospital stays pertaining to ambulatory-care sensitive (relating to the ability to walk) conditions.</w:t>
      </w:r>
      <w:r w:rsidRPr="00491363">
        <w:rPr>
          <w:rFonts w:asciiTheme="minorHAnsi" w:hAnsiTheme="minorHAnsi"/>
          <w:color w:val="auto"/>
          <w:szCs w:val="20"/>
        </w:rPr>
        <w:t xml:space="preserve"> These patients are suggested to have received less than ideal outpatient care that resulted in a hospital stay. This measure is classified as a quality and access measure.</w:t>
      </w:r>
      <w:r w:rsidRPr="00491363">
        <w:rPr>
          <w:rFonts w:asciiTheme="minorHAnsi" w:hAnsiTheme="minorHAnsi"/>
          <w:color w:val="auto"/>
        </w:rPr>
        <w:t xml:space="preserve"> </w:t>
      </w:r>
      <w:r w:rsidRPr="00491363">
        <w:rPr>
          <w:rStyle w:val="normaltextrun1"/>
          <w:rFonts w:asciiTheme="minorHAnsi" w:hAnsiTheme="minorHAnsi"/>
          <w:color w:val="auto"/>
        </w:rPr>
        <w:t xml:space="preserve">Lastly, </w:t>
      </w:r>
      <w:r w:rsidRPr="00491363">
        <w:rPr>
          <w:rStyle w:val="normaltextrun1"/>
          <w:rFonts w:asciiTheme="minorHAnsi" w:hAnsiTheme="minorHAnsi"/>
          <w:color w:val="auto"/>
          <w:highlight w:val="yellow"/>
        </w:rPr>
        <w:t>XXX</w:t>
      </w:r>
      <w:r w:rsidRPr="00491363">
        <w:rPr>
          <w:rStyle w:val="normaltextrun1"/>
          <w:rFonts w:asciiTheme="minorHAnsi" w:hAnsiTheme="minorHAnsi"/>
          <w:color w:val="auto"/>
        </w:rPr>
        <w:t xml:space="preserve"> </w:t>
      </w:r>
      <w:r w:rsidRPr="00662D94">
        <w:rPr>
          <w:rStyle w:val="normaltextrun1"/>
          <w:rFonts w:asciiTheme="minorHAnsi" w:hAnsiTheme="minorHAnsi"/>
          <w:color w:val="auto"/>
          <w:highlight w:val="yellow"/>
        </w:rPr>
        <w:t>County</w:t>
      </w:r>
      <w:r w:rsidR="00662D94" w:rsidRPr="00662D94">
        <w:rPr>
          <w:rStyle w:val="normaltextrun1"/>
          <w:rFonts w:asciiTheme="minorHAnsi" w:hAnsiTheme="minorHAnsi"/>
          <w:color w:val="auto"/>
          <w:highlight w:val="yellow"/>
        </w:rPr>
        <w:t>/Parish</w:t>
      </w:r>
      <w:r w:rsidRPr="00491363">
        <w:rPr>
          <w:rStyle w:val="normaltextrun1"/>
          <w:rFonts w:asciiTheme="minorHAnsi" w:hAnsiTheme="minorHAnsi"/>
          <w:color w:val="auto"/>
        </w:rPr>
        <w:t xml:space="preserve"> has a </w:t>
      </w:r>
      <w:r w:rsidRPr="00491363">
        <w:rPr>
          <w:rStyle w:val="normaltextrun1"/>
          <w:rFonts w:asciiTheme="minorHAnsi" w:hAnsiTheme="minorHAnsi"/>
          <w:color w:val="auto"/>
          <w:highlight w:val="yellow"/>
        </w:rPr>
        <w:t>smaller</w:t>
      </w:r>
      <w:r w:rsidRPr="00491363">
        <w:rPr>
          <w:rStyle w:val="normaltextrun1"/>
          <w:rFonts w:asciiTheme="minorHAnsi" w:hAnsiTheme="minorHAnsi"/>
          <w:color w:val="auto"/>
        </w:rPr>
        <w:t xml:space="preserve"> percentage of residents receiving flu vaccinations, </w:t>
      </w:r>
      <w:r w:rsidRPr="00491363">
        <w:rPr>
          <w:rStyle w:val="normaltextrun1"/>
          <w:rFonts w:asciiTheme="minorHAnsi" w:hAnsiTheme="minorHAnsi"/>
          <w:color w:val="auto"/>
          <w:highlight w:val="yellow"/>
        </w:rPr>
        <w:t xml:space="preserve">__% </w:t>
      </w:r>
      <w:r w:rsidRPr="00491363">
        <w:rPr>
          <w:rStyle w:val="normaltextrun1"/>
          <w:rFonts w:asciiTheme="minorHAnsi" w:hAnsiTheme="minorHAnsi"/>
          <w:color w:val="auto"/>
        </w:rPr>
        <w:t xml:space="preserve">compared to </w:t>
      </w:r>
      <w:r w:rsidRPr="00491363">
        <w:rPr>
          <w:rStyle w:val="normaltextrun1"/>
          <w:rFonts w:asciiTheme="minorHAnsi" w:hAnsiTheme="minorHAnsi"/>
          <w:i/>
          <w:iCs/>
          <w:color w:val="auto"/>
          <w:highlight w:val="yellow"/>
        </w:rPr>
        <w:t>State</w:t>
      </w:r>
      <w:r w:rsidRPr="00491363">
        <w:rPr>
          <w:rStyle w:val="normaltextrun1"/>
          <w:rFonts w:asciiTheme="minorHAnsi" w:hAnsiTheme="minorHAnsi"/>
          <w:color w:val="auto"/>
        </w:rPr>
        <w:t xml:space="preserve">, </w:t>
      </w:r>
      <w:r w:rsidRPr="00491363">
        <w:rPr>
          <w:rStyle w:val="normaltextrun1"/>
          <w:rFonts w:asciiTheme="minorHAnsi" w:hAnsiTheme="minorHAnsi"/>
          <w:color w:val="auto"/>
          <w:highlight w:val="yellow"/>
        </w:rPr>
        <w:t>__%</w:t>
      </w:r>
      <w:r w:rsidRPr="00491363">
        <w:rPr>
          <w:rStyle w:val="normaltextrun1"/>
          <w:rFonts w:asciiTheme="minorHAnsi" w:hAnsiTheme="minorHAnsi"/>
          <w:color w:val="auto"/>
        </w:rPr>
        <w:t xml:space="preserve">, and </w:t>
      </w:r>
      <w:r w:rsidR="000D65EA">
        <w:rPr>
          <w:rStyle w:val="normaltextrun1"/>
          <w:rFonts w:asciiTheme="minorHAnsi" w:hAnsiTheme="minorHAnsi"/>
          <w:color w:val="auto"/>
        </w:rPr>
        <w:t>United States</w:t>
      </w:r>
      <w:r w:rsidRPr="00491363">
        <w:rPr>
          <w:rStyle w:val="normaltextrun1"/>
          <w:rFonts w:asciiTheme="minorHAnsi" w:hAnsiTheme="minorHAnsi"/>
          <w:color w:val="auto"/>
        </w:rPr>
        <w:t xml:space="preserve">, </w:t>
      </w:r>
      <w:r w:rsidRPr="00491363">
        <w:rPr>
          <w:rStyle w:val="normaltextrun1"/>
          <w:rFonts w:asciiTheme="minorHAnsi" w:hAnsiTheme="minorHAnsi"/>
          <w:color w:val="auto"/>
          <w:highlight w:val="yellow"/>
        </w:rPr>
        <w:t>____</w:t>
      </w:r>
      <w:r w:rsidRPr="00491363">
        <w:rPr>
          <w:rStyle w:val="normaltextrun1"/>
          <w:rFonts w:asciiTheme="minorHAnsi" w:hAnsiTheme="minorHAnsi"/>
          <w:color w:val="auto"/>
        </w:rPr>
        <w:t xml:space="preserve">%. </w:t>
      </w:r>
      <w:r w:rsidRPr="00491363">
        <w:rPr>
          <w:rStyle w:val="contextualspellingandgrammarerror"/>
          <w:rFonts w:asciiTheme="minorHAnsi" w:hAnsiTheme="minorHAnsi"/>
          <w:color w:val="auto"/>
        </w:rPr>
        <w:t>Unfortunately,</w:t>
      </w:r>
      <w:r w:rsidRPr="00491363">
        <w:rPr>
          <w:rStyle w:val="normaltextrun1"/>
          <w:rFonts w:asciiTheme="minorHAnsi" w:hAnsiTheme="minorHAnsi"/>
          <w:color w:val="auto"/>
        </w:rPr>
        <w:t xml:space="preserve"> this measure only </w:t>
      </w:r>
      <w:proofErr w:type="gramStart"/>
      <w:r w:rsidRPr="00491363">
        <w:rPr>
          <w:rStyle w:val="normaltextrun1"/>
          <w:rFonts w:asciiTheme="minorHAnsi" w:hAnsiTheme="minorHAnsi"/>
          <w:color w:val="auto"/>
        </w:rPr>
        <w:t>takes into account</w:t>
      </w:r>
      <w:proofErr w:type="gramEnd"/>
      <w:r w:rsidRPr="00491363">
        <w:rPr>
          <w:rStyle w:val="normaltextrun1"/>
          <w:rFonts w:asciiTheme="minorHAnsi" w:hAnsiTheme="minorHAnsi"/>
          <w:color w:val="auto"/>
        </w:rPr>
        <w:t xml:space="preserve"> Medicare fee-for-service enrollees and may miss trends pertaining to young and people not enrolled in Medicare. </w:t>
      </w:r>
    </w:p>
    <w:p w14:paraId="65A53851" w14:textId="77777777" w:rsidR="004217A7" w:rsidRDefault="004217A7" w:rsidP="004217A7">
      <w:pPr>
        <w:spacing w:after="200"/>
        <w:contextualSpacing/>
        <w:rPr>
          <w:szCs w:val="20"/>
        </w:rPr>
      </w:pPr>
    </w:p>
    <w:tbl>
      <w:tblPr>
        <w:tblStyle w:val="TableGrid3"/>
        <w:tblW w:w="0" w:type="auto"/>
        <w:tblLook w:val="04A0" w:firstRow="1" w:lastRow="0" w:firstColumn="1" w:lastColumn="0" w:noHBand="0" w:noVBand="1"/>
      </w:tblPr>
      <w:tblGrid>
        <w:gridCol w:w="3585"/>
        <w:gridCol w:w="1766"/>
        <w:gridCol w:w="1694"/>
        <w:gridCol w:w="2305"/>
      </w:tblGrid>
      <w:tr w:rsidR="00491363" w:rsidRPr="00491363" w14:paraId="5472D9C8" w14:textId="77777777">
        <w:trPr>
          <w:trHeight w:val="411"/>
        </w:trPr>
        <w:tc>
          <w:tcPr>
            <w:tcW w:w="3585" w:type="dxa"/>
            <w:shd w:val="clear" w:color="auto" w:fill="DCB927" w:themeFill="accent3"/>
            <w:vAlign w:val="center"/>
          </w:tcPr>
          <w:p w14:paraId="0E6E5AAA" w14:textId="77777777" w:rsidR="004217A7" w:rsidRPr="00491363" w:rsidRDefault="004217A7">
            <w:pPr>
              <w:spacing w:after="200"/>
              <w:contextualSpacing/>
              <w:outlineLvl w:val="1"/>
              <w:rPr>
                <w:rFonts w:asciiTheme="minorHAnsi" w:eastAsiaTheme="majorEastAsia" w:hAnsiTheme="minorHAnsi" w:cstheme="majorBidi"/>
                <w:color w:val="auto"/>
                <w:sz w:val="28"/>
              </w:rPr>
            </w:pPr>
          </w:p>
        </w:tc>
        <w:tc>
          <w:tcPr>
            <w:tcW w:w="1766" w:type="dxa"/>
            <w:shd w:val="clear" w:color="auto" w:fill="DCB927" w:themeFill="accent3"/>
            <w:vAlign w:val="center"/>
          </w:tcPr>
          <w:p w14:paraId="3A98DA10" w14:textId="0D37E92C" w:rsidR="004217A7" w:rsidRPr="00491363" w:rsidRDefault="004217A7">
            <w:pPr>
              <w:spacing w:after="200"/>
              <w:contextualSpacing/>
              <w:jc w:val="center"/>
              <w:rPr>
                <w:rFonts w:asciiTheme="minorHAnsi" w:hAnsiTheme="minorHAnsi"/>
                <w:b/>
                <w:color w:val="auto"/>
                <w:sz w:val="24"/>
                <w:szCs w:val="24"/>
              </w:rPr>
            </w:pPr>
            <w:r w:rsidRPr="00491363">
              <w:rPr>
                <w:rFonts w:asciiTheme="minorHAnsi" w:hAnsiTheme="minorHAnsi"/>
                <w:b/>
                <w:color w:val="auto"/>
                <w:sz w:val="24"/>
                <w:szCs w:val="24"/>
              </w:rPr>
              <w:t>County</w:t>
            </w:r>
            <w:r w:rsidR="00662D94">
              <w:rPr>
                <w:rFonts w:asciiTheme="minorHAnsi" w:hAnsiTheme="minorHAnsi"/>
                <w:b/>
                <w:color w:val="auto"/>
                <w:sz w:val="24"/>
                <w:szCs w:val="24"/>
              </w:rPr>
              <w:t>/Parish</w:t>
            </w:r>
          </w:p>
        </w:tc>
        <w:tc>
          <w:tcPr>
            <w:tcW w:w="1694" w:type="dxa"/>
            <w:shd w:val="clear" w:color="auto" w:fill="DCB927" w:themeFill="accent3"/>
            <w:vAlign w:val="center"/>
          </w:tcPr>
          <w:p w14:paraId="14F27B65" w14:textId="77777777" w:rsidR="004217A7" w:rsidRPr="00491363" w:rsidRDefault="004217A7">
            <w:pPr>
              <w:spacing w:after="200"/>
              <w:contextualSpacing/>
              <w:jc w:val="center"/>
              <w:rPr>
                <w:rFonts w:asciiTheme="minorHAnsi" w:hAnsiTheme="minorHAnsi"/>
                <w:b/>
                <w:color w:val="auto"/>
                <w:sz w:val="24"/>
                <w:szCs w:val="24"/>
              </w:rPr>
            </w:pPr>
            <w:r w:rsidRPr="00491363">
              <w:rPr>
                <w:rFonts w:asciiTheme="minorHAnsi" w:hAnsiTheme="minorHAnsi"/>
                <w:b/>
                <w:color w:val="auto"/>
                <w:sz w:val="24"/>
                <w:szCs w:val="24"/>
              </w:rPr>
              <w:t>State</w:t>
            </w:r>
          </w:p>
        </w:tc>
        <w:tc>
          <w:tcPr>
            <w:tcW w:w="2305" w:type="dxa"/>
            <w:shd w:val="clear" w:color="auto" w:fill="DCB927" w:themeFill="accent3"/>
            <w:vAlign w:val="center"/>
          </w:tcPr>
          <w:p w14:paraId="35749487" w14:textId="09F9B8CD" w:rsidR="004217A7" w:rsidRPr="00491363"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491363" w:rsidRPr="00491363" w14:paraId="135BD91D" w14:textId="77777777">
        <w:trPr>
          <w:trHeight w:val="294"/>
        </w:trPr>
        <w:tc>
          <w:tcPr>
            <w:tcW w:w="3585" w:type="dxa"/>
            <w:shd w:val="clear" w:color="auto" w:fill="DCB927" w:themeFill="accent3"/>
          </w:tcPr>
          <w:p w14:paraId="5519A638" w14:textId="0AF9C3BD"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Primary Care Physicians</w:t>
            </w:r>
            <w:r w:rsidR="001C0294">
              <w:rPr>
                <w:rFonts w:asciiTheme="minorHAnsi" w:hAnsiTheme="minorHAnsi"/>
                <w:color w:val="auto"/>
                <w:szCs w:val="24"/>
              </w:rPr>
              <w:fldChar w:fldCharType="begin"/>
            </w:r>
            <w:r w:rsidR="001C0294">
              <w:rPr>
                <w:rFonts w:asciiTheme="minorHAnsi" w:hAnsiTheme="minorHAnsi"/>
                <w:color w:val="auto"/>
                <w:szCs w:val="24"/>
              </w:rPr>
              <w:instrText xml:space="preserve"> </w:instrText>
            </w:r>
            <w:r w:rsidR="001C0294">
              <w:rPr>
                <w:rFonts w:asciiTheme="minorHAnsi" w:hAnsiTheme="minorHAnsi"/>
                <w:color w:val="auto"/>
                <w:sz w:val="24"/>
                <w:szCs w:val="24"/>
              </w:rPr>
              <w:instrText xml:space="preserve">NOTEREF </w:instrText>
            </w:r>
            <w:r w:rsidR="001C0294">
              <w:rPr>
                <w:rFonts w:asciiTheme="minorHAnsi" w:hAnsiTheme="minorHAnsi"/>
                <w:color w:val="auto"/>
                <w:szCs w:val="24"/>
              </w:rPr>
              <w:instrText xml:space="preserve">_Ref102052069 \f </w:instrText>
            </w:r>
            <w:r w:rsidR="001C0294">
              <w:rPr>
                <w:rFonts w:asciiTheme="minorHAnsi" w:hAnsiTheme="minorHAnsi"/>
                <w:color w:val="auto"/>
                <w:szCs w:val="24"/>
              </w:rPr>
              <w:fldChar w:fldCharType="separate"/>
            </w:r>
            <w:r w:rsidR="001C0294" w:rsidRPr="001C0294">
              <w:rPr>
                <w:rStyle w:val="FootnoteReference"/>
              </w:rPr>
              <w:t>9</w:t>
            </w:r>
            <w:r w:rsidR="001C0294">
              <w:rPr>
                <w:rFonts w:asciiTheme="minorHAnsi" w:hAnsiTheme="minorHAnsi"/>
                <w:color w:val="auto"/>
                <w:szCs w:val="24"/>
              </w:rPr>
              <w:fldChar w:fldCharType="end"/>
            </w:r>
          </w:p>
        </w:tc>
        <w:tc>
          <w:tcPr>
            <w:tcW w:w="1766" w:type="dxa"/>
            <w:vAlign w:val="center"/>
          </w:tcPr>
          <w:p w14:paraId="540AA702"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694" w:type="dxa"/>
            <w:vAlign w:val="center"/>
          </w:tcPr>
          <w:p w14:paraId="37B5CA73"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305" w:type="dxa"/>
            <w:vAlign w:val="center"/>
          </w:tcPr>
          <w:p w14:paraId="542465A2" w14:textId="0C6F8786" w:rsidR="004217A7" w:rsidRPr="00491363" w:rsidRDefault="00B35A14">
            <w:pPr>
              <w:spacing w:after="200"/>
              <w:contextualSpacing/>
              <w:jc w:val="center"/>
              <w:rPr>
                <w:rFonts w:asciiTheme="minorHAnsi" w:hAnsiTheme="minorHAnsi"/>
                <w:color w:val="auto"/>
                <w:sz w:val="24"/>
                <w:szCs w:val="24"/>
              </w:rPr>
            </w:pPr>
            <w:r>
              <w:rPr>
                <w:rFonts w:asciiTheme="minorHAnsi" w:hAnsiTheme="minorHAnsi"/>
                <w:color w:val="auto"/>
                <w:sz w:val="24"/>
                <w:szCs w:val="24"/>
              </w:rPr>
              <w:t>1,</w:t>
            </w:r>
            <w:r w:rsidR="009B21BF">
              <w:rPr>
                <w:rFonts w:asciiTheme="minorHAnsi" w:hAnsiTheme="minorHAnsi"/>
                <w:color w:val="auto"/>
                <w:sz w:val="24"/>
                <w:szCs w:val="24"/>
              </w:rPr>
              <w:t>330</w:t>
            </w:r>
            <w:r>
              <w:rPr>
                <w:rFonts w:asciiTheme="minorHAnsi" w:hAnsiTheme="minorHAnsi"/>
                <w:color w:val="auto"/>
                <w:sz w:val="24"/>
                <w:szCs w:val="24"/>
              </w:rPr>
              <w:t>:1</w:t>
            </w:r>
          </w:p>
        </w:tc>
      </w:tr>
      <w:tr w:rsidR="00491363" w:rsidRPr="00491363" w14:paraId="2E34F19B" w14:textId="77777777">
        <w:trPr>
          <w:trHeight w:val="323"/>
        </w:trPr>
        <w:tc>
          <w:tcPr>
            <w:tcW w:w="3585" w:type="dxa"/>
            <w:shd w:val="clear" w:color="auto" w:fill="DCB927" w:themeFill="accent3"/>
          </w:tcPr>
          <w:p w14:paraId="45A4D82B" w14:textId="190A6BD2"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Mental Health Providers</w:t>
            </w:r>
            <w:r w:rsidR="001C0294">
              <w:rPr>
                <w:rFonts w:asciiTheme="minorHAnsi" w:hAnsiTheme="minorHAnsi"/>
                <w:color w:val="auto"/>
                <w:szCs w:val="24"/>
              </w:rPr>
              <w:fldChar w:fldCharType="begin"/>
            </w:r>
            <w:r w:rsidR="001C0294">
              <w:rPr>
                <w:rFonts w:asciiTheme="minorHAnsi" w:hAnsiTheme="minorHAnsi"/>
                <w:color w:val="auto"/>
                <w:szCs w:val="24"/>
              </w:rPr>
              <w:instrText xml:space="preserve"> </w:instrText>
            </w:r>
            <w:r w:rsidR="001C0294">
              <w:rPr>
                <w:rFonts w:asciiTheme="minorHAnsi" w:hAnsiTheme="minorHAnsi"/>
                <w:color w:val="auto"/>
                <w:sz w:val="24"/>
                <w:szCs w:val="24"/>
              </w:rPr>
              <w:instrText xml:space="preserve">NOTEREF </w:instrText>
            </w:r>
            <w:r w:rsidR="001C0294">
              <w:rPr>
                <w:rFonts w:asciiTheme="minorHAnsi" w:hAnsiTheme="minorHAnsi"/>
                <w:color w:val="auto"/>
                <w:szCs w:val="24"/>
              </w:rPr>
              <w:instrText xml:space="preserve">_Ref102052069 \f </w:instrText>
            </w:r>
            <w:r w:rsidR="001C0294">
              <w:rPr>
                <w:rFonts w:asciiTheme="minorHAnsi" w:hAnsiTheme="minorHAnsi"/>
                <w:color w:val="auto"/>
                <w:szCs w:val="24"/>
              </w:rPr>
              <w:fldChar w:fldCharType="separate"/>
            </w:r>
            <w:r w:rsidR="001C0294" w:rsidRPr="001C0294">
              <w:rPr>
                <w:rStyle w:val="FootnoteReference"/>
              </w:rPr>
              <w:t>9</w:t>
            </w:r>
            <w:r w:rsidR="001C0294">
              <w:rPr>
                <w:rFonts w:asciiTheme="minorHAnsi" w:hAnsiTheme="minorHAnsi"/>
                <w:color w:val="auto"/>
                <w:szCs w:val="24"/>
              </w:rPr>
              <w:fldChar w:fldCharType="end"/>
            </w:r>
          </w:p>
        </w:tc>
        <w:tc>
          <w:tcPr>
            <w:tcW w:w="1766" w:type="dxa"/>
            <w:vAlign w:val="center"/>
          </w:tcPr>
          <w:p w14:paraId="6005D105"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694" w:type="dxa"/>
            <w:vAlign w:val="center"/>
          </w:tcPr>
          <w:p w14:paraId="5A30A021"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305" w:type="dxa"/>
            <w:vAlign w:val="center"/>
          </w:tcPr>
          <w:p w14:paraId="167C00BC" w14:textId="2DAECA64" w:rsidR="004217A7" w:rsidRPr="00491363" w:rsidRDefault="00E154F6">
            <w:pPr>
              <w:spacing w:after="200"/>
              <w:contextualSpacing/>
              <w:jc w:val="center"/>
              <w:rPr>
                <w:rFonts w:asciiTheme="minorHAnsi" w:hAnsiTheme="minorHAnsi"/>
                <w:color w:val="auto"/>
                <w:sz w:val="24"/>
                <w:szCs w:val="24"/>
              </w:rPr>
            </w:pPr>
            <w:r>
              <w:rPr>
                <w:rFonts w:asciiTheme="minorHAnsi" w:hAnsiTheme="minorHAnsi"/>
                <w:color w:val="auto"/>
                <w:sz w:val="24"/>
                <w:szCs w:val="24"/>
              </w:rPr>
              <w:t>320</w:t>
            </w:r>
            <w:r w:rsidR="00B35A14">
              <w:rPr>
                <w:rFonts w:asciiTheme="minorHAnsi" w:hAnsiTheme="minorHAnsi"/>
                <w:color w:val="auto"/>
                <w:sz w:val="24"/>
                <w:szCs w:val="24"/>
              </w:rPr>
              <w:t>:1</w:t>
            </w:r>
          </w:p>
        </w:tc>
      </w:tr>
      <w:tr w:rsidR="00B35A14" w:rsidRPr="00491363" w14:paraId="32A418C1" w14:textId="77777777">
        <w:trPr>
          <w:trHeight w:val="323"/>
        </w:trPr>
        <w:tc>
          <w:tcPr>
            <w:tcW w:w="3585" w:type="dxa"/>
            <w:shd w:val="clear" w:color="auto" w:fill="DCB927" w:themeFill="accent3"/>
          </w:tcPr>
          <w:p w14:paraId="5D776D9B" w14:textId="59F6B691" w:rsidR="00B35A14" w:rsidRPr="00491363" w:rsidRDefault="00B35A14" w:rsidP="00B35A14">
            <w:pPr>
              <w:spacing w:after="200"/>
              <w:contextualSpacing/>
              <w:rPr>
                <w:rFonts w:asciiTheme="minorHAnsi" w:hAnsiTheme="minorHAnsi"/>
                <w:color w:val="auto"/>
                <w:szCs w:val="24"/>
              </w:rPr>
            </w:pPr>
            <w:r w:rsidRPr="00491363">
              <w:rPr>
                <w:rFonts w:asciiTheme="minorHAnsi" w:hAnsiTheme="minorHAnsi"/>
                <w:color w:val="auto"/>
                <w:sz w:val="24"/>
                <w:szCs w:val="24"/>
              </w:rPr>
              <w:t>Dentists</w:t>
            </w:r>
            <w:r w:rsidR="001C0294">
              <w:rPr>
                <w:rFonts w:asciiTheme="minorHAnsi" w:hAnsiTheme="minorHAnsi"/>
                <w:color w:val="auto"/>
                <w:szCs w:val="24"/>
              </w:rPr>
              <w:fldChar w:fldCharType="begin"/>
            </w:r>
            <w:r w:rsidR="001C0294">
              <w:rPr>
                <w:rFonts w:asciiTheme="minorHAnsi" w:hAnsiTheme="minorHAnsi"/>
                <w:color w:val="auto"/>
                <w:szCs w:val="24"/>
              </w:rPr>
              <w:instrText xml:space="preserve"> </w:instrText>
            </w:r>
            <w:r w:rsidR="001C0294">
              <w:rPr>
                <w:rFonts w:asciiTheme="minorHAnsi" w:hAnsiTheme="minorHAnsi"/>
                <w:color w:val="auto"/>
                <w:sz w:val="24"/>
                <w:szCs w:val="24"/>
              </w:rPr>
              <w:instrText xml:space="preserve">NOTEREF </w:instrText>
            </w:r>
            <w:r w:rsidR="001C0294">
              <w:rPr>
                <w:rFonts w:asciiTheme="minorHAnsi" w:hAnsiTheme="minorHAnsi"/>
                <w:color w:val="auto"/>
                <w:szCs w:val="24"/>
              </w:rPr>
              <w:instrText xml:space="preserve">_Ref102052069 \f </w:instrText>
            </w:r>
            <w:r w:rsidR="001C0294">
              <w:rPr>
                <w:rFonts w:asciiTheme="minorHAnsi" w:hAnsiTheme="minorHAnsi"/>
                <w:color w:val="auto"/>
                <w:szCs w:val="24"/>
              </w:rPr>
              <w:fldChar w:fldCharType="separate"/>
            </w:r>
            <w:r w:rsidR="001C0294" w:rsidRPr="001C0294">
              <w:rPr>
                <w:rStyle w:val="FootnoteReference"/>
              </w:rPr>
              <w:t>9</w:t>
            </w:r>
            <w:r w:rsidR="001C0294">
              <w:rPr>
                <w:rFonts w:asciiTheme="minorHAnsi" w:hAnsiTheme="minorHAnsi"/>
                <w:color w:val="auto"/>
                <w:szCs w:val="24"/>
              </w:rPr>
              <w:fldChar w:fldCharType="end"/>
            </w:r>
          </w:p>
        </w:tc>
        <w:tc>
          <w:tcPr>
            <w:tcW w:w="1766" w:type="dxa"/>
            <w:vAlign w:val="center"/>
          </w:tcPr>
          <w:p w14:paraId="49B4C31A" w14:textId="1C654B4F" w:rsidR="00B35A14" w:rsidRPr="00491363" w:rsidRDefault="00B35A14" w:rsidP="00B35A14">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1694" w:type="dxa"/>
            <w:vAlign w:val="center"/>
          </w:tcPr>
          <w:p w14:paraId="36AD9696" w14:textId="7506E0A0" w:rsidR="00B35A14" w:rsidRPr="00491363" w:rsidRDefault="00B35A14" w:rsidP="00B35A14">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2305" w:type="dxa"/>
            <w:vAlign w:val="center"/>
          </w:tcPr>
          <w:p w14:paraId="3C76BFAD" w14:textId="25972656" w:rsidR="00B35A14" w:rsidRDefault="00B35A14" w:rsidP="00B35A14">
            <w:pPr>
              <w:spacing w:after="200"/>
              <w:contextualSpacing/>
              <w:jc w:val="center"/>
              <w:rPr>
                <w:rFonts w:asciiTheme="minorHAnsi" w:hAnsiTheme="minorHAnsi"/>
                <w:color w:val="auto"/>
                <w:szCs w:val="24"/>
              </w:rPr>
            </w:pPr>
            <w:r>
              <w:rPr>
                <w:rFonts w:asciiTheme="minorHAnsi" w:hAnsiTheme="minorHAnsi"/>
                <w:color w:val="auto"/>
                <w:sz w:val="24"/>
                <w:szCs w:val="24"/>
              </w:rPr>
              <w:t>1,</w:t>
            </w:r>
            <w:r w:rsidR="00E154F6">
              <w:rPr>
                <w:rFonts w:asciiTheme="minorHAnsi" w:hAnsiTheme="minorHAnsi"/>
                <w:color w:val="auto"/>
                <w:sz w:val="24"/>
                <w:szCs w:val="24"/>
              </w:rPr>
              <w:t>360</w:t>
            </w:r>
            <w:r>
              <w:rPr>
                <w:rFonts w:asciiTheme="minorHAnsi" w:hAnsiTheme="minorHAnsi"/>
                <w:color w:val="auto"/>
                <w:sz w:val="24"/>
                <w:szCs w:val="24"/>
              </w:rPr>
              <w:t>:1</w:t>
            </w:r>
          </w:p>
        </w:tc>
      </w:tr>
      <w:tr w:rsidR="00B35A14" w:rsidRPr="00491363" w14:paraId="26507AC9" w14:textId="77777777">
        <w:trPr>
          <w:trHeight w:val="641"/>
        </w:trPr>
        <w:tc>
          <w:tcPr>
            <w:tcW w:w="3585" w:type="dxa"/>
            <w:shd w:val="clear" w:color="auto" w:fill="DCB927" w:themeFill="accent3"/>
          </w:tcPr>
          <w:p w14:paraId="4025A1D3" w14:textId="38BAC11A" w:rsidR="00B35A14" w:rsidRPr="00491363" w:rsidRDefault="00B35A14" w:rsidP="00B35A14">
            <w:pPr>
              <w:spacing w:after="200"/>
              <w:contextualSpacing/>
              <w:rPr>
                <w:rFonts w:asciiTheme="minorHAnsi" w:hAnsiTheme="minorHAnsi"/>
                <w:color w:val="auto"/>
                <w:sz w:val="20"/>
                <w:szCs w:val="20"/>
              </w:rPr>
            </w:pPr>
            <w:r w:rsidRPr="00491363">
              <w:rPr>
                <w:rFonts w:asciiTheme="minorHAnsi" w:hAnsiTheme="minorHAnsi"/>
                <w:color w:val="auto"/>
                <w:sz w:val="24"/>
                <w:szCs w:val="24"/>
              </w:rPr>
              <w:t>Preventable Hospital Stays Related to Ambulatory-Care per 100,000 Medicare Enrollees</w:t>
            </w:r>
            <w:r w:rsidR="00B667E8">
              <w:rPr>
                <w:rFonts w:asciiTheme="minorHAnsi" w:hAnsiTheme="minorHAnsi"/>
                <w:color w:val="auto"/>
                <w:szCs w:val="24"/>
              </w:rPr>
              <w:fldChar w:fldCharType="begin"/>
            </w:r>
            <w:r w:rsidR="00B667E8">
              <w:rPr>
                <w:rFonts w:asciiTheme="minorHAnsi" w:hAnsiTheme="minorHAnsi"/>
                <w:color w:val="auto"/>
                <w:szCs w:val="24"/>
              </w:rPr>
              <w:instrText xml:space="preserve"> </w:instrText>
            </w:r>
            <w:r w:rsidR="00B667E8">
              <w:rPr>
                <w:rFonts w:asciiTheme="minorHAnsi" w:hAnsiTheme="minorHAnsi"/>
                <w:color w:val="auto"/>
                <w:sz w:val="24"/>
                <w:szCs w:val="24"/>
              </w:rPr>
              <w:instrText xml:space="preserve">NOTEREF </w:instrText>
            </w:r>
            <w:r w:rsidR="00B667E8">
              <w:rPr>
                <w:rFonts w:asciiTheme="minorHAnsi" w:hAnsiTheme="minorHAnsi"/>
                <w:color w:val="auto"/>
                <w:szCs w:val="24"/>
              </w:rPr>
              <w:instrText xml:space="preserve">_Ref102052069 \f </w:instrText>
            </w:r>
            <w:r w:rsidR="00B667E8">
              <w:rPr>
                <w:rFonts w:asciiTheme="minorHAnsi" w:hAnsiTheme="minorHAnsi"/>
                <w:color w:val="auto"/>
                <w:szCs w:val="24"/>
              </w:rPr>
              <w:fldChar w:fldCharType="separate"/>
            </w:r>
            <w:r w:rsidR="00B667E8" w:rsidRPr="00B667E8">
              <w:rPr>
                <w:rStyle w:val="FootnoteReference"/>
              </w:rPr>
              <w:t>9</w:t>
            </w:r>
            <w:r w:rsidR="00B667E8">
              <w:rPr>
                <w:rFonts w:asciiTheme="minorHAnsi" w:hAnsiTheme="minorHAnsi"/>
                <w:color w:val="auto"/>
                <w:szCs w:val="24"/>
              </w:rPr>
              <w:fldChar w:fldCharType="end"/>
            </w:r>
          </w:p>
        </w:tc>
        <w:tc>
          <w:tcPr>
            <w:tcW w:w="1766" w:type="dxa"/>
            <w:vAlign w:val="center"/>
          </w:tcPr>
          <w:p w14:paraId="7EBDDF4F"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694" w:type="dxa"/>
            <w:vAlign w:val="center"/>
          </w:tcPr>
          <w:p w14:paraId="552CDABA"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305" w:type="dxa"/>
            <w:vAlign w:val="center"/>
          </w:tcPr>
          <w:p w14:paraId="34CFE351" w14:textId="32A67A13" w:rsidR="00B35A14" w:rsidRPr="00491363" w:rsidRDefault="00B35A14" w:rsidP="00B35A14">
            <w:pPr>
              <w:spacing w:after="200"/>
              <w:contextualSpacing/>
              <w:jc w:val="center"/>
              <w:rPr>
                <w:rFonts w:asciiTheme="minorHAnsi" w:hAnsiTheme="minorHAnsi"/>
                <w:color w:val="auto"/>
                <w:sz w:val="24"/>
                <w:szCs w:val="24"/>
              </w:rPr>
            </w:pPr>
            <w:r w:rsidDel="00DA49BB">
              <w:rPr>
                <w:rFonts w:asciiTheme="minorHAnsi" w:hAnsiTheme="minorHAnsi"/>
                <w:color w:val="auto"/>
                <w:sz w:val="24"/>
                <w:szCs w:val="24"/>
              </w:rPr>
              <w:t>2,</w:t>
            </w:r>
            <w:r w:rsidR="00DA49BB">
              <w:rPr>
                <w:rFonts w:asciiTheme="minorHAnsi" w:hAnsiTheme="minorHAnsi"/>
                <w:color w:val="auto"/>
                <w:sz w:val="24"/>
                <w:szCs w:val="24"/>
              </w:rPr>
              <w:t>681</w:t>
            </w:r>
          </w:p>
        </w:tc>
      </w:tr>
      <w:tr w:rsidR="00B35A14" w:rsidRPr="00491363" w14:paraId="503244D1" w14:textId="77777777">
        <w:trPr>
          <w:trHeight w:val="323"/>
        </w:trPr>
        <w:tc>
          <w:tcPr>
            <w:tcW w:w="3585" w:type="dxa"/>
            <w:shd w:val="clear" w:color="auto" w:fill="DCB927" w:themeFill="accent3"/>
          </w:tcPr>
          <w:p w14:paraId="78833B1F" w14:textId="54E73012" w:rsidR="00B35A14" w:rsidRPr="00491363" w:rsidRDefault="00B35A14" w:rsidP="00B35A14">
            <w:pPr>
              <w:spacing w:after="200"/>
              <w:contextualSpacing/>
              <w:rPr>
                <w:rFonts w:asciiTheme="minorHAnsi" w:hAnsiTheme="minorHAnsi"/>
                <w:color w:val="auto"/>
                <w:sz w:val="20"/>
                <w:szCs w:val="20"/>
              </w:rPr>
            </w:pPr>
            <w:r w:rsidRPr="00491363">
              <w:rPr>
                <w:rFonts w:asciiTheme="minorHAnsi" w:hAnsiTheme="minorHAnsi"/>
                <w:color w:val="auto"/>
                <w:sz w:val="24"/>
                <w:szCs w:val="24"/>
              </w:rPr>
              <w:t>Flu Vaccinations</w:t>
            </w:r>
            <w:r w:rsidR="00B667E8">
              <w:rPr>
                <w:rFonts w:asciiTheme="minorHAnsi" w:hAnsiTheme="minorHAnsi"/>
                <w:color w:val="auto"/>
                <w:szCs w:val="24"/>
              </w:rPr>
              <w:fldChar w:fldCharType="begin"/>
            </w:r>
            <w:r w:rsidR="00B667E8">
              <w:rPr>
                <w:rFonts w:asciiTheme="minorHAnsi" w:hAnsiTheme="minorHAnsi"/>
                <w:color w:val="auto"/>
                <w:szCs w:val="24"/>
              </w:rPr>
              <w:instrText xml:space="preserve"> </w:instrText>
            </w:r>
            <w:r w:rsidR="00B667E8">
              <w:rPr>
                <w:rFonts w:asciiTheme="minorHAnsi" w:hAnsiTheme="minorHAnsi"/>
                <w:color w:val="auto"/>
                <w:sz w:val="24"/>
                <w:szCs w:val="24"/>
              </w:rPr>
              <w:instrText xml:space="preserve">NOTEREF </w:instrText>
            </w:r>
            <w:r w:rsidR="00B667E8">
              <w:rPr>
                <w:rFonts w:asciiTheme="minorHAnsi" w:hAnsiTheme="minorHAnsi"/>
                <w:color w:val="auto"/>
                <w:szCs w:val="24"/>
              </w:rPr>
              <w:instrText xml:space="preserve">_Ref102052069 \f </w:instrText>
            </w:r>
            <w:r w:rsidR="00B667E8">
              <w:rPr>
                <w:rFonts w:asciiTheme="minorHAnsi" w:hAnsiTheme="minorHAnsi"/>
                <w:color w:val="auto"/>
                <w:szCs w:val="24"/>
              </w:rPr>
              <w:fldChar w:fldCharType="separate"/>
            </w:r>
            <w:r w:rsidR="00B667E8" w:rsidRPr="00B667E8">
              <w:rPr>
                <w:rStyle w:val="FootnoteReference"/>
              </w:rPr>
              <w:t>9</w:t>
            </w:r>
            <w:r w:rsidR="00B667E8">
              <w:rPr>
                <w:rFonts w:asciiTheme="minorHAnsi" w:hAnsiTheme="minorHAnsi"/>
                <w:color w:val="auto"/>
                <w:szCs w:val="24"/>
              </w:rPr>
              <w:fldChar w:fldCharType="end"/>
            </w:r>
          </w:p>
        </w:tc>
        <w:tc>
          <w:tcPr>
            <w:tcW w:w="1766" w:type="dxa"/>
            <w:vAlign w:val="center"/>
          </w:tcPr>
          <w:p w14:paraId="5D8006C0"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694" w:type="dxa"/>
            <w:vAlign w:val="center"/>
          </w:tcPr>
          <w:p w14:paraId="138FE292"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305" w:type="dxa"/>
            <w:vAlign w:val="center"/>
          </w:tcPr>
          <w:p w14:paraId="11F3C752" w14:textId="37A5F3A9" w:rsidR="00B35A14" w:rsidRPr="00491363" w:rsidRDefault="00C0185A" w:rsidP="00B35A14">
            <w:pPr>
              <w:spacing w:after="200"/>
              <w:contextualSpacing/>
              <w:jc w:val="center"/>
              <w:rPr>
                <w:rFonts w:asciiTheme="minorHAnsi" w:hAnsiTheme="minorHAnsi"/>
                <w:color w:val="auto"/>
                <w:sz w:val="24"/>
                <w:szCs w:val="24"/>
              </w:rPr>
            </w:pPr>
            <w:r>
              <w:rPr>
                <w:rFonts w:asciiTheme="minorHAnsi" w:hAnsiTheme="minorHAnsi"/>
                <w:color w:val="auto"/>
                <w:sz w:val="24"/>
                <w:szCs w:val="24"/>
              </w:rPr>
              <w:t>46</w:t>
            </w:r>
            <w:r w:rsidR="00B35A14">
              <w:rPr>
                <w:rFonts w:asciiTheme="minorHAnsi" w:hAnsiTheme="minorHAnsi"/>
                <w:color w:val="auto"/>
                <w:sz w:val="24"/>
                <w:szCs w:val="24"/>
              </w:rPr>
              <w:t>%</w:t>
            </w:r>
          </w:p>
        </w:tc>
      </w:tr>
      <w:tr w:rsidR="00B35A14" w:rsidRPr="00491363" w14:paraId="51913019" w14:textId="77777777">
        <w:trPr>
          <w:trHeight w:val="926"/>
        </w:trPr>
        <w:tc>
          <w:tcPr>
            <w:tcW w:w="3585" w:type="dxa"/>
            <w:shd w:val="clear" w:color="auto" w:fill="DCB927" w:themeFill="accent3"/>
          </w:tcPr>
          <w:p w14:paraId="790CCFC7" w14:textId="6D4C9EE0" w:rsidR="00B35A14" w:rsidRPr="00491363" w:rsidRDefault="00B35A14" w:rsidP="00B35A14">
            <w:pPr>
              <w:spacing w:after="200"/>
              <w:contextualSpacing/>
              <w:rPr>
                <w:rFonts w:asciiTheme="minorHAnsi" w:hAnsiTheme="minorHAnsi"/>
                <w:color w:val="auto"/>
                <w:sz w:val="20"/>
                <w:szCs w:val="20"/>
              </w:rPr>
            </w:pPr>
            <w:r w:rsidRPr="00491363">
              <w:rPr>
                <w:rFonts w:asciiTheme="minorHAnsi" w:hAnsiTheme="minorHAnsi"/>
                <w:color w:val="auto"/>
                <w:sz w:val="24"/>
                <w:szCs w:val="24"/>
              </w:rPr>
              <w:t>Mammography screening</w:t>
            </w:r>
            <w:r w:rsidR="00B667E8">
              <w:rPr>
                <w:rFonts w:asciiTheme="minorHAnsi" w:hAnsiTheme="minorHAnsi"/>
                <w:color w:val="auto"/>
                <w:szCs w:val="24"/>
              </w:rPr>
              <w:fldChar w:fldCharType="begin"/>
            </w:r>
            <w:r w:rsidR="00B667E8">
              <w:rPr>
                <w:rFonts w:asciiTheme="minorHAnsi" w:hAnsiTheme="minorHAnsi"/>
                <w:color w:val="auto"/>
                <w:szCs w:val="24"/>
              </w:rPr>
              <w:instrText xml:space="preserve"> </w:instrText>
            </w:r>
            <w:r w:rsidR="00B667E8">
              <w:rPr>
                <w:rFonts w:asciiTheme="minorHAnsi" w:hAnsiTheme="minorHAnsi"/>
                <w:color w:val="auto"/>
                <w:sz w:val="24"/>
                <w:szCs w:val="24"/>
              </w:rPr>
              <w:instrText xml:space="preserve">NOTEREF </w:instrText>
            </w:r>
            <w:r w:rsidR="00B667E8">
              <w:rPr>
                <w:rFonts w:asciiTheme="minorHAnsi" w:hAnsiTheme="minorHAnsi"/>
                <w:color w:val="auto"/>
                <w:szCs w:val="24"/>
              </w:rPr>
              <w:instrText xml:space="preserve">_Ref102052069 \f </w:instrText>
            </w:r>
            <w:r w:rsidR="00B667E8">
              <w:rPr>
                <w:rFonts w:asciiTheme="minorHAnsi" w:hAnsiTheme="minorHAnsi"/>
                <w:color w:val="auto"/>
                <w:szCs w:val="24"/>
              </w:rPr>
              <w:fldChar w:fldCharType="separate"/>
            </w:r>
            <w:r w:rsidR="00B667E8" w:rsidRPr="00B667E8">
              <w:rPr>
                <w:rStyle w:val="FootnoteReference"/>
              </w:rPr>
              <w:t>9</w:t>
            </w:r>
            <w:r w:rsidR="00B667E8">
              <w:rPr>
                <w:rFonts w:asciiTheme="minorHAnsi" w:hAnsiTheme="minorHAnsi"/>
                <w:color w:val="auto"/>
                <w:szCs w:val="24"/>
              </w:rPr>
              <w:fldChar w:fldCharType="end"/>
            </w:r>
          </w:p>
        </w:tc>
        <w:tc>
          <w:tcPr>
            <w:tcW w:w="1766" w:type="dxa"/>
            <w:vAlign w:val="center"/>
          </w:tcPr>
          <w:p w14:paraId="7B8C0485"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694" w:type="dxa"/>
            <w:vAlign w:val="center"/>
          </w:tcPr>
          <w:p w14:paraId="45964CA4" w14:textId="77777777" w:rsidR="00B35A14" w:rsidRPr="00491363" w:rsidRDefault="00B35A14" w:rsidP="00B35A14">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305" w:type="dxa"/>
            <w:vAlign w:val="center"/>
          </w:tcPr>
          <w:p w14:paraId="3206FFD4" w14:textId="74815C2E" w:rsidR="00B35A14" w:rsidRPr="00491363" w:rsidRDefault="00C0185A" w:rsidP="00B35A14">
            <w:pPr>
              <w:spacing w:after="200"/>
              <w:contextualSpacing/>
              <w:jc w:val="center"/>
              <w:rPr>
                <w:rFonts w:asciiTheme="minorHAnsi" w:hAnsiTheme="minorHAnsi"/>
                <w:color w:val="auto"/>
                <w:sz w:val="24"/>
                <w:szCs w:val="24"/>
              </w:rPr>
            </w:pPr>
            <w:r>
              <w:rPr>
                <w:rFonts w:asciiTheme="minorHAnsi" w:hAnsiTheme="minorHAnsi"/>
                <w:color w:val="auto"/>
                <w:sz w:val="24"/>
                <w:szCs w:val="24"/>
              </w:rPr>
              <w:t>43</w:t>
            </w:r>
            <w:r w:rsidR="00B35A14">
              <w:rPr>
                <w:rFonts w:asciiTheme="minorHAnsi" w:hAnsiTheme="minorHAnsi"/>
                <w:color w:val="auto"/>
                <w:sz w:val="24"/>
                <w:szCs w:val="24"/>
              </w:rPr>
              <w:t>%</w:t>
            </w:r>
          </w:p>
        </w:tc>
      </w:tr>
    </w:tbl>
    <w:p w14:paraId="49EEFEE1" w14:textId="77777777" w:rsidR="004217A7" w:rsidRDefault="004217A7" w:rsidP="004217A7">
      <w:pPr>
        <w:spacing w:after="200"/>
        <w:contextualSpacing/>
        <w:rPr>
          <w:szCs w:val="20"/>
        </w:rPr>
      </w:pPr>
    </w:p>
    <w:p w14:paraId="70B4E8BC" w14:textId="77777777" w:rsidR="004217A7" w:rsidRDefault="004217A7" w:rsidP="004217A7">
      <w:pPr>
        <w:spacing w:after="317" w:line="317" w:lineRule="atLeast"/>
        <w:rPr>
          <w:szCs w:val="20"/>
        </w:rPr>
      </w:pPr>
      <w:r>
        <w:rPr>
          <w:szCs w:val="20"/>
        </w:rPr>
        <w:br w:type="page"/>
      </w:r>
    </w:p>
    <w:p w14:paraId="67515CD2" w14:textId="56817A3D" w:rsidR="004217A7" w:rsidRPr="008A501E" w:rsidRDefault="004217A7" w:rsidP="004217A7">
      <w:pPr>
        <w:spacing w:after="200"/>
        <w:contextualSpacing/>
        <w:rPr>
          <w:rFonts w:asciiTheme="minorHAnsi" w:hAnsiTheme="minorHAnsi"/>
          <w:color w:val="auto"/>
          <w:szCs w:val="20"/>
        </w:rPr>
      </w:pPr>
      <w:r w:rsidRPr="008A501E">
        <w:rPr>
          <w:rFonts w:asciiTheme="minorHAnsi" w:hAnsiTheme="minorHAnsi"/>
          <w:color w:val="auto"/>
          <w:szCs w:val="20"/>
        </w:rPr>
        <w:lastRenderedPageBreak/>
        <w:t xml:space="preserve">The graph below shows in another way, that </w:t>
      </w:r>
      <w:r w:rsidRPr="008A501E">
        <w:rPr>
          <w:rFonts w:asciiTheme="minorHAnsi" w:hAnsiTheme="minorHAnsi"/>
          <w:color w:val="auto"/>
          <w:szCs w:val="20"/>
          <w:highlight w:val="yellow"/>
        </w:rPr>
        <w:t xml:space="preserve">XXX </w:t>
      </w:r>
      <w:r w:rsidRPr="003F4B00">
        <w:rPr>
          <w:rFonts w:asciiTheme="minorHAnsi" w:hAnsiTheme="minorHAnsi"/>
          <w:color w:val="auto"/>
          <w:szCs w:val="20"/>
          <w:highlight w:val="yellow"/>
        </w:rPr>
        <w:t>County</w:t>
      </w:r>
      <w:r w:rsidR="00F74429" w:rsidRPr="003F4B00">
        <w:rPr>
          <w:rFonts w:asciiTheme="minorHAnsi" w:hAnsiTheme="minorHAnsi"/>
          <w:color w:val="auto"/>
          <w:szCs w:val="20"/>
          <w:highlight w:val="yellow"/>
        </w:rPr>
        <w:t>/Parish</w:t>
      </w:r>
      <w:r w:rsidRPr="008A501E">
        <w:rPr>
          <w:rFonts w:asciiTheme="minorHAnsi" w:hAnsiTheme="minorHAnsi"/>
          <w:color w:val="auto"/>
          <w:szCs w:val="20"/>
        </w:rPr>
        <w:t xml:space="preserve"> has had a </w:t>
      </w:r>
      <w:r w:rsidRPr="008A501E">
        <w:rPr>
          <w:rFonts w:asciiTheme="minorHAnsi" w:hAnsiTheme="minorHAnsi"/>
          <w:color w:val="auto"/>
          <w:szCs w:val="20"/>
          <w:highlight w:val="yellow"/>
        </w:rPr>
        <w:t xml:space="preserve">shortage </w:t>
      </w:r>
      <w:r w:rsidRPr="008A501E">
        <w:rPr>
          <w:rFonts w:asciiTheme="minorHAnsi" w:hAnsiTheme="minorHAnsi"/>
          <w:color w:val="auto"/>
          <w:szCs w:val="20"/>
        </w:rPr>
        <w:t xml:space="preserve">of </w:t>
      </w:r>
      <w:r w:rsidRPr="00D415E3">
        <w:rPr>
          <w:rFonts w:asciiTheme="minorHAnsi" w:hAnsiTheme="minorHAnsi"/>
          <w:color w:val="auto"/>
          <w:szCs w:val="20"/>
          <w:highlight w:val="yellow"/>
        </w:rPr>
        <w:t>primary care physicians</w:t>
      </w:r>
      <w:r w:rsidRPr="008A501E">
        <w:rPr>
          <w:rFonts w:asciiTheme="minorHAnsi" w:hAnsiTheme="minorHAnsi"/>
          <w:color w:val="auto"/>
          <w:szCs w:val="20"/>
        </w:rPr>
        <w:t xml:space="preserve"> compared to the state of </w:t>
      </w:r>
      <w:r w:rsidRPr="008A501E">
        <w:rPr>
          <w:rFonts w:asciiTheme="minorHAnsi" w:hAnsiTheme="minorHAnsi"/>
          <w:color w:val="auto"/>
          <w:szCs w:val="20"/>
          <w:highlight w:val="yellow"/>
        </w:rPr>
        <w:t>XXX</w:t>
      </w:r>
      <w:r w:rsidRPr="008A501E">
        <w:rPr>
          <w:rFonts w:asciiTheme="minorHAnsi" w:hAnsiTheme="minorHAnsi"/>
          <w:color w:val="auto"/>
          <w:szCs w:val="20"/>
        </w:rPr>
        <w:t xml:space="preserve"> going back to at least </w:t>
      </w:r>
      <w:r w:rsidRPr="003F4B00">
        <w:rPr>
          <w:rFonts w:asciiTheme="minorHAnsi" w:hAnsiTheme="minorHAnsi"/>
          <w:color w:val="auto"/>
          <w:szCs w:val="20"/>
        </w:rPr>
        <w:t>2010</w:t>
      </w:r>
      <w:r w:rsidRPr="008A501E">
        <w:rPr>
          <w:rFonts w:asciiTheme="minorHAnsi" w:hAnsiTheme="minorHAnsi"/>
          <w:color w:val="auto"/>
          <w:szCs w:val="20"/>
        </w:rPr>
        <w:t>. Availability of primary care physicians and dentists is essential for individuals to receive preventative care and referrals to appropriate specialty care.</w:t>
      </w:r>
      <w:r w:rsidR="00445A03">
        <w:rPr>
          <w:rFonts w:asciiTheme="minorHAnsi" w:hAnsiTheme="minorHAnsi"/>
          <w:color w:val="auto"/>
          <w:szCs w:val="20"/>
        </w:rPr>
        <w:t xml:space="preserve">  </w:t>
      </w:r>
    </w:p>
    <w:p w14:paraId="3762CD1D" w14:textId="77777777" w:rsidR="004217A7" w:rsidRDefault="004217A7" w:rsidP="004217A7">
      <w:pPr>
        <w:spacing w:after="200"/>
        <w:contextualSpacing/>
        <w:rPr>
          <w:szCs w:val="20"/>
        </w:rPr>
      </w:pPr>
    </w:p>
    <w:p w14:paraId="1D505374" w14:textId="532640FF" w:rsidR="002466CF" w:rsidRPr="002466CF" w:rsidRDefault="004217A7" w:rsidP="004217A7">
      <w:pPr>
        <w:spacing w:after="0" w:line="240" w:lineRule="auto"/>
        <w:textAlignment w:val="baseline"/>
        <w:rPr>
          <w:rFonts w:ascii="Times New Roman" w:eastAsia="Times New Roman" w:hAnsi="Times New Roman" w:cs="Times New Roman"/>
          <w:sz w:val="20"/>
          <w:szCs w:val="20"/>
          <w:highlight w:val="yellow"/>
        </w:rPr>
      </w:pPr>
      <w:r w:rsidRPr="008A501E">
        <w:rPr>
          <w:rFonts w:asciiTheme="minorHAnsi" w:eastAsia="Times New Roman" w:hAnsiTheme="minorHAnsi" w:cs="Times New Roman"/>
          <w:color w:val="auto"/>
          <w:szCs w:val="24"/>
          <w:highlight w:val="yellow"/>
        </w:rPr>
        <w:t>Figure 4. Primary care physicians in Hardin County, TN County, State, and National Trends, 2010-</w:t>
      </w:r>
      <w:r w:rsidR="00F74429" w:rsidRPr="008A501E">
        <w:rPr>
          <w:rFonts w:asciiTheme="minorHAnsi" w:eastAsia="Times New Roman" w:hAnsiTheme="minorHAnsi" w:cs="Times New Roman"/>
          <w:color w:val="auto"/>
          <w:szCs w:val="24"/>
          <w:highlight w:val="yellow"/>
        </w:rPr>
        <w:t>20</w:t>
      </w:r>
      <w:r w:rsidR="00F74429">
        <w:rPr>
          <w:rFonts w:asciiTheme="minorHAnsi" w:eastAsia="Times New Roman" w:hAnsiTheme="minorHAnsi" w:cs="Times New Roman"/>
          <w:color w:val="auto"/>
          <w:szCs w:val="24"/>
          <w:highlight w:val="yellow"/>
        </w:rPr>
        <w:t>21</w:t>
      </w:r>
      <w:r w:rsidRPr="008A501E">
        <w:rPr>
          <w:rFonts w:asciiTheme="minorHAnsi" w:eastAsia="Times New Roman" w:hAnsiTheme="minorHAnsi" w:cs="Times New Roman"/>
          <w:color w:val="auto"/>
          <w:szCs w:val="24"/>
          <w:highlight w:val="yellow"/>
        </w:rPr>
        <w:t xml:space="preserve">. Graph from County Health Rankings, </w:t>
      </w:r>
      <w:r w:rsidRPr="008A501E">
        <w:rPr>
          <w:rFonts w:asciiTheme="minorHAnsi" w:eastAsia="Times New Roman" w:hAnsiTheme="minorHAnsi" w:cs="Times New Roman"/>
          <w:i/>
          <w:iCs/>
          <w:color w:val="auto"/>
          <w:szCs w:val="24"/>
          <w:highlight w:val="yellow"/>
        </w:rPr>
        <w:t>Hardin County, TN</w:t>
      </w:r>
      <w:r w:rsidRPr="008A501E">
        <w:rPr>
          <w:rFonts w:asciiTheme="minorHAnsi" w:eastAsia="Times New Roman" w:hAnsiTheme="minorHAnsi" w:cs="Times New Roman"/>
          <w:color w:val="auto"/>
          <w:szCs w:val="24"/>
          <w:highlight w:val="yellow"/>
        </w:rPr>
        <w:t xml:space="preserve">. Retrieved from </w:t>
      </w:r>
      <w:r w:rsidRPr="00084A9A">
        <w:rPr>
          <w:rFonts w:eastAsia="Times New Roman" w:cs="Times New Roman"/>
          <w:sz w:val="20"/>
          <w:szCs w:val="20"/>
          <w:highlight w:val="yellow"/>
        </w:rPr>
        <w:t xml:space="preserve"> </w:t>
      </w:r>
      <w:r w:rsidR="002466CF">
        <w:fldChar w:fldCharType="begin"/>
      </w:r>
      <w:r w:rsidR="002466CF">
        <w:instrText>HYPERLINK "</w:instrText>
      </w:r>
      <w:r w:rsidR="002466CF" w:rsidRPr="002466CF">
        <w:rPr>
          <w:rFonts w:asciiTheme="minorHAnsi" w:eastAsia="Times New Roman" w:hAnsiTheme="minorHAnsi" w:cs="Times New Roman"/>
          <w:szCs w:val="24"/>
        </w:rPr>
        <w:instrText>https://www.countyhealthrankings.org/health-data/tennessee/hardin?year=2024</w:instrText>
      </w:r>
    </w:p>
    <w:p w14:paraId="2D9E5665" w14:textId="12658CDC" w:rsidR="002466CF" w:rsidRPr="002466CF" w:rsidRDefault="002466CF" w:rsidP="004217A7">
      <w:pPr>
        <w:spacing w:after="0" w:line="240" w:lineRule="auto"/>
        <w:textAlignment w:val="baseline"/>
        <w:rPr>
          <w:rStyle w:val="Hyperlink"/>
          <w:rFonts w:ascii="Times New Roman" w:eastAsia="Times New Roman" w:hAnsi="Times New Roman" w:cs="Times New Roman"/>
          <w:sz w:val="20"/>
          <w:szCs w:val="20"/>
          <w:highlight w:val="yellow"/>
        </w:rPr>
      </w:pPr>
      <w:r>
        <w:instrText>"</w:instrText>
      </w:r>
      <w:r>
        <w:fldChar w:fldCharType="separate"/>
      </w:r>
      <w:r w:rsidRPr="002466CF">
        <w:rPr>
          <w:rStyle w:val="Hyperlink"/>
          <w:rFonts w:asciiTheme="minorHAnsi" w:eastAsia="Times New Roman" w:hAnsiTheme="minorHAnsi" w:cs="Times New Roman"/>
          <w:szCs w:val="24"/>
        </w:rPr>
        <w:t>https://www.countyhealthrankings.org/health-data/tennessee/hardin?year=2024</w:t>
      </w:r>
    </w:p>
    <w:p w14:paraId="5F5BEBEA" w14:textId="0EFBE700" w:rsidR="004217A7" w:rsidRPr="003A1E8A" w:rsidRDefault="002466CF" w:rsidP="004217A7">
      <w:pPr>
        <w:spacing w:after="317" w:line="317" w:lineRule="atLeast"/>
        <w:rPr>
          <w:rFonts w:ascii="Lucida Fax" w:eastAsiaTheme="majorEastAsia" w:hAnsi="Lucida Fax" w:cstheme="majorBidi"/>
          <w:color w:val="26676D"/>
          <w:sz w:val="28"/>
        </w:rPr>
      </w:pPr>
      <w:r>
        <w:fldChar w:fldCharType="end"/>
      </w:r>
    </w:p>
    <w:p w14:paraId="647662CC" w14:textId="5DBA5FCC" w:rsidR="004217A7" w:rsidRDefault="009E2B0A" w:rsidP="004217A7">
      <w:pPr>
        <w:spacing w:after="317" w:line="317" w:lineRule="atLeast"/>
        <w:rPr>
          <w:rFonts w:asciiTheme="majorHAnsi" w:eastAsiaTheme="majorEastAsia" w:hAnsiTheme="majorHAnsi" w:cstheme="majorBidi"/>
          <w:color w:val="01638C" w:themeColor="accent1"/>
          <w:sz w:val="42"/>
          <w:szCs w:val="26"/>
        </w:rPr>
      </w:pPr>
      <w:bookmarkStart w:id="16" w:name="_Toc461011902"/>
      <w:bookmarkStart w:id="17" w:name="_Toc461012145"/>
      <w:r>
        <w:rPr>
          <w:noProof/>
        </w:rPr>
        <w:drawing>
          <wp:inline distT="0" distB="0" distL="0" distR="0" wp14:anchorId="57E21D90" wp14:editId="37323F13">
            <wp:extent cx="4353636" cy="3191845"/>
            <wp:effectExtent l="0" t="0" r="8890" b="8890"/>
            <wp:docPr id="1030268953" name="Picture 1" descr="A graph of the number of people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68953" name="Picture 1" descr="A graph of the number of people in the united sta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240" cy="3198153"/>
                    </a:xfrm>
                    <a:prstGeom prst="rect">
                      <a:avLst/>
                    </a:prstGeom>
                    <a:noFill/>
                    <a:ln>
                      <a:noFill/>
                    </a:ln>
                  </pic:spPr>
                </pic:pic>
              </a:graphicData>
            </a:graphic>
          </wp:inline>
        </w:drawing>
      </w:r>
      <w:r w:rsidR="004217A7">
        <w:br w:type="page"/>
      </w:r>
    </w:p>
    <w:p w14:paraId="2CB91071" w14:textId="77777777" w:rsidR="004217A7" w:rsidRDefault="004217A7" w:rsidP="004217A7">
      <w:pPr>
        <w:pStyle w:val="Heading2"/>
      </w:pPr>
      <w:r w:rsidRPr="007C5E5F">
        <w:lastRenderedPageBreak/>
        <w:t>Health Outcomes</w:t>
      </w:r>
      <w:bookmarkEnd w:id="16"/>
      <w:bookmarkEnd w:id="17"/>
    </w:p>
    <w:p w14:paraId="0A4D885D" w14:textId="7C58C487" w:rsidR="004217A7" w:rsidRPr="008A501E" w:rsidRDefault="004217A7" w:rsidP="004217A7">
      <w:pPr>
        <w:rPr>
          <w:rFonts w:asciiTheme="minorHAnsi" w:hAnsiTheme="minorHAnsi"/>
          <w:color w:val="auto"/>
        </w:rPr>
      </w:pPr>
      <w:r w:rsidRPr="008A501E">
        <w:rPr>
          <w:rFonts w:asciiTheme="minorHAnsi" w:hAnsiTheme="minorHAnsi"/>
          <w:color w:val="auto"/>
        </w:rPr>
        <w:t xml:space="preserve">Life expectancy in </w:t>
      </w:r>
      <w:r w:rsidRPr="008A501E">
        <w:rPr>
          <w:rFonts w:asciiTheme="minorHAnsi" w:hAnsiTheme="minorHAnsi"/>
          <w:color w:val="auto"/>
          <w:highlight w:val="yellow"/>
        </w:rPr>
        <w:t>XXX</w:t>
      </w:r>
      <w:r w:rsidRPr="008A501E">
        <w:rPr>
          <w:rFonts w:asciiTheme="minorHAnsi" w:hAnsiTheme="minorHAnsi"/>
          <w:color w:val="auto"/>
        </w:rPr>
        <w:t xml:space="preserve"> </w:t>
      </w:r>
      <w:r w:rsidRPr="008A501E">
        <w:rPr>
          <w:rFonts w:asciiTheme="minorHAnsi" w:hAnsiTheme="minorHAnsi"/>
          <w:color w:val="auto"/>
          <w:highlight w:val="yellow"/>
        </w:rPr>
        <w:t>County</w:t>
      </w:r>
      <w:r w:rsidR="00771882" w:rsidRPr="009941E3">
        <w:rPr>
          <w:rFonts w:asciiTheme="minorHAnsi" w:hAnsiTheme="minorHAnsi"/>
          <w:color w:val="auto"/>
          <w:highlight w:val="yellow"/>
        </w:rPr>
        <w:t>/Parish</w:t>
      </w:r>
      <w:r w:rsidRPr="008A501E">
        <w:rPr>
          <w:rFonts w:asciiTheme="minorHAnsi" w:hAnsiTheme="minorHAnsi"/>
          <w:color w:val="auto"/>
        </w:rPr>
        <w:t xml:space="preserve"> is </w:t>
      </w:r>
      <w:r w:rsidRPr="008A501E">
        <w:rPr>
          <w:rFonts w:asciiTheme="minorHAnsi" w:hAnsiTheme="minorHAnsi"/>
          <w:color w:val="auto"/>
          <w:highlight w:val="yellow"/>
        </w:rPr>
        <w:t xml:space="preserve">__ years, which is below __ years for </w:t>
      </w:r>
      <w:r w:rsidRPr="008A501E">
        <w:rPr>
          <w:rFonts w:asciiTheme="minorHAnsi" w:hAnsiTheme="minorHAnsi"/>
          <w:i/>
          <w:iCs/>
          <w:color w:val="auto"/>
          <w:highlight w:val="yellow"/>
        </w:rPr>
        <w:t>State</w:t>
      </w:r>
      <w:r w:rsidRPr="008A501E">
        <w:rPr>
          <w:rFonts w:asciiTheme="minorHAnsi" w:hAnsiTheme="minorHAnsi"/>
          <w:color w:val="auto"/>
        </w:rPr>
        <w:t xml:space="preserve"> and </w:t>
      </w:r>
      <w:r w:rsidR="00F5653C">
        <w:rPr>
          <w:rFonts w:asciiTheme="minorHAnsi" w:hAnsiTheme="minorHAnsi"/>
          <w:color w:val="auto"/>
        </w:rPr>
        <w:t xml:space="preserve">the </w:t>
      </w:r>
      <w:r w:rsidR="000D65EA">
        <w:rPr>
          <w:rFonts w:asciiTheme="minorHAnsi" w:hAnsiTheme="minorHAnsi"/>
          <w:color w:val="auto"/>
        </w:rPr>
        <w:t>United States</w:t>
      </w:r>
      <w:r w:rsidRPr="008A501E">
        <w:rPr>
          <w:rFonts w:asciiTheme="minorHAnsi" w:hAnsiTheme="minorHAnsi"/>
          <w:color w:val="auto"/>
        </w:rPr>
        <w:t xml:space="preserve">, </w:t>
      </w:r>
      <w:r w:rsidRPr="008A501E">
        <w:rPr>
          <w:rFonts w:asciiTheme="minorHAnsi" w:hAnsiTheme="minorHAnsi"/>
          <w:color w:val="auto"/>
          <w:highlight w:val="yellow"/>
        </w:rPr>
        <w:t>____</w:t>
      </w:r>
      <w:r w:rsidRPr="008A501E">
        <w:rPr>
          <w:rFonts w:asciiTheme="minorHAnsi" w:hAnsiTheme="minorHAnsi"/>
          <w:color w:val="auto"/>
        </w:rPr>
        <w:t xml:space="preserve"> years. This measure is easier to understand than years of potential life lost and is an important population health outcome measure. Injury deaths are an important measure because injuries are one of the leading causes of death of those under 45 years old. Poisoning, motor vehicle deaths, and falls are included under unintentional injuries and suicides and homicides fall under intentional injuries. Injuries are also a significant portion of emergency department visits. The injury death rate in </w:t>
      </w:r>
      <w:r w:rsidRPr="008A501E">
        <w:rPr>
          <w:rFonts w:asciiTheme="minorHAnsi" w:hAnsiTheme="minorHAnsi"/>
          <w:color w:val="auto"/>
          <w:highlight w:val="yellow"/>
        </w:rPr>
        <w:t>XXX</w:t>
      </w:r>
      <w:r w:rsidRPr="008A501E">
        <w:rPr>
          <w:rFonts w:asciiTheme="minorHAnsi" w:hAnsiTheme="minorHAnsi"/>
          <w:color w:val="auto"/>
        </w:rPr>
        <w:t xml:space="preserve"> </w:t>
      </w:r>
      <w:r w:rsidRPr="00E826FC">
        <w:rPr>
          <w:rFonts w:asciiTheme="minorHAnsi" w:hAnsiTheme="minorHAnsi"/>
          <w:color w:val="auto"/>
          <w:highlight w:val="yellow"/>
        </w:rPr>
        <w:t>County</w:t>
      </w:r>
      <w:r w:rsidR="00771882" w:rsidRPr="00E826FC">
        <w:rPr>
          <w:rFonts w:asciiTheme="minorHAnsi" w:hAnsiTheme="minorHAnsi"/>
          <w:color w:val="auto"/>
          <w:highlight w:val="yellow"/>
        </w:rPr>
        <w:t>/Parish</w:t>
      </w:r>
      <w:r w:rsidRPr="008A501E">
        <w:rPr>
          <w:rFonts w:asciiTheme="minorHAnsi" w:hAnsiTheme="minorHAnsi"/>
          <w:color w:val="auto"/>
        </w:rPr>
        <w:t xml:space="preserve">, </w:t>
      </w:r>
      <w:r w:rsidRPr="008A501E">
        <w:rPr>
          <w:rFonts w:asciiTheme="minorHAnsi" w:hAnsiTheme="minorHAnsi"/>
          <w:color w:val="auto"/>
          <w:highlight w:val="yellow"/>
        </w:rPr>
        <w:t>__/100,000 is higher than the state of XXX, __/100,000</w:t>
      </w:r>
      <w:r w:rsidRPr="008A501E">
        <w:rPr>
          <w:rFonts w:asciiTheme="minorHAnsi" w:hAnsiTheme="minorHAnsi"/>
          <w:color w:val="auto"/>
        </w:rPr>
        <w:t xml:space="preserve"> and </w:t>
      </w:r>
      <w:r w:rsidR="000D65EA">
        <w:rPr>
          <w:rFonts w:asciiTheme="minorHAnsi" w:hAnsiTheme="minorHAnsi"/>
          <w:color w:val="auto"/>
        </w:rPr>
        <w:t>United States</w:t>
      </w:r>
      <w:r w:rsidRPr="008A501E">
        <w:rPr>
          <w:rFonts w:asciiTheme="minorHAnsi" w:hAnsiTheme="minorHAnsi"/>
          <w:color w:val="auto"/>
        </w:rPr>
        <w:t xml:space="preserve">, </w:t>
      </w:r>
      <w:r w:rsidRPr="008A501E">
        <w:rPr>
          <w:rFonts w:asciiTheme="minorHAnsi" w:hAnsiTheme="minorHAnsi"/>
          <w:color w:val="auto"/>
          <w:highlight w:val="yellow"/>
        </w:rPr>
        <w:t>____</w:t>
      </w:r>
      <w:r w:rsidRPr="008A501E">
        <w:rPr>
          <w:rFonts w:asciiTheme="minorHAnsi" w:hAnsiTheme="minorHAnsi"/>
          <w:color w:val="auto"/>
        </w:rPr>
        <w:t>/100,000.</w:t>
      </w:r>
      <w:r w:rsidR="001A00F6">
        <w:rPr>
          <w:rFonts w:asciiTheme="minorHAnsi" w:hAnsiTheme="minorHAnsi"/>
          <w:color w:val="auto"/>
        </w:rPr>
        <w:t xml:space="preserve"> </w:t>
      </w:r>
      <w:r w:rsidR="00D406BA">
        <w:rPr>
          <w:rFonts w:asciiTheme="minorHAnsi" w:hAnsiTheme="minorHAnsi"/>
          <w:color w:val="auto"/>
        </w:rPr>
        <w:t xml:space="preserve">Low birth weight </w:t>
      </w:r>
      <w:r w:rsidR="00554A5A">
        <w:rPr>
          <w:rFonts w:asciiTheme="minorHAnsi" w:hAnsiTheme="minorHAnsi"/>
          <w:color w:val="auto"/>
        </w:rPr>
        <w:t xml:space="preserve">and infant mortality are important public health </w:t>
      </w:r>
      <w:r w:rsidR="001B56F4">
        <w:rPr>
          <w:rFonts w:asciiTheme="minorHAnsi" w:hAnsiTheme="minorHAnsi"/>
          <w:color w:val="auto"/>
        </w:rPr>
        <w:t>metrics</w:t>
      </w:r>
      <w:r w:rsidR="00554A5A">
        <w:rPr>
          <w:rFonts w:asciiTheme="minorHAnsi" w:hAnsiTheme="minorHAnsi"/>
          <w:color w:val="auto"/>
        </w:rPr>
        <w:t xml:space="preserve"> </w:t>
      </w:r>
      <w:r w:rsidR="006D0933">
        <w:rPr>
          <w:rFonts w:asciiTheme="minorHAnsi" w:hAnsiTheme="minorHAnsi"/>
          <w:color w:val="auto"/>
        </w:rPr>
        <w:t xml:space="preserve">because they </w:t>
      </w:r>
      <w:r w:rsidR="00B825BA">
        <w:rPr>
          <w:rFonts w:asciiTheme="minorHAnsi" w:hAnsiTheme="minorHAnsi"/>
          <w:color w:val="auto"/>
        </w:rPr>
        <w:t xml:space="preserve">can </w:t>
      </w:r>
      <w:r w:rsidR="00AE63F6">
        <w:rPr>
          <w:rFonts w:asciiTheme="minorHAnsi" w:hAnsiTheme="minorHAnsi"/>
          <w:color w:val="auto"/>
        </w:rPr>
        <w:t>gauge</w:t>
      </w:r>
      <w:r w:rsidR="00B825BA">
        <w:rPr>
          <w:rFonts w:asciiTheme="minorHAnsi" w:hAnsiTheme="minorHAnsi"/>
          <w:color w:val="auto"/>
        </w:rPr>
        <w:t xml:space="preserve"> maternal health, nutrition, health care delivery, poverty, and </w:t>
      </w:r>
      <w:r w:rsidR="00593BCD">
        <w:rPr>
          <w:rFonts w:asciiTheme="minorHAnsi" w:hAnsiTheme="minorHAnsi"/>
          <w:color w:val="auto"/>
        </w:rPr>
        <w:t>can be tied to health disparities between groups.</w:t>
      </w:r>
      <w:r w:rsidR="00D54E05">
        <w:rPr>
          <w:rFonts w:asciiTheme="minorHAnsi" w:hAnsiTheme="minorHAnsi"/>
          <w:color w:val="auto"/>
        </w:rPr>
        <w:t xml:space="preserve"> Diabetes </w:t>
      </w:r>
      <w:r w:rsidR="00F475D7">
        <w:rPr>
          <w:rFonts w:asciiTheme="minorHAnsi" w:hAnsiTheme="minorHAnsi"/>
          <w:color w:val="auto"/>
        </w:rPr>
        <w:t xml:space="preserve">is </w:t>
      </w:r>
      <w:r w:rsidR="00F61C02">
        <w:rPr>
          <w:rFonts w:asciiTheme="minorHAnsi" w:hAnsiTheme="minorHAnsi"/>
          <w:color w:val="auto"/>
        </w:rPr>
        <w:t>persistent condition</w:t>
      </w:r>
      <w:r w:rsidR="00F475D7">
        <w:rPr>
          <w:rFonts w:asciiTheme="minorHAnsi" w:hAnsiTheme="minorHAnsi"/>
          <w:color w:val="auto"/>
        </w:rPr>
        <w:t xml:space="preserve"> </w:t>
      </w:r>
      <w:r w:rsidR="00BC7CF6">
        <w:rPr>
          <w:rFonts w:asciiTheme="minorHAnsi" w:hAnsiTheme="minorHAnsi"/>
          <w:color w:val="auto"/>
        </w:rPr>
        <w:t xml:space="preserve">highlighted in health outcomes because </w:t>
      </w:r>
      <w:r w:rsidR="00783EAF">
        <w:rPr>
          <w:rFonts w:asciiTheme="minorHAnsi" w:hAnsiTheme="minorHAnsi"/>
          <w:color w:val="auto"/>
        </w:rPr>
        <w:t xml:space="preserve">of its </w:t>
      </w:r>
      <w:r w:rsidR="00ED7EFD">
        <w:rPr>
          <w:rFonts w:asciiTheme="minorHAnsi" w:hAnsiTheme="minorHAnsi"/>
          <w:color w:val="auto"/>
        </w:rPr>
        <w:t xml:space="preserve">impact on physical, social, and mental health </w:t>
      </w:r>
      <w:r w:rsidR="00E61756">
        <w:rPr>
          <w:rFonts w:asciiTheme="minorHAnsi" w:hAnsiTheme="minorHAnsi"/>
          <w:color w:val="auto"/>
        </w:rPr>
        <w:t xml:space="preserve">and causes significant </w:t>
      </w:r>
      <w:r w:rsidR="0055374E">
        <w:rPr>
          <w:rFonts w:asciiTheme="minorHAnsi" w:hAnsiTheme="minorHAnsi"/>
          <w:color w:val="auto"/>
        </w:rPr>
        <w:t>suffering and death</w:t>
      </w:r>
      <w:r w:rsidR="001B56F4">
        <w:rPr>
          <w:rFonts w:asciiTheme="minorHAnsi" w:hAnsiTheme="minorHAnsi"/>
          <w:color w:val="auto"/>
        </w:rPr>
        <w:t>.</w:t>
      </w:r>
      <w:r w:rsidR="00D54E05">
        <w:rPr>
          <w:rFonts w:asciiTheme="minorHAnsi" w:hAnsiTheme="minorHAnsi"/>
          <w:color w:val="auto"/>
        </w:rPr>
        <w:t xml:space="preserve"> </w:t>
      </w:r>
      <w:r w:rsidR="00DC1489">
        <w:rPr>
          <w:rFonts w:asciiTheme="minorHAnsi" w:hAnsiTheme="minorHAnsi"/>
          <w:color w:val="auto"/>
        </w:rPr>
        <w:t xml:space="preserve"> </w:t>
      </w:r>
      <w:r w:rsidR="001D5753">
        <w:rPr>
          <w:rFonts w:asciiTheme="minorHAnsi" w:hAnsiTheme="minorHAnsi"/>
          <w:color w:val="auto"/>
        </w:rPr>
        <w:t xml:space="preserve">Diabetes prevalence </w:t>
      </w:r>
      <w:r w:rsidR="001D5753" w:rsidRPr="008A501E">
        <w:rPr>
          <w:rFonts w:asciiTheme="minorHAnsi" w:hAnsiTheme="minorHAnsi"/>
          <w:color w:val="auto"/>
        </w:rPr>
        <w:t xml:space="preserve">in </w:t>
      </w:r>
      <w:r w:rsidR="001D5753" w:rsidRPr="008A501E">
        <w:rPr>
          <w:rFonts w:asciiTheme="minorHAnsi" w:hAnsiTheme="minorHAnsi"/>
          <w:color w:val="auto"/>
          <w:highlight w:val="yellow"/>
        </w:rPr>
        <w:t>XXX</w:t>
      </w:r>
      <w:r w:rsidR="001D5753" w:rsidRPr="008A501E">
        <w:rPr>
          <w:rFonts w:asciiTheme="minorHAnsi" w:hAnsiTheme="minorHAnsi"/>
          <w:color w:val="auto"/>
        </w:rPr>
        <w:t xml:space="preserve"> </w:t>
      </w:r>
      <w:r w:rsidR="001D5753" w:rsidRPr="009941E3">
        <w:rPr>
          <w:rFonts w:asciiTheme="minorHAnsi" w:hAnsiTheme="minorHAnsi"/>
          <w:color w:val="auto"/>
          <w:highlight w:val="yellow"/>
        </w:rPr>
        <w:t>County/Parish</w:t>
      </w:r>
      <w:r w:rsidR="001D5753" w:rsidRPr="008A501E">
        <w:rPr>
          <w:rFonts w:asciiTheme="minorHAnsi" w:hAnsiTheme="minorHAnsi"/>
          <w:color w:val="auto"/>
        </w:rPr>
        <w:t xml:space="preserve"> is </w:t>
      </w:r>
      <w:r w:rsidR="001D5753" w:rsidRPr="008A501E">
        <w:rPr>
          <w:rFonts w:asciiTheme="minorHAnsi" w:hAnsiTheme="minorHAnsi"/>
          <w:color w:val="auto"/>
          <w:highlight w:val="yellow"/>
        </w:rPr>
        <w:t>__</w:t>
      </w:r>
      <w:r w:rsidR="001D5753">
        <w:rPr>
          <w:rFonts w:asciiTheme="minorHAnsi" w:hAnsiTheme="minorHAnsi"/>
          <w:color w:val="auto"/>
          <w:highlight w:val="yellow"/>
        </w:rPr>
        <w:t>______</w:t>
      </w:r>
      <w:r w:rsidR="001D5753" w:rsidRPr="008A501E">
        <w:rPr>
          <w:rFonts w:asciiTheme="minorHAnsi" w:hAnsiTheme="minorHAnsi"/>
          <w:color w:val="auto"/>
          <w:highlight w:val="yellow"/>
        </w:rPr>
        <w:t xml:space="preserve">, which is below __ for </w:t>
      </w:r>
      <w:r w:rsidR="001D5753" w:rsidRPr="008A501E">
        <w:rPr>
          <w:rFonts w:asciiTheme="minorHAnsi" w:hAnsiTheme="minorHAnsi"/>
          <w:i/>
          <w:iCs/>
          <w:color w:val="auto"/>
          <w:highlight w:val="yellow"/>
        </w:rPr>
        <w:t>State</w:t>
      </w:r>
      <w:r w:rsidR="001D5753" w:rsidRPr="008A501E">
        <w:rPr>
          <w:rFonts w:asciiTheme="minorHAnsi" w:hAnsiTheme="minorHAnsi"/>
          <w:color w:val="auto"/>
        </w:rPr>
        <w:t xml:space="preserve"> and </w:t>
      </w:r>
      <w:r w:rsidR="001D5753">
        <w:rPr>
          <w:rFonts w:asciiTheme="minorHAnsi" w:hAnsiTheme="minorHAnsi"/>
          <w:color w:val="auto"/>
        </w:rPr>
        <w:t>the United States</w:t>
      </w:r>
      <w:r w:rsidR="001D5753" w:rsidRPr="008A501E">
        <w:rPr>
          <w:rFonts w:asciiTheme="minorHAnsi" w:hAnsiTheme="minorHAnsi"/>
          <w:color w:val="auto"/>
        </w:rPr>
        <w:t xml:space="preserve">, </w:t>
      </w:r>
      <w:r w:rsidR="001D5753" w:rsidRPr="008A501E">
        <w:rPr>
          <w:rFonts w:asciiTheme="minorHAnsi" w:hAnsiTheme="minorHAnsi"/>
          <w:color w:val="auto"/>
          <w:highlight w:val="yellow"/>
        </w:rPr>
        <w:t>____</w:t>
      </w:r>
      <w:r w:rsidR="001D5753">
        <w:rPr>
          <w:rFonts w:asciiTheme="minorHAnsi" w:hAnsiTheme="minorHAnsi"/>
          <w:color w:val="auto"/>
        </w:rPr>
        <w:t>.</w:t>
      </w:r>
    </w:p>
    <w:p w14:paraId="5B750DBB" w14:textId="77777777" w:rsidR="004217A7" w:rsidRDefault="004217A7" w:rsidP="004217A7">
      <w:pPr>
        <w:jc w:val="center"/>
      </w:pPr>
    </w:p>
    <w:tbl>
      <w:tblPr>
        <w:tblStyle w:val="TableGrid3"/>
        <w:tblW w:w="8460" w:type="dxa"/>
        <w:tblInd w:w="-5" w:type="dxa"/>
        <w:tblLook w:val="04A0" w:firstRow="1" w:lastRow="0" w:firstColumn="1" w:lastColumn="0" w:noHBand="0" w:noVBand="1"/>
      </w:tblPr>
      <w:tblGrid>
        <w:gridCol w:w="2880"/>
        <w:gridCol w:w="1710"/>
        <w:gridCol w:w="1800"/>
        <w:gridCol w:w="2070"/>
      </w:tblGrid>
      <w:tr w:rsidR="008A501E" w:rsidRPr="008A501E" w14:paraId="7CB815D0" w14:textId="77777777" w:rsidTr="00940B85">
        <w:trPr>
          <w:trHeight w:val="593"/>
        </w:trPr>
        <w:tc>
          <w:tcPr>
            <w:tcW w:w="2880" w:type="dxa"/>
            <w:shd w:val="clear" w:color="auto" w:fill="DCB927" w:themeFill="accent3"/>
            <w:vAlign w:val="center"/>
          </w:tcPr>
          <w:p w14:paraId="349CB6BF" w14:textId="77777777" w:rsidR="004217A7" w:rsidRPr="008A501E" w:rsidRDefault="004217A7">
            <w:pPr>
              <w:spacing w:after="200"/>
              <w:contextualSpacing/>
              <w:jc w:val="center"/>
              <w:outlineLvl w:val="1"/>
              <w:rPr>
                <w:rFonts w:asciiTheme="minorHAnsi" w:eastAsiaTheme="majorEastAsia" w:hAnsiTheme="minorHAnsi" w:cstheme="majorBidi"/>
                <w:color w:val="auto"/>
                <w:sz w:val="28"/>
              </w:rPr>
            </w:pPr>
          </w:p>
        </w:tc>
        <w:tc>
          <w:tcPr>
            <w:tcW w:w="1710" w:type="dxa"/>
            <w:shd w:val="clear" w:color="auto" w:fill="DCB927" w:themeFill="accent3"/>
            <w:vAlign w:val="center"/>
          </w:tcPr>
          <w:p w14:paraId="7B1B81DE" w14:textId="335D1A58" w:rsidR="004217A7" w:rsidRPr="008A501E" w:rsidRDefault="004217A7">
            <w:pPr>
              <w:spacing w:after="200"/>
              <w:contextualSpacing/>
              <w:jc w:val="center"/>
              <w:rPr>
                <w:rFonts w:asciiTheme="minorHAnsi" w:hAnsiTheme="minorHAnsi"/>
                <w:b/>
                <w:color w:val="auto"/>
                <w:sz w:val="24"/>
                <w:szCs w:val="24"/>
              </w:rPr>
            </w:pPr>
            <w:r w:rsidRPr="008A501E">
              <w:rPr>
                <w:rFonts w:asciiTheme="minorHAnsi" w:hAnsiTheme="minorHAnsi"/>
                <w:b/>
                <w:color w:val="auto"/>
                <w:sz w:val="24"/>
                <w:szCs w:val="24"/>
              </w:rPr>
              <w:t>County</w:t>
            </w:r>
            <w:r w:rsidR="001F016B">
              <w:rPr>
                <w:rFonts w:asciiTheme="minorHAnsi" w:hAnsiTheme="minorHAnsi"/>
                <w:b/>
                <w:color w:val="auto"/>
                <w:sz w:val="24"/>
                <w:szCs w:val="24"/>
              </w:rPr>
              <w:t>/Parish</w:t>
            </w:r>
          </w:p>
        </w:tc>
        <w:tc>
          <w:tcPr>
            <w:tcW w:w="1800" w:type="dxa"/>
            <w:shd w:val="clear" w:color="auto" w:fill="DCB927" w:themeFill="accent3"/>
            <w:vAlign w:val="center"/>
          </w:tcPr>
          <w:p w14:paraId="69522299" w14:textId="77777777" w:rsidR="004217A7" w:rsidRPr="008A501E" w:rsidRDefault="004217A7">
            <w:pPr>
              <w:spacing w:after="200"/>
              <w:contextualSpacing/>
              <w:jc w:val="center"/>
              <w:rPr>
                <w:rFonts w:asciiTheme="minorHAnsi" w:hAnsiTheme="minorHAnsi"/>
                <w:b/>
                <w:color w:val="auto"/>
                <w:sz w:val="24"/>
                <w:szCs w:val="24"/>
              </w:rPr>
            </w:pPr>
            <w:r w:rsidRPr="008A501E">
              <w:rPr>
                <w:rFonts w:asciiTheme="minorHAnsi" w:hAnsiTheme="minorHAnsi"/>
                <w:b/>
                <w:color w:val="auto"/>
                <w:sz w:val="24"/>
                <w:szCs w:val="24"/>
              </w:rPr>
              <w:t>State</w:t>
            </w:r>
          </w:p>
        </w:tc>
        <w:tc>
          <w:tcPr>
            <w:tcW w:w="2070" w:type="dxa"/>
            <w:shd w:val="clear" w:color="auto" w:fill="DCB927" w:themeFill="accent3"/>
            <w:vAlign w:val="center"/>
          </w:tcPr>
          <w:p w14:paraId="0F0638A7" w14:textId="085AC79D" w:rsidR="004217A7" w:rsidRPr="008A501E"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8A501E" w:rsidRPr="008A501E" w14:paraId="1A1D0BE1" w14:textId="77777777" w:rsidTr="00940B85">
        <w:trPr>
          <w:trHeight w:val="593"/>
        </w:trPr>
        <w:tc>
          <w:tcPr>
            <w:tcW w:w="2880" w:type="dxa"/>
            <w:shd w:val="clear" w:color="auto" w:fill="DCB927" w:themeFill="accent3"/>
            <w:vAlign w:val="center"/>
          </w:tcPr>
          <w:p w14:paraId="3D29C0C7" w14:textId="20C98997" w:rsidR="004217A7" w:rsidRPr="008A501E" w:rsidRDefault="004217A7" w:rsidP="008A501E">
            <w:pPr>
              <w:rPr>
                <w:rFonts w:asciiTheme="minorHAnsi" w:hAnsiTheme="minorHAnsi"/>
                <w:color w:val="auto"/>
                <w:sz w:val="20"/>
                <w:szCs w:val="20"/>
              </w:rPr>
            </w:pPr>
            <w:r w:rsidRPr="008A501E">
              <w:rPr>
                <w:rFonts w:asciiTheme="minorHAnsi" w:hAnsiTheme="minorHAnsi"/>
                <w:color w:val="auto"/>
                <w:sz w:val="24"/>
                <w:szCs w:val="24"/>
              </w:rPr>
              <w:t>Life Expectanc</w:t>
            </w:r>
            <w:r w:rsidR="0015654D">
              <w:rPr>
                <w:rFonts w:asciiTheme="minorHAnsi" w:hAnsiTheme="minorHAnsi"/>
                <w:color w:val="auto"/>
                <w:sz w:val="24"/>
                <w:szCs w:val="24"/>
              </w:rPr>
              <w:t>y</w:t>
            </w:r>
            <w:r w:rsidR="00BB0EFC">
              <w:rPr>
                <w:rFonts w:asciiTheme="minorHAnsi" w:hAnsiTheme="minorHAnsi"/>
                <w:color w:val="auto"/>
                <w:szCs w:val="24"/>
              </w:rPr>
              <w:fldChar w:fldCharType="begin"/>
            </w:r>
            <w:r w:rsidR="00BB0EFC">
              <w:rPr>
                <w:rFonts w:asciiTheme="minorHAnsi" w:hAnsiTheme="minorHAnsi"/>
                <w:color w:val="auto"/>
                <w:szCs w:val="24"/>
              </w:rPr>
              <w:instrText xml:space="preserve"> </w:instrText>
            </w:r>
            <w:r w:rsidR="00BB0EFC">
              <w:rPr>
                <w:rFonts w:asciiTheme="minorHAnsi" w:hAnsiTheme="minorHAnsi"/>
                <w:color w:val="auto"/>
                <w:sz w:val="24"/>
                <w:szCs w:val="24"/>
              </w:rPr>
              <w:instrText xml:space="preserve">NOTEREF </w:instrText>
            </w:r>
            <w:r w:rsidR="00BB0EFC">
              <w:rPr>
                <w:rFonts w:asciiTheme="minorHAnsi" w:hAnsiTheme="minorHAnsi"/>
                <w:color w:val="auto"/>
                <w:szCs w:val="24"/>
              </w:rPr>
              <w:instrText xml:space="preserve">_Ref102051906 \f </w:instrText>
            </w:r>
            <w:r w:rsidR="00BB0EFC">
              <w:rPr>
                <w:rFonts w:asciiTheme="minorHAnsi" w:hAnsiTheme="minorHAnsi"/>
                <w:color w:val="auto"/>
                <w:szCs w:val="24"/>
              </w:rPr>
              <w:fldChar w:fldCharType="separate"/>
            </w:r>
            <w:r w:rsidR="00BB0EFC" w:rsidRPr="00BB0EFC">
              <w:rPr>
                <w:rStyle w:val="FootnoteReference"/>
              </w:rPr>
              <w:t>13</w:t>
            </w:r>
            <w:r w:rsidR="00BB0EFC">
              <w:rPr>
                <w:rFonts w:asciiTheme="minorHAnsi" w:hAnsiTheme="minorHAnsi"/>
                <w:color w:val="auto"/>
                <w:szCs w:val="24"/>
              </w:rPr>
              <w:fldChar w:fldCharType="end"/>
            </w:r>
          </w:p>
        </w:tc>
        <w:tc>
          <w:tcPr>
            <w:tcW w:w="1710" w:type="dxa"/>
            <w:shd w:val="clear" w:color="auto" w:fill="auto"/>
            <w:vAlign w:val="center"/>
          </w:tcPr>
          <w:p w14:paraId="05D561A5"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shd w:val="clear" w:color="auto" w:fill="auto"/>
            <w:vAlign w:val="center"/>
          </w:tcPr>
          <w:p w14:paraId="660FB821"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shd w:val="clear" w:color="auto" w:fill="auto"/>
            <w:vAlign w:val="center"/>
          </w:tcPr>
          <w:p w14:paraId="0417A4E1" w14:textId="01594837" w:rsidR="004217A7" w:rsidRPr="008A501E" w:rsidRDefault="00C0185A">
            <w:pPr>
              <w:spacing w:after="200"/>
              <w:contextualSpacing/>
              <w:jc w:val="center"/>
              <w:rPr>
                <w:rFonts w:asciiTheme="minorHAnsi" w:hAnsiTheme="minorHAnsi"/>
                <w:color w:val="auto"/>
                <w:sz w:val="24"/>
                <w:szCs w:val="24"/>
              </w:rPr>
            </w:pPr>
            <w:r>
              <w:rPr>
                <w:rFonts w:asciiTheme="minorHAnsi" w:hAnsiTheme="minorHAnsi"/>
                <w:color w:val="auto"/>
                <w:sz w:val="24"/>
                <w:szCs w:val="24"/>
              </w:rPr>
              <w:t>77.6</w:t>
            </w:r>
          </w:p>
        </w:tc>
      </w:tr>
      <w:tr w:rsidR="008A501E" w:rsidRPr="008A501E" w14:paraId="0F84CA1D" w14:textId="77777777" w:rsidTr="00940B85">
        <w:tc>
          <w:tcPr>
            <w:tcW w:w="2880" w:type="dxa"/>
            <w:shd w:val="clear" w:color="auto" w:fill="DCB927" w:themeFill="accent3"/>
            <w:vAlign w:val="center"/>
          </w:tcPr>
          <w:p w14:paraId="675D7CCB" w14:textId="3CCD60F2" w:rsidR="004217A7" w:rsidRPr="008A501E" w:rsidRDefault="004217A7" w:rsidP="008A501E">
            <w:pPr>
              <w:spacing w:after="200"/>
              <w:contextualSpacing/>
              <w:rPr>
                <w:rFonts w:asciiTheme="minorHAnsi" w:eastAsia="Calibri" w:hAnsiTheme="minorHAnsi"/>
                <w:color w:val="auto"/>
                <w:kern w:val="24"/>
                <w:sz w:val="20"/>
                <w:szCs w:val="20"/>
              </w:rPr>
            </w:pPr>
            <w:r w:rsidRPr="008A501E">
              <w:rPr>
                <w:rFonts w:asciiTheme="minorHAnsi" w:eastAsia="Calibri" w:hAnsiTheme="minorHAnsi"/>
                <w:color w:val="auto"/>
                <w:kern w:val="24"/>
                <w:sz w:val="24"/>
                <w:szCs w:val="24"/>
              </w:rPr>
              <w:t>Premature Age-Adjusted Mortality (YPLL)</w:t>
            </w:r>
            <w:r w:rsidR="005F76A7" w:rsidRPr="008A501E">
              <w:rPr>
                <w:rFonts w:asciiTheme="minorHAnsi" w:eastAsia="Calibri" w:hAnsiTheme="minorHAnsi"/>
                <w:color w:val="auto"/>
                <w:kern w:val="24"/>
                <w:sz w:val="20"/>
                <w:szCs w:val="20"/>
              </w:rPr>
              <w:t xml:space="preserve"> </w:t>
            </w:r>
            <w:r w:rsidR="00BB0EFC">
              <w:rPr>
                <w:rFonts w:asciiTheme="minorHAnsi" w:eastAsia="Calibri" w:hAnsiTheme="minorHAnsi"/>
                <w:color w:val="auto"/>
                <w:kern w:val="24"/>
                <w:sz w:val="20"/>
                <w:szCs w:val="20"/>
              </w:rPr>
              <w:fldChar w:fldCharType="begin"/>
            </w:r>
            <w:r w:rsidR="00BB0EFC">
              <w:rPr>
                <w:rFonts w:asciiTheme="minorHAnsi" w:eastAsia="Calibri" w:hAnsiTheme="minorHAnsi"/>
                <w:color w:val="auto"/>
                <w:kern w:val="24"/>
                <w:sz w:val="20"/>
                <w:szCs w:val="20"/>
              </w:rPr>
              <w:instrText xml:space="preserve"> NOTEREF _Ref102051906 \f </w:instrText>
            </w:r>
            <w:r w:rsidR="00BB0EFC">
              <w:rPr>
                <w:rFonts w:asciiTheme="minorHAnsi" w:eastAsia="Calibri" w:hAnsiTheme="minorHAnsi"/>
                <w:color w:val="auto"/>
                <w:kern w:val="24"/>
                <w:sz w:val="20"/>
                <w:szCs w:val="20"/>
              </w:rPr>
              <w:fldChar w:fldCharType="separate"/>
            </w:r>
            <w:r w:rsidR="00BB0EFC" w:rsidRPr="00BB0EFC">
              <w:rPr>
                <w:rStyle w:val="FootnoteReference"/>
              </w:rPr>
              <w:t>13</w:t>
            </w:r>
            <w:r w:rsidR="00BB0EFC">
              <w:rPr>
                <w:rFonts w:asciiTheme="minorHAnsi" w:eastAsia="Calibri" w:hAnsiTheme="minorHAnsi"/>
                <w:color w:val="auto"/>
                <w:kern w:val="24"/>
                <w:sz w:val="20"/>
                <w:szCs w:val="20"/>
              </w:rPr>
              <w:fldChar w:fldCharType="end"/>
            </w:r>
          </w:p>
        </w:tc>
        <w:tc>
          <w:tcPr>
            <w:tcW w:w="1710" w:type="dxa"/>
            <w:vAlign w:val="center"/>
          </w:tcPr>
          <w:p w14:paraId="08897195"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1BD721F2"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273DF8F6" w14:textId="311366B5" w:rsidR="004217A7" w:rsidRPr="008A501E" w:rsidRDefault="00C0185A">
            <w:pPr>
              <w:spacing w:after="200"/>
              <w:contextualSpacing/>
              <w:jc w:val="center"/>
              <w:rPr>
                <w:rFonts w:asciiTheme="minorHAnsi" w:hAnsiTheme="minorHAnsi"/>
                <w:color w:val="auto"/>
                <w:sz w:val="24"/>
                <w:szCs w:val="24"/>
              </w:rPr>
            </w:pPr>
            <w:r>
              <w:rPr>
                <w:rFonts w:asciiTheme="minorHAnsi" w:hAnsiTheme="minorHAnsi"/>
                <w:color w:val="auto"/>
                <w:sz w:val="24"/>
                <w:szCs w:val="24"/>
              </w:rPr>
              <w:t>390</w:t>
            </w:r>
          </w:p>
        </w:tc>
      </w:tr>
      <w:tr w:rsidR="008948FF" w:rsidRPr="008A501E" w14:paraId="2AC97F11" w14:textId="77777777" w:rsidTr="00940B85">
        <w:tc>
          <w:tcPr>
            <w:tcW w:w="2880" w:type="dxa"/>
            <w:shd w:val="clear" w:color="auto" w:fill="DCB927" w:themeFill="accent3"/>
            <w:vAlign w:val="center"/>
          </w:tcPr>
          <w:p w14:paraId="175B03DF" w14:textId="38BFF945" w:rsidR="008948FF" w:rsidRPr="008A501E" w:rsidRDefault="008948FF" w:rsidP="008A501E">
            <w:pPr>
              <w:spacing w:after="200"/>
              <w:contextualSpacing/>
              <w:rPr>
                <w:rFonts w:asciiTheme="minorHAnsi" w:eastAsia="Calibri" w:hAnsiTheme="minorHAnsi"/>
                <w:color w:val="auto"/>
                <w:kern w:val="24"/>
              </w:rPr>
            </w:pPr>
            <w:r w:rsidRPr="008948FF">
              <w:rPr>
                <w:rFonts w:asciiTheme="minorHAnsi" w:eastAsia="Calibri" w:hAnsiTheme="minorHAnsi"/>
                <w:color w:val="auto"/>
                <w:kern w:val="24"/>
                <w:highlight w:val="yellow"/>
              </w:rPr>
              <w:t>Low Birth Weight</w:t>
            </w:r>
            <w:r w:rsidR="00BB0EFC">
              <w:rPr>
                <w:rFonts w:asciiTheme="minorHAnsi" w:eastAsia="Calibri" w:hAnsiTheme="minorHAnsi"/>
                <w:color w:val="auto"/>
                <w:kern w:val="24"/>
                <w:highlight w:val="yellow"/>
              </w:rPr>
              <w:fldChar w:fldCharType="begin"/>
            </w:r>
            <w:r w:rsidR="00BB0EFC">
              <w:rPr>
                <w:rFonts w:asciiTheme="minorHAnsi" w:eastAsia="Calibri" w:hAnsiTheme="minorHAnsi"/>
                <w:color w:val="auto"/>
                <w:kern w:val="24"/>
                <w:highlight w:val="yellow"/>
              </w:rPr>
              <w:instrText xml:space="preserve"> NOTEREF _Ref102051906 \f </w:instrText>
            </w:r>
            <w:r w:rsidR="00BB0EFC">
              <w:rPr>
                <w:rFonts w:asciiTheme="minorHAnsi" w:eastAsia="Calibri" w:hAnsiTheme="minorHAnsi"/>
                <w:color w:val="auto"/>
                <w:kern w:val="24"/>
                <w:highlight w:val="yellow"/>
              </w:rPr>
              <w:fldChar w:fldCharType="separate"/>
            </w:r>
            <w:r w:rsidR="00BB0EFC" w:rsidRPr="00BB0EFC">
              <w:rPr>
                <w:rStyle w:val="FootnoteReference"/>
                <w:highlight w:val="yellow"/>
              </w:rPr>
              <w:t>13</w:t>
            </w:r>
            <w:r w:rsidR="00BB0EFC">
              <w:rPr>
                <w:rFonts w:asciiTheme="minorHAnsi" w:eastAsia="Calibri" w:hAnsiTheme="minorHAnsi"/>
                <w:color w:val="auto"/>
                <w:kern w:val="24"/>
                <w:highlight w:val="yellow"/>
              </w:rPr>
              <w:fldChar w:fldCharType="end"/>
            </w:r>
          </w:p>
        </w:tc>
        <w:tc>
          <w:tcPr>
            <w:tcW w:w="1710" w:type="dxa"/>
            <w:vAlign w:val="center"/>
          </w:tcPr>
          <w:p w14:paraId="19B0303F" w14:textId="77777777" w:rsidR="008948FF" w:rsidRPr="008A501E" w:rsidRDefault="008948FF">
            <w:pPr>
              <w:spacing w:after="200"/>
              <w:contextualSpacing/>
              <w:jc w:val="center"/>
              <w:rPr>
                <w:rFonts w:asciiTheme="minorHAnsi" w:hAnsiTheme="minorHAnsi"/>
                <w:color w:val="auto"/>
                <w:szCs w:val="24"/>
                <w:highlight w:val="yellow"/>
              </w:rPr>
            </w:pPr>
          </w:p>
        </w:tc>
        <w:tc>
          <w:tcPr>
            <w:tcW w:w="1800" w:type="dxa"/>
            <w:vAlign w:val="center"/>
          </w:tcPr>
          <w:p w14:paraId="1737A2A4" w14:textId="77777777" w:rsidR="008948FF" w:rsidRPr="008A501E" w:rsidRDefault="008948FF">
            <w:pPr>
              <w:spacing w:after="200"/>
              <w:contextualSpacing/>
              <w:jc w:val="center"/>
              <w:rPr>
                <w:rFonts w:asciiTheme="minorHAnsi" w:hAnsiTheme="minorHAnsi"/>
                <w:color w:val="auto"/>
                <w:szCs w:val="24"/>
                <w:highlight w:val="yellow"/>
              </w:rPr>
            </w:pPr>
          </w:p>
        </w:tc>
        <w:tc>
          <w:tcPr>
            <w:tcW w:w="2070" w:type="dxa"/>
            <w:vAlign w:val="center"/>
          </w:tcPr>
          <w:p w14:paraId="4C671CD2" w14:textId="72740F94" w:rsidR="008948FF" w:rsidRDefault="009941E3">
            <w:pPr>
              <w:spacing w:after="200"/>
              <w:contextualSpacing/>
              <w:jc w:val="center"/>
              <w:rPr>
                <w:rFonts w:asciiTheme="minorHAnsi" w:hAnsiTheme="minorHAnsi"/>
                <w:color w:val="auto"/>
                <w:szCs w:val="24"/>
              </w:rPr>
            </w:pPr>
            <w:r>
              <w:rPr>
                <w:rFonts w:asciiTheme="minorHAnsi" w:hAnsiTheme="minorHAnsi"/>
                <w:color w:val="auto"/>
                <w:szCs w:val="24"/>
              </w:rPr>
              <w:t>8%</w:t>
            </w:r>
          </w:p>
        </w:tc>
      </w:tr>
      <w:tr w:rsidR="008A501E" w:rsidRPr="008A501E" w14:paraId="419D5953" w14:textId="77777777" w:rsidTr="00940B85">
        <w:tc>
          <w:tcPr>
            <w:tcW w:w="2880" w:type="dxa"/>
            <w:shd w:val="clear" w:color="auto" w:fill="DCB927" w:themeFill="accent3"/>
            <w:vAlign w:val="center"/>
          </w:tcPr>
          <w:p w14:paraId="744A7EB8" w14:textId="22DB6EF6" w:rsidR="004217A7" w:rsidRPr="008A501E" w:rsidRDefault="004217A7" w:rsidP="008A501E">
            <w:pPr>
              <w:spacing w:after="200"/>
              <w:contextualSpacing/>
              <w:rPr>
                <w:rFonts w:asciiTheme="minorHAnsi" w:hAnsiTheme="minorHAnsi"/>
                <w:color w:val="auto"/>
                <w:sz w:val="20"/>
                <w:szCs w:val="20"/>
              </w:rPr>
            </w:pPr>
            <w:r w:rsidRPr="008A501E">
              <w:rPr>
                <w:rFonts w:asciiTheme="minorHAnsi" w:eastAsia="Calibri" w:hAnsiTheme="minorHAnsi"/>
                <w:color w:val="auto"/>
                <w:kern w:val="24"/>
              </w:rPr>
              <w:t>Infant Mortality</w:t>
            </w:r>
            <w:r w:rsidR="00BB0EFC">
              <w:rPr>
                <w:rFonts w:asciiTheme="minorHAnsi" w:eastAsia="Calibri" w:hAnsiTheme="minorHAnsi"/>
                <w:color w:val="auto"/>
                <w:kern w:val="24"/>
              </w:rPr>
              <w:fldChar w:fldCharType="begin"/>
            </w:r>
            <w:r w:rsidR="00BB0EFC">
              <w:rPr>
                <w:rFonts w:asciiTheme="minorHAnsi" w:eastAsia="Calibri" w:hAnsiTheme="minorHAnsi"/>
                <w:color w:val="auto"/>
                <w:kern w:val="24"/>
              </w:rPr>
              <w:instrText xml:space="preserve"> NOTEREF _Ref102051906 \f </w:instrText>
            </w:r>
            <w:r w:rsidR="00BB0EFC">
              <w:rPr>
                <w:rFonts w:asciiTheme="minorHAnsi" w:eastAsia="Calibri" w:hAnsiTheme="minorHAnsi"/>
                <w:color w:val="auto"/>
                <w:kern w:val="24"/>
              </w:rPr>
              <w:fldChar w:fldCharType="separate"/>
            </w:r>
            <w:r w:rsidR="00BB0EFC" w:rsidRPr="00BB0EFC">
              <w:rPr>
                <w:rStyle w:val="FootnoteReference"/>
              </w:rPr>
              <w:t>13</w:t>
            </w:r>
            <w:r w:rsidR="00BB0EFC">
              <w:rPr>
                <w:rFonts w:asciiTheme="minorHAnsi" w:eastAsia="Calibri" w:hAnsiTheme="minorHAnsi"/>
                <w:color w:val="auto"/>
                <w:kern w:val="24"/>
              </w:rPr>
              <w:fldChar w:fldCharType="end"/>
            </w:r>
          </w:p>
        </w:tc>
        <w:tc>
          <w:tcPr>
            <w:tcW w:w="1710" w:type="dxa"/>
            <w:vAlign w:val="center"/>
          </w:tcPr>
          <w:p w14:paraId="68EC3DEB"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4A1061EC"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718976BE" w14:textId="49F83FEF" w:rsidR="004217A7" w:rsidRPr="008A501E" w:rsidRDefault="005F76A7">
            <w:pPr>
              <w:spacing w:after="200"/>
              <w:contextualSpacing/>
              <w:jc w:val="center"/>
              <w:rPr>
                <w:rFonts w:asciiTheme="minorHAnsi" w:hAnsiTheme="minorHAnsi"/>
                <w:color w:val="auto"/>
                <w:sz w:val="24"/>
                <w:szCs w:val="24"/>
              </w:rPr>
            </w:pPr>
            <w:r>
              <w:rPr>
                <w:rFonts w:asciiTheme="minorHAnsi" w:hAnsiTheme="minorHAnsi"/>
                <w:color w:val="auto"/>
                <w:sz w:val="24"/>
                <w:szCs w:val="24"/>
              </w:rPr>
              <w:t>6</w:t>
            </w:r>
          </w:p>
        </w:tc>
      </w:tr>
      <w:tr w:rsidR="008A501E" w:rsidRPr="008A501E" w14:paraId="1D507674" w14:textId="77777777" w:rsidTr="00940B85">
        <w:tc>
          <w:tcPr>
            <w:tcW w:w="2880" w:type="dxa"/>
            <w:shd w:val="clear" w:color="auto" w:fill="DCB927" w:themeFill="accent3"/>
            <w:vAlign w:val="center"/>
          </w:tcPr>
          <w:p w14:paraId="4C789A32" w14:textId="620A9AF3" w:rsidR="004217A7" w:rsidRPr="008A501E" w:rsidRDefault="004217A7" w:rsidP="008A501E">
            <w:pPr>
              <w:spacing w:after="200"/>
              <w:contextualSpacing/>
              <w:rPr>
                <w:rFonts w:asciiTheme="minorHAnsi" w:hAnsiTheme="minorHAnsi"/>
                <w:color w:val="auto"/>
                <w:sz w:val="20"/>
                <w:szCs w:val="20"/>
              </w:rPr>
            </w:pPr>
            <w:r w:rsidRPr="008A501E">
              <w:rPr>
                <w:rFonts w:asciiTheme="minorHAnsi" w:eastAsia="Calibri" w:hAnsiTheme="minorHAnsi"/>
                <w:color w:val="auto"/>
                <w:kern w:val="24"/>
                <w:sz w:val="24"/>
                <w:szCs w:val="24"/>
              </w:rPr>
              <w:t>Diabetes Prevalence</w:t>
            </w:r>
            <w:r w:rsidR="00BB0EFC">
              <w:rPr>
                <w:rFonts w:asciiTheme="minorHAnsi" w:eastAsia="Calibri" w:hAnsiTheme="minorHAnsi"/>
                <w:color w:val="auto"/>
                <w:kern w:val="24"/>
                <w:szCs w:val="24"/>
              </w:rPr>
              <w:fldChar w:fldCharType="begin"/>
            </w:r>
            <w:r w:rsidR="00BB0EFC">
              <w:rPr>
                <w:rFonts w:asciiTheme="minorHAnsi" w:eastAsia="Calibri" w:hAnsiTheme="minorHAnsi"/>
                <w:color w:val="auto"/>
                <w:kern w:val="24"/>
                <w:szCs w:val="24"/>
              </w:rPr>
              <w:instrText xml:space="preserve"> </w:instrText>
            </w:r>
            <w:r w:rsidR="00BB0EFC">
              <w:rPr>
                <w:rFonts w:asciiTheme="minorHAnsi" w:eastAsia="Calibri" w:hAnsiTheme="minorHAnsi"/>
                <w:color w:val="auto"/>
                <w:kern w:val="24"/>
                <w:sz w:val="24"/>
                <w:szCs w:val="24"/>
              </w:rPr>
              <w:instrText xml:space="preserve">NOTEREF </w:instrText>
            </w:r>
            <w:r w:rsidR="00BB0EFC">
              <w:rPr>
                <w:rFonts w:asciiTheme="minorHAnsi" w:eastAsia="Calibri" w:hAnsiTheme="minorHAnsi"/>
                <w:color w:val="auto"/>
                <w:kern w:val="24"/>
                <w:szCs w:val="24"/>
              </w:rPr>
              <w:instrText xml:space="preserve">_Ref102051906 \f </w:instrText>
            </w:r>
            <w:r w:rsidR="00BB0EFC">
              <w:rPr>
                <w:rFonts w:asciiTheme="minorHAnsi" w:eastAsia="Calibri" w:hAnsiTheme="minorHAnsi"/>
                <w:color w:val="auto"/>
                <w:kern w:val="24"/>
                <w:szCs w:val="24"/>
              </w:rPr>
              <w:fldChar w:fldCharType="separate"/>
            </w:r>
            <w:r w:rsidR="00BB0EFC" w:rsidRPr="00BB0EFC">
              <w:rPr>
                <w:rStyle w:val="FootnoteReference"/>
              </w:rPr>
              <w:t>13</w:t>
            </w:r>
            <w:r w:rsidR="00BB0EFC">
              <w:rPr>
                <w:rFonts w:asciiTheme="minorHAnsi" w:eastAsia="Calibri" w:hAnsiTheme="minorHAnsi"/>
                <w:color w:val="auto"/>
                <w:kern w:val="24"/>
                <w:szCs w:val="24"/>
              </w:rPr>
              <w:fldChar w:fldCharType="end"/>
            </w:r>
          </w:p>
        </w:tc>
        <w:tc>
          <w:tcPr>
            <w:tcW w:w="1710" w:type="dxa"/>
            <w:vAlign w:val="center"/>
          </w:tcPr>
          <w:p w14:paraId="49C05039"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71D26F4C"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3104B996" w14:textId="74097B18" w:rsidR="004217A7" w:rsidRPr="008A501E" w:rsidRDefault="00145B96">
            <w:pPr>
              <w:spacing w:after="200"/>
              <w:contextualSpacing/>
              <w:jc w:val="center"/>
              <w:rPr>
                <w:rFonts w:asciiTheme="minorHAnsi" w:hAnsiTheme="minorHAnsi"/>
                <w:color w:val="auto"/>
                <w:sz w:val="24"/>
                <w:szCs w:val="24"/>
              </w:rPr>
            </w:pPr>
            <w:r>
              <w:rPr>
                <w:rFonts w:asciiTheme="minorHAnsi" w:hAnsiTheme="minorHAnsi"/>
                <w:color w:val="auto"/>
                <w:sz w:val="24"/>
                <w:szCs w:val="24"/>
              </w:rPr>
              <w:t>10</w:t>
            </w:r>
            <w:r w:rsidR="005F76A7">
              <w:rPr>
                <w:rFonts w:asciiTheme="minorHAnsi" w:hAnsiTheme="minorHAnsi"/>
                <w:color w:val="auto"/>
                <w:sz w:val="24"/>
                <w:szCs w:val="24"/>
              </w:rPr>
              <w:t>%</w:t>
            </w:r>
          </w:p>
        </w:tc>
      </w:tr>
      <w:tr w:rsidR="008A501E" w:rsidRPr="008A501E" w14:paraId="4DE1A846" w14:textId="77777777" w:rsidTr="00940B85">
        <w:tc>
          <w:tcPr>
            <w:tcW w:w="2880" w:type="dxa"/>
            <w:shd w:val="clear" w:color="auto" w:fill="DCB927" w:themeFill="accent3"/>
            <w:vAlign w:val="center"/>
          </w:tcPr>
          <w:p w14:paraId="32DCF424" w14:textId="692E21B9" w:rsidR="004217A7" w:rsidRPr="008A501E" w:rsidRDefault="004217A7" w:rsidP="008A501E">
            <w:pPr>
              <w:spacing w:after="200"/>
              <w:contextualSpacing/>
              <w:rPr>
                <w:rFonts w:asciiTheme="minorHAnsi" w:eastAsia="Calibri" w:hAnsiTheme="minorHAnsi"/>
                <w:color w:val="auto"/>
                <w:kern w:val="24"/>
                <w:sz w:val="20"/>
                <w:szCs w:val="20"/>
              </w:rPr>
            </w:pPr>
            <w:r w:rsidRPr="008A501E">
              <w:rPr>
                <w:rFonts w:asciiTheme="minorHAnsi" w:eastAsia="Calibri" w:hAnsiTheme="minorHAnsi"/>
                <w:color w:val="auto"/>
                <w:kern w:val="24"/>
                <w:sz w:val="24"/>
                <w:szCs w:val="24"/>
              </w:rPr>
              <w:t>Injury Deaths</w:t>
            </w:r>
            <w:r w:rsidR="00BB0EFC">
              <w:rPr>
                <w:rFonts w:asciiTheme="minorHAnsi" w:eastAsia="Calibri" w:hAnsiTheme="minorHAnsi"/>
                <w:color w:val="auto"/>
                <w:kern w:val="24"/>
                <w:szCs w:val="24"/>
              </w:rPr>
              <w:fldChar w:fldCharType="begin"/>
            </w:r>
            <w:r w:rsidR="00BB0EFC">
              <w:rPr>
                <w:rFonts w:asciiTheme="minorHAnsi" w:eastAsia="Calibri" w:hAnsiTheme="minorHAnsi"/>
                <w:color w:val="auto"/>
                <w:kern w:val="24"/>
                <w:szCs w:val="24"/>
              </w:rPr>
              <w:instrText xml:space="preserve"> </w:instrText>
            </w:r>
            <w:r w:rsidR="00BB0EFC">
              <w:rPr>
                <w:rFonts w:asciiTheme="minorHAnsi" w:eastAsia="Calibri" w:hAnsiTheme="minorHAnsi"/>
                <w:color w:val="auto"/>
                <w:kern w:val="24"/>
                <w:sz w:val="24"/>
                <w:szCs w:val="24"/>
              </w:rPr>
              <w:instrText xml:space="preserve">NOTEREF </w:instrText>
            </w:r>
            <w:r w:rsidR="00BB0EFC">
              <w:rPr>
                <w:rFonts w:asciiTheme="minorHAnsi" w:eastAsia="Calibri" w:hAnsiTheme="minorHAnsi"/>
                <w:color w:val="auto"/>
                <w:kern w:val="24"/>
                <w:szCs w:val="24"/>
              </w:rPr>
              <w:instrText xml:space="preserve">_Ref131154720 \f </w:instrText>
            </w:r>
            <w:r w:rsidR="00BB0EFC">
              <w:rPr>
                <w:rFonts w:asciiTheme="minorHAnsi" w:eastAsia="Calibri" w:hAnsiTheme="minorHAnsi"/>
                <w:color w:val="auto"/>
                <w:kern w:val="24"/>
                <w:szCs w:val="24"/>
              </w:rPr>
              <w:fldChar w:fldCharType="separate"/>
            </w:r>
            <w:r w:rsidR="00BB0EFC" w:rsidRPr="00BB0EFC">
              <w:rPr>
                <w:rStyle w:val="FootnoteReference"/>
              </w:rPr>
              <w:t>8</w:t>
            </w:r>
            <w:r w:rsidR="00BB0EFC">
              <w:rPr>
                <w:rFonts w:asciiTheme="minorHAnsi" w:eastAsia="Calibri" w:hAnsiTheme="minorHAnsi"/>
                <w:color w:val="auto"/>
                <w:kern w:val="24"/>
                <w:szCs w:val="24"/>
              </w:rPr>
              <w:fldChar w:fldCharType="end"/>
            </w:r>
          </w:p>
        </w:tc>
        <w:tc>
          <w:tcPr>
            <w:tcW w:w="1710" w:type="dxa"/>
            <w:vAlign w:val="center"/>
          </w:tcPr>
          <w:p w14:paraId="618EE52A"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41FA5F2A"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3D219F1B" w14:textId="58AA6960" w:rsidR="004217A7" w:rsidRPr="008A501E" w:rsidRDefault="00145B96">
            <w:pPr>
              <w:spacing w:after="200"/>
              <w:contextualSpacing/>
              <w:jc w:val="center"/>
              <w:rPr>
                <w:rFonts w:asciiTheme="minorHAnsi" w:hAnsiTheme="minorHAnsi"/>
                <w:color w:val="auto"/>
                <w:sz w:val="24"/>
                <w:szCs w:val="24"/>
              </w:rPr>
            </w:pPr>
            <w:r>
              <w:rPr>
                <w:rFonts w:asciiTheme="minorHAnsi" w:hAnsiTheme="minorHAnsi"/>
                <w:color w:val="auto"/>
                <w:sz w:val="24"/>
                <w:szCs w:val="24"/>
              </w:rPr>
              <w:t>80</w:t>
            </w:r>
          </w:p>
        </w:tc>
      </w:tr>
    </w:tbl>
    <w:p w14:paraId="65015A9F" w14:textId="77777777" w:rsidR="004217A7" w:rsidRDefault="004217A7" w:rsidP="004217A7">
      <w:pPr>
        <w:spacing w:after="317" w:line="317" w:lineRule="atLeast"/>
        <w:rPr>
          <w:szCs w:val="20"/>
        </w:rPr>
      </w:pPr>
    </w:p>
    <w:p w14:paraId="7FFE73C1"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shd w:val="clear" w:color="auto" w:fill="FFFFFF"/>
        </w:rPr>
      </w:pPr>
      <w:r>
        <w:rPr>
          <w:shd w:val="clear" w:color="auto" w:fill="FFFFFF"/>
        </w:rPr>
        <w:br w:type="page"/>
      </w:r>
    </w:p>
    <w:p w14:paraId="5FABA5D4" w14:textId="77777777" w:rsidR="004217A7" w:rsidRDefault="004217A7" w:rsidP="004217A7">
      <w:pPr>
        <w:pStyle w:val="Heading2"/>
        <w:rPr>
          <w:shd w:val="clear" w:color="auto" w:fill="FFFFFF"/>
        </w:rPr>
      </w:pPr>
      <w:r>
        <w:rPr>
          <w:shd w:val="clear" w:color="auto" w:fill="FFFFFF"/>
        </w:rPr>
        <w:lastRenderedPageBreak/>
        <w:t>Patient Survey Rating</w:t>
      </w:r>
      <w:r>
        <w:rPr>
          <w:rStyle w:val="FootnoteReference"/>
          <w:shd w:val="clear" w:color="auto" w:fill="FFFFFF"/>
        </w:rPr>
        <w:footnoteReference w:id="16"/>
      </w:r>
      <w:r>
        <w:rPr>
          <w:shd w:val="clear" w:color="auto" w:fill="FFFFFF"/>
        </w:rPr>
        <w:t xml:space="preserve"> </w:t>
      </w:r>
    </w:p>
    <w:p w14:paraId="0BF69007" w14:textId="1F2C3449" w:rsidR="004217A7" w:rsidRPr="008A501E" w:rsidRDefault="004217A7" w:rsidP="004217A7">
      <w:pPr>
        <w:rPr>
          <w:rFonts w:asciiTheme="minorHAnsi" w:hAnsiTheme="minorHAnsi"/>
        </w:rPr>
      </w:pPr>
      <w:r w:rsidRPr="008A501E">
        <w:rPr>
          <w:rFonts w:asciiTheme="minorHAnsi" w:hAnsiTheme="minorHAnsi"/>
          <w:color w:val="auto"/>
        </w:rPr>
        <w:t xml:space="preserve">Survey of patients' experiences: HCAHPS (Hospital Consumer Assessment of Healthcare Providers and Systems) is a national survey that asks patients about their experiences during a recent hospital stay. These scores are important because they provide comparable data from a patient’s perspective between hospitals. They </w:t>
      </w:r>
      <w:r w:rsidR="000F4425" w:rsidRPr="008A501E">
        <w:rPr>
          <w:rFonts w:asciiTheme="minorHAnsi" w:hAnsiTheme="minorHAnsi"/>
          <w:color w:val="auto"/>
        </w:rPr>
        <w:t>consider</w:t>
      </w:r>
      <w:r w:rsidRPr="008A501E">
        <w:rPr>
          <w:rFonts w:asciiTheme="minorHAnsi" w:hAnsiTheme="minorHAnsi"/>
          <w:color w:val="auto"/>
        </w:rPr>
        <w:t xml:space="preserve"> patient satisfaction and perception of care and not just the outcome of the patient. Reimbursements are also linked to HCAHPS scores and organizations need to take the results seriously to maximize reimbursements. Use the below scores with caution, as the number of surveys may be too low to reliably assess hospital performance in rural areas. </w:t>
      </w:r>
      <w:r w:rsidRPr="008A501E">
        <w:rPr>
          <w:rStyle w:val="Hyperlink"/>
          <w:rFonts w:asciiTheme="minorHAnsi" w:hAnsiTheme="minorHAnsi"/>
          <w:iCs/>
          <w:color w:val="FF0000"/>
          <w:szCs w:val="20"/>
        </w:rPr>
        <w:t>Data not available for medical centers or clinics.</w:t>
      </w:r>
    </w:p>
    <w:p w14:paraId="0D000994" w14:textId="77777777" w:rsidR="004217A7" w:rsidRPr="00771882" w:rsidRDefault="004217A7" w:rsidP="004217A7">
      <w:pPr>
        <w:rPr>
          <w:rFonts w:asciiTheme="minorHAnsi" w:hAnsiTheme="minorHAnsi"/>
          <w:b/>
          <w:color w:val="auto"/>
        </w:rPr>
      </w:pPr>
      <w:r w:rsidRPr="00771882">
        <w:rPr>
          <w:rFonts w:asciiTheme="minorHAnsi" w:hAnsiTheme="minorHAnsi"/>
          <w:b/>
          <w:color w:val="auto"/>
        </w:rPr>
        <w:t xml:space="preserve">Patients who reported: </w:t>
      </w:r>
    </w:p>
    <w:tbl>
      <w:tblPr>
        <w:tblStyle w:val="TableGrid3"/>
        <w:tblW w:w="9735" w:type="dxa"/>
        <w:tblLook w:val="04A0" w:firstRow="1" w:lastRow="0" w:firstColumn="1" w:lastColumn="0" w:noHBand="0" w:noVBand="1"/>
      </w:tblPr>
      <w:tblGrid>
        <w:gridCol w:w="4945"/>
        <w:gridCol w:w="1860"/>
        <w:gridCol w:w="1152"/>
        <w:gridCol w:w="1778"/>
      </w:tblGrid>
      <w:tr w:rsidR="008A501E" w:rsidRPr="008A501E" w14:paraId="76655B51" w14:textId="77777777">
        <w:trPr>
          <w:trHeight w:val="638"/>
        </w:trPr>
        <w:tc>
          <w:tcPr>
            <w:tcW w:w="4945" w:type="dxa"/>
            <w:shd w:val="clear" w:color="auto" w:fill="DCB927" w:themeFill="accent3"/>
          </w:tcPr>
          <w:p w14:paraId="557C2C9C" w14:textId="77777777" w:rsidR="004217A7" w:rsidRPr="008A501E" w:rsidRDefault="004217A7">
            <w:pPr>
              <w:spacing w:after="200" w:line="240" w:lineRule="auto"/>
              <w:contextualSpacing/>
              <w:outlineLvl w:val="1"/>
              <w:rPr>
                <w:rFonts w:asciiTheme="minorHAnsi" w:eastAsiaTheme="majorEastAsia" w:hAnsiTheme="minorHAnsi" w:cstheme="majorBidi"/>
                <w:color w:val="auto"/>
                <w:sz w:val="24"/>
                <w:szCs w:val="24"/>
              </w:rPr>
            </w:pPr>
          </w:p>
        </w:tc>
        <w:tc>
          <w:tcPr>
            <w:tcW w:w="1860" w:type="dxa"/>
            <w:shd w:val="clear" w:color="auto" w:fill="DCB927" w:themeFill="accent3"/>
          </w:tcPr>
          <w:p w14:paraId="17C83F35" w14:textId="77777777" w:rsidR="004217A7" w:rsidRPr="008A501E" w:rsidRDefault="004217A7">
            <w:pPr>
              <w:spacing w:after="200"/>
              <w:contextualSpacing/>
              <w:jc w:val="center"/>
              <w:rPr>
                <w:rFonts w:asciiTheme="minorHAnsi" w:hAnsiTheme="minorHAnsi"/>
                <w:b/>
                <w:bCs/>
                <w:color w:val="auto"/>
                <w:sz w:val="24"/>
                <w:szCs w:val="24"/>
                <w:highlight w:val="cyan"/>
                <w:u w:val="single"/>
              </w:rPr>
            </w:pPr>
            <w:r w:rsidRPr="008A501E">
              <w:rPr>
                <w:rFonts w:asciiTheme="minorHAnsi" w:hAnsiTheme="minorHAnsi"/>
                <w:b/>
                <w:color w:val="auto"/>
                <w:sz w:val="24"/>
                <w:szCs w:val="24"/>
              </w:rPr>
              <w:t>Organization</w:t>
            </w:r>
          </w:p>
          <w:p w14:paraId="782D8242" w14:textId="77777777" w:rsidR="004217A7" w:rsidRPr="008A501E" w:rsidRDefault="004217A7">
            <w:pPr>
              <w:spacing w:after="200"/>
              <w:contextualSpacing/>
              <w:jc w:val="center"/>
              <w:rPr>
                <w:rFonts w:asciiTheme="minorHAnsi" w:eastAsia="Verdana" w:hAnsiTheme="minorHAnsi"/>
                <w:color w:val="auto"/>
                <w:sz w:val="24"/>
                <w:szCs w:val="24"/>
              </w:rPr>
            </w:pPr>
          </w:p>
        </w:tc>
        <w:tc>
          <w:tcPr>
            <w:tcW w:w="1152" w:type="dxa"/>
            <w:shd w:val="clear" w:color="auto" w:fill="DCB927" w:themeFill="accent3"/>
          </w:tcPr>
          <w:p w14:paraId="04EB0C0D" w14:textId="77777777" w:rsidR="004217A7" w:rsidRPr="008A501E" w:rsidRDefault="004217A7">
            <w:pPr>
              <w:spacing w:after="200"/>
              <w:contextualSpacing/>
              <w:jc w:val="center"/>
              <w:rPr>
                <w:rFonts w:asciiTheme="minorHAnsi" w:hAnsiTheme="minorHAnsi"/>
                <w:b/>
                <w:color w:val="auto"/>
                <w:sz w:val="24"/>
                <w:szCs w:val="24"/>
              </w:rPr>
            </w:pPr>
            <w:r w:rsidRPr="008A501E">
              <w:rPr>
                <w:rFonts w:asciiTheme="minorHAnsi" w:hAnsiTheme="minorHAnsi"/>
                <w:b/>
                <w:color w:val="auto"/>
                <w:sz w:val="24"/>
                <w:szCs w:val="24"/>
              </w:rPr>
              <w:t>State</w:t>
            </w:r>
          </w:p>
          <w:p w14:paraId="4839FBC1" w14:textId="77777777" w:rsidR="004217A7" w:rsidRPr="008A501E" w:rsidRDefault="004217A7">
            <w:pPr>
              <w:spacing w:after="200"/>
              <w:contextualSpacing/>
              <w:jc w:val="center"/>
              <w:rPr>
                <w:rFonts w:asciiTheme="minorHAnsi" w:hAnsiTheme="minorHAnsi"/>
                <w:bCs/>
                <w:color w:val="auto"/>
                <w:sz w:val="24"/>
                <w:szCs w:val="24"/>
                <w:highlight w:val="cyan"/>
              </w:rPr>
            </w:pPr>
          </w:p>
        </w:tc>
        <w:tc>
          <w:tcPr>
            <w:tcW w:w="1778" w:type="dxa"/>
            <w:shd w:val="clear" w:color="auto" w:fill="DCB927" w:themeFill="accent3"/>
          </w:tcPr>
          <w:p w14:paraId="737BFB52" w14:textId="77777777" w:rsidR="004217A7" w:rsidRPr="008A501E" w:rsidRDefault="004217A7">
            <w:pPr>
              <w:spacing w:after="200"/>
              <w:contextualSpacing/>
              <w:jc w:val="center"/>
              <w:rPr>
                <w:rFonts w:asciiTheme="minorHAnsi" w:hAnsiTheme="minorHAnsi"/>
                <w:b/>
                <w:color w:val="auto"/>
                <w:sz w:val="24"/>
                <w:szCs w:val="24"/>
              </w:rPr>
            </w:pPr>
            <w:r w:rsidRPr="008A501E">
              <w:rPr>
                <w:rFonts w:asciiTheme="minorHAnsi" w:hAnsiTheme="minorHAnsi"/>
                <w:b/>
                <w:color w:val="auto"/>
                <w:sz w:val="24"/>
                <w:szCs w:val="24"/>
              </w:rPr>
              <w:t>Nation</w:t>
            </w:r>
          </w:p>
        </w:tc>
      </w:tr>
      <w:tr w:rsidR="008A501E" w:rsidRPr="008A501E" w14:paraId="448928C6" w14:textId="77777777">
        <w:tc>
          <w:tcPr>
            <w:tcW w:w="4945" w:type="dxa"/>
            <w:shd w:val="clear" w:color="auto" w:fill="DCB927" w:themeFill="accent3"/>
          </w:tcPr>
          <w:p w14:paraId="296D2D3C"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Nurses “always” communicated well</w:t>
            </w:r>
          </w:p>
        </w:tc>
        <w:tc>
          <w:tcPr>
            <w:tcW w:w="1860" w:type="dxa"/>
          </w:tcPr>
          <w:p w14:paraId="5C6D258C"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62464206"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3C5FDC09" w14:textId="7B2BB937" w:rsidR="004217A7" w:rsidRPr="008A501E" w:rsidRDefault="00D37B83">
            <w:pPr>
              <w:spacing w:after="200"/>
              <w:contextualSpacing/>
              <w:jc w:val="center"/>
              <w:rPr>
                <w:rFonts w:asciiTheme="minorHAnsi" w:hAnsiTheme="minorHAnsi"/>
                <w:color w:val="auto"/>
                <w:sz w:val="24"/>
                <w:szCs w:val="24"/>
              </w:rPr>
            </w:pPr>
            <w:r>
              <w:rPr>
                <w:rFonts w:asciiTheme="minorHAnsi" w:hAnsiTheme="minorHAnsi"/>
                <w:color w:val="auto"/>
                <w:sz w:val="24"/>
                <w:szCs w:val="24"/>
              </w:rPr>
              <w:t>79</w:t>
            </w:r>
            <w:r w:rsidR="004217A7" w:rsidRPr="008A501E">
              <w:rPr>
                <w:rFonts w:asciiTheme="minorHAnsi" w:hAnsiTheme="minorHAnsi"/>
                <w:color w:val="auto"/>
                <w:sz w:val="24"/>
                <w:szCs w:val="24"/>
              </w:rPr>
              <w:t>%</w:t>
            </w:r>
          </w:p>
        </w:tc>
      </w:tr>
      <w:tr w:rsidR="008A501E" w:rsidRPr="008A501E" w14:paraId="3FB608DC" w14:textId="77777777">
        <w:trPr>
          <w:trHeight w:val="422"/>
        </w:trPr>
        <w:tc>
          <w:tcPr>
            <w:tcW w:w="4945" w:type="dxa"/>
            <w:shd w:val="clear" w:color="auto" w:fill="DCB927" w:themeFill="accent3"/>
          </w:tcPr>
          <w:p w14:paraId="5CEE1629"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Doctors “always” communicated well</w:t>
            </w:r>
          </w:p>
        </w:tc>
        <w:tc>
          <w:tcPr>
            <w:tcW w:w="1860" w:type="dxa"/>
          </w:tcPr>
          <w:p w14:paraId="34D501C1"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6AB1214D"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28577F29" w14:textId="646EB479" w:rsidR="004217A7" w:rsidRPr="008A501E" w:rsidRDefault="00CE5FCA">
            <w:pPr>
              <w:spacing w:after="200"/>
              <w:contextualSpacing/>
              <w:jc w:val="center"/>
              <w:rPr>
                <w:rFonts w:asciiTheme="minorHAnsi" w:hAnsiTheme="minorHAnsi"/>
                <w:color w:val="auto"/>
                <w:sz w:val="24"/>
                <w:szCs w:val="24"/>
              </w:rPr>
            </w:pPr>
            <w:r>
              <w:rPr>
                <w:rFonts w:asciiTheme="minorHAnsi" w:hAnsiTheme="minorHAnsi"/>
                <w:color w:val="auto"/>
                <w:sz w:val="24"/>
                <w:szCs w:val="24"/>
              </w:rPr>
              <w:t>79</w:t>
            </w:r>
            <w:r w:rsidR="004217A7" w:rsidRPr="008A501E">
              <w:rPr>
                <w:rFonts w:asciiTheme="minorHAnsi" w:hAnsiTheme="minorHAnsi"/>
                <w:color w:val="auto"/>
                <w:sz w:val="24"/>
                <w:szCs w:val="24"/>
              </w:rPr>
              <w:t>%</w:t>
            </w:r>
          </w:p>
        </w:tc>
      </w:tr>
      <w:tr w:rsidR="008A501E" w:rsidRPr="008A501E" w14:paraId="5EE87B1D" w14:textId="77777777">
        <w:tc>
          <w:tcPr>
            <w:tcW w:w="4945" w:type="dxa"/>
            <w:shd w:val="clear" w:color="auto" w:fill="DCB927" w:themeFill="accent3"/>
          </w:tcPr>
          <w:p w14:paraId="457EA5E8" w14:textId="77777777" w:rsidR="004217A7" w:rsidRPr="008A501E" w:rsidRDefault="004217A7">
            <w:pPr>
              <w:tabs>
                <w:tab w:val="left" w:pos="1415"/>
              </w:tabs>
              <w:spacing w:after="200"/>
              <w:contextualSpacing/>
              <w:rPr>
                <w:rFonts w:asciiTheme="minorHAnsi" w:hAnsiTheme="minorHAnsi"/>
                <w:color w:val="auto"/>
                <w:sz w:val="24"/>
                <w:szCs w:val="24"/>
              </w:rPr>
            </w:pPr>
            <w:r w:rsidRPr="008A501E">
              <w:rPr>
                <w:rFonts w:asciiTheme="minorHAnsi" w:hAnsiTheme="minorHAnsi"/>
                <w:color w:val="auto"/>
                <w:sz w:val="24"/>
                <w:szCs w:val="24"/>
              </w:rPr>
              <w:t>“Always” received help as soon as they wanted</w:t>
            </w:r>
          </w:p>
        </w:tc>
        <w:tc>
          <w:tcPr>
            <w:tcW w:w="1860" w:type="dxa"/>
          </w:tcPr>
          <w:p w14:paraId="26AF81C9"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3612C0F4"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08812EAE" w14:textId="1EA69702"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6</w:t>
            </w:r>
            <w:r w:rsidRPr="008A501E">
              <w:rPr>
                <w:rFonts w:asciiTheme="minorHAnsi" w:hAnsiTheme="minorHAnsi"/>
                <w:color w:val="auto"/>
                <w:sz w:val="24"/>
                <w:szCs w:val="24"/>
              </w:rPr>
              <w:t>%</w:t>
            </w:r>
          </w:p>
        </w:tc>
      </w:tr>
      <w:tr w:rsidR="008A501E" w:rsidRPr="008A501E" w14:paraId="756526E7" w14:textId="77777777">
        <w:tc>
          <w:tcPr>
            <w:tcW w:w="4945" w:type="dxa"/>
            <w:shd w:val="clear" w:color="auto" w:fill="DCB927" w:themeFill="accent3"/>
          </w:tcPr>
          <w:p w14:paraId="17C7E054"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Staff “always” explained about medicines before giving it to them</w:t>
            </w:r>
          </w:p>
        </w:tc>
        <w:tc>
          <w:tcPr>
            <w:tcW w:w="1860" w:type="dxa"/>
          </w:tcPr>
          <w:p w14:paraId="69F5B35B"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11EE96C8"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091B3FA4" w14:textId="18A9F6CD"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19A331F9" w14:textId="77777777">
        <w:tc>
          <w:tcPr>
            <w:tcW w:w="4945" w:type="dxa"/>
            <w:shd w:val="clear" w:color="auto" w:fill="DCB927" w:themeFill="accent3"/>
          </w:tcPr>
          <w:p w14:paraId="44927231" w14:textId="6934FA49"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 xml:space="preserve">Their room and bathroom </w:t>
            </w:r>
            <w:r w:rsidR="00771882" w:rsidRPr="00771882">
              <w:rPr>
                <w:rFonts w:asciiTheme="minorHAnsi" w:hAnsiTheme="minorHAnsi"/>
                <w:color w:val="auto"/>
                <w:sz w:val="24"/>
                <w:szCs w:val="24"/>
              </w:rPr>
              <w:t>were</w:t>
            </w:r>
            <w:r w:rsidRPr="008A501E">
              <w:rPr>
                <w:rFonts w:asciiTheme="minorHAnsi" w:hAnsiTheme="minorHAnsi"/>
                <w:color w:val="auto"/>
                <w:sz w:val="24"/>
                <w:szCs w:val="24"/>
              </w:rPr>
              <w:t xml:space="preserve"> “always” clean</w:t>
            </w:r>
          </w:p>
        </w:tc>
        <w:tc>
          <w:tcPr>
            <w:tcW w:w="1860" w:type="dxa"/>
          </w:tcPr>
          <w:p w14:paraId="41338875"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7106D55B"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2E33F0A2" w14:textId="4EDAB616"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7</w:t>
            </w:r>
            <w:r w:rsidR="00FF7F2E">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5E567D4D" w14:textId="77777777">
        <w:tc>
          <w:tcPr>
            <w:tcW w:w="4945" w:type="dxa"/>
            <w:shd w:val="clear" w:color="auto" w:fill="DCB927" w:themeFill="accent3"/>
          </w:tcPr>
          <w:p w14:paraId="24C0DD00"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Area around their room was “always” quiet at night</w:t>
            </w:r>
          </w:p>
        </w:tc>
        <w:tc>
          <w:tcPr>
            <w:tcW w:w="1860" w:type="dxa"/>
          </w:tcPr>
          <w:p w14:paraId="15EAFDAD"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7312A3EC"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2D2778EA" w14:textId="016B5662"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56791CD2" w14:textId="77777777">
        <w:tc>
          <w:tcPr>
            <w:tcW w:w="4945" w:type="dxa"/>
            <w:shd w:val="clear" w:color="auto" w:fill="DCB927" w:themeFill="accent3"/>
          </w:tcPr>
          <w:p w14:paraId="3711DA13"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YES, they were given information about what to do during their recovery time</w:t>
            </w:r>
          </w:p>
        </w:tc>
        <w:tc>
          <w:tcPr>
            <w:tcW w:w="1860" w:type="dxa"/>
          </w:tcPr>
          <w:p w14:paraId="42E7E258"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54E322D5"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28BC2F8E" w14:textId="77777777"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86%</w:t>
            </w:r>
          </w:p>
        </w:tc>
      </w:tr>
      <w:tr w:rsidR="008A501E" w:rsidRPr="008A501E" w14:paraId="03E00A52" w14:textId="77777777">
        <w:tc>
          <w:tcPr>
            <w:tcW w:w="4945" w:type="dxa"/>
            <w:shd w:val="clear" w:color="auto" w:fill="DCB927" w:themeFill="accent3"/>
          </w:tcPr>
          <w:p w14:paraId="7F539401"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“Strongly Agree” they understood their care when they left the hospital</w:t>
            </w:r>
          </w:p>
        </w:tc>
        <w:tc>
          <w:tcPr>
            <w:tcW w:w="1860" w:type="dxa"/>
          </w:tcPr>
          <w:p w14:paraId="4461E3E6"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7A70BA01"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519CB531" w14:textId="20254075" w:rsidR="004217A7" w:rsidRPr="008A501E" w:rsidRDefault="00B96B38">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5</w:t>
            </w:r>
            <w:r>
              <w:rPr>
                <w:rFonts w:asciiTheme="minorHAnsi" w:hAnsiTheme="minorHAnsi"/>
                <w:color w:val="auto"/>
                <w:sz w:val="24"/>
                <w:szCs w:val="24"/>
              </w:rPr>
              <w:t>2</w:t>
            </w:r>
            <w:r w:rsidR="004217A7" w:rsidRPr="008A501E">
              <w:rPr>
                <w:rFonts w:asciiTheme="minorHAnsi" w:hAnsiTheme="minorHAnsi"/>
                <w:color w:val="auto"/>
                <w:sz w:val="24"/>
                <w:szCs w:val="24"/>
              </w:rPr>
              <w:t>%</w:t>
            </w:r>
          </w:p>
        </w:tc>
      </w:tr>
      <w:tr w:rsidR="008A501E" w:rsidRPr="008A501E" w14:paraId="57929D44" w14:textId="77777777">
        <w:tc>
          <w:tcPr>
            <w:tcW w:w="4945" w:type="dxa"/>
            <w:shd w:val="clear" w:color="auto" w:fill="DCB927" w:themeFill="accent3"/>
          </w:tcPr>
          <w:p w14:paraId="44F8A662"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Gave their hospital a rating of 9 or 10 on a scale from 0 (lowest) to 10 (highest)</w:t>
            </w:r>
          </w:p>
        </w:tc>
        <w:tc>
          <w:tcPr>
            <w:tcW w:w="1860" w:type="dxa"/>
          </w:tcPr>
          <w:p w14:paraId="1213D918"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1E7C18E1"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19D33B32" w14:textId="02A9BBF1"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7</w:t>
            </w:r>
            <w:r w:rsidR="00A35877">
              <w:rPr>
                <w:rFonts w:asciiTheme="minorHAnsi" w:hAnsiTheme="minorHAnsi"/>
                <w:color w:val="auto"/>
                <w:sz w:val="24"/>
                <w:szCs w:val="24"/>
              </w:rPr>
              <w:t>1</w:t>
            </w:r>
            <w:r w:rsidRPr="008A501E">
              <w:rPr>
                <w:rFonts w:asciiTheme="minorHAnsi" w:hAnsiTheme="minorHAnsi"/>
                <w:color w:val="auto"/>
                <w:sz w:val="24"/>
                <w:szCs w:val="24"/>
              </w:rPr>
              <w:t>%</w:t>
            </w:r>
          </w:p>
        </w:tc>
      </w:tr>
      <w:tr w:rsidR="008A501E" w:rsidRPr="008A501E" w14:paraId="37915A0B" w14:textId="77777777">
        <w:tc>
          <w:tcPr>
            <w:tcW w:w="4945" w:type="dxa"/>
            <w:shd w:val="clear" w:color="auto" w:fill="DCB927" w:themeFill="accent3"/>
          </w:tcPr>
          <w:p w14:paraId="2EA82B12"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 xml:space="preserve">YES, they would </w:t>
            </w:r>
            <w:proofErr w:type="gramStart"/>
            <w:r w:rsidRPr="008A501E">
              <w:rPr>
                <w:rFonts w:asciiTheme="minorHAnsi" w:hAnsiTheme="minorHAnsi"/>
                <w:color w:val="auto"/>
                <w:sz w:val="24"/>
                <w:szCs w:val="24"/>
              </w:rPr>
              <w:t>definitely recommend</w:t>
            </w:r>
            <w:proofErr w:type="gramEnd"/>
            <w:r w:rsidRPr="008A501E">
              <w:rPr>
                <w:rFonts w:asciiTheme="minorHAnsi" w:hAnsiTheme="minorHAnsi"/>
                <w:color w:val="auto"/>
                <w:sz w:val="24"/>
                <w:szCs w:val="24"/>
              </w:rPr>
              <w:t xml:space="preserve"> the hospital</w:t>
            </w:r>
          </w:p>
        </w:tc>
        <w:tc>
          <w:tcPr>
            <w:tcW w:w="1860" w:type="dxa"/>
          </w:tcPr>
          <w:p w14:paraId="04892490" w14:textId="77777777" w:rsidR="004217A7" w:rsidRPr="008A501E" w:rsidRDefault="004217A7">
            <w:pPr>
              <w:spacing w:after="200"/>
              <w:contextualSpacing/>
              <w:jc w:val="center"/>
              <w:rPr>
                <w:rFonts w:asciiTheme="minorHAnsi" w:hAnsiTheme="minorHAnsi"/>
                <w:color w:val="auto"/>
                <w:sz w:val="24"/>
                <w:szCs w:val="24"/>
              </w:rPr>
            </w:pPr>
          </w:p>
        </w:tc>
        <w:tc>
          <w:tcPr>
            <w:tcW w:w="1152" w:type="dxa"/>
          </w:tcPr>
          <w:p w14:paraId="1C4C65AE" w14:textId="77777777" w:rsidR="004217A7" w:rsidRPr="008A501E" w:rsidRDefault="004217A7">
            <w:pPr>
              <w:spacing w:after="200"/>
              <w:contextualSpacing/>
              <w:jc w:val="center"/>
              <w:rPr>
                <w:rFonts w:asciiTheme="minorHAnsi" w:hAnsiTheme="minorHAnsi"/>
                <w:color w:val="auto"/>
                <w:sz w:val="24"/>
                <w:szCs w:val="24"/>
              </w:rPr>
            </w:pPr>
          </w:p>
        </w:tc>
        <w:tc>
          <w:tcPr>
            <w:tcW w:w="1778" w:type="dxa"/>
          </w:tcPr>
          <w:p w14:paraId="39E594FC" w14:textId="06E5A942" w:rsidR="004217A7" w:rsidRPr="008A501E" w:rsidRDefault="00AC7758">
            <w:pPr>
              <w:spacing w:after="200"/>
              <w:contextualSpacing/>
              <w:jc w:val="center"/>
              <w:rPr>
                <w:rFonts w:asciiTheme="minorHAnsi" w:hAnsiTheme="minorHAnsi"/>
                <w:color w:val="auto"/>
                <w:sz w:val="24"/>
                <w:szCs w:val="24"/>
              </w:rPr>
            </w:pPr>
            <w:r>
              <w:rPr>
                <w:rFonts w:asciiTheme="minorHAnsi" w:hAnsiTheme="minorHAnsi"/>
                <w:color w:val="auto"/>
                <w:sz w:val="24"/>
                <w:szCs w:val="24"/>
              </w:rPr>
              <w:t>69</w:t>
            </w:r>
            <w:r w:rsidR="004217A7" w:rsidRPr="008A501E">
              <w:rPr>
                <w:rFonts w:asciiTheme="minorHAnsi" w:hAnsiTheme="minorHAnsi"/>
                <w:color w:val="auto"/>
                <w:sz w:val="24"/>
                <w:szCs w:val="24"/>
              </w:rPr>
              <w:t>%</w:t>
            </w:r>
          </w:p>
        </w:tc>
      </w:tr>
    </w:tbl>
    <w:p w14:paraId="5E38314F" w14:textId="77777777" w:rsidR="004217A7" w:rsidRDefault="004217A7" w:rsidP="004217A7">
      <w:pPr>
        <w:spacing w:after="160" w:line="259" w:lineRule="auto"/>
      </w:pPr>
    </w:p>
    <w:p w14:paraId="2CC89152" w14:textId="77777777" w:rsidR="004217A7" w:rsidRDefault="004217A7" w:rsidP="004217A7">
      <w:pPr>
        <w:spacing w:after="160" w:line="259" w:lineRule="auto"/>
      </w:pPr>
    </w:p>
    <w:p w14:paraId="4B2D6923" w14:textId="77777777" w:rsidR="00E826FC" w:rsidRDefault="00E826FC">
      <w:pPr>
        <w:spacing w:after="0" w:line="240" w:lineRule="auto"/>
        <w:rPr>
          <w:rFonts w:ascii="Dapifer Semibold" w:hAnsi="Dapifer Semibold"/>
          <w:b/>
          <w:bCs/>
          <w:color w:val="3E5A84"/>
          <w:sz w:val="48"/>
          <w:szCs w:val="48"/>
        </w:rPr>
      </w:pPr>
      <w:r>
        <w:br w:type="page"/>
      </w:r>
    </w:p>
    <w:p w14:paraId="2F9C34D4" w14:textId="54012676" w:rsidR="004217A7" w:rsidRPr="000C01F8" w:rsidRDefault="002F31A8" w:rsidP="008A501E">
      <w:pPr>
        <w:pStyle w:val="Heading1"/>
      </w:pPr>
      <w:r w:rsidRPr="000C01F8">
        <w:lastRenderedPageBreak/>
        <w:t>Appendix A</w:t>
      </w:r>
    </w:p>
    <w:p w14:paraId="16A36BC8" w14:textId="79BA8732" w:rsidR="004217A7" w:rsidRPr="000C01F8" w:rsidRDefault="004217A7" w:rsidP="008A501E">
      <w:pPr>
        <w:pStyle w:val="Heading2"/>
      </w:pPr>
      <w:r w:rsidRPr="000C01F8">
        <w:t xml:space="preserve">Description of Secondary </w:t>
      </w:r>
      <w:r w:rsidR="001733F6">
        <w:t>D</w:t>
      </w:r>
      <w:r w:rsidRPr="000C01F8">
        <w:t xml:space="preserve">ata </w:t>
      </w:r>
      <w:r w:rsidR="001733F6">
        <w:t>I</w:t>
      </w:r>
      <w:r w:rsidRPr="000C01F8">
        <w:t xml:space="preserve">ndicators </w:t>
      </w:r>
    </w:p>
    <w:tbl>
      <w:tblPr>
        <w:tblStyle w:val="TableGrid"/>
        <w:tblW w:w="10144" w:type="dxa"/>
        <w:jc w:val="center"/>
        <w:tblLayout w:type="fixed"/>
        <w:tblLook w:val="04A0" w:firstRow="1" w:lastRow="0" w:firstColumn="1" w:lastColumn="0" w:noHBand="0" w:noVBand="1"/>
      </w:tblPr>
      <w:tblGrid>
        <w:gridCol w:w="2425"/>
        <w:gridCol w:w="3910"/>
        <w:gridCol w:w="3809"/>
      </w:tblGrid>
      <w:tr w:rsidR="004217A7" w:rsidRPr="008A501E" w14:paraId="3CD522D7" w14:textId="77777777" w:rsidTr="00A45C49">
        <w:trPr>
          <w:jc w:val="center"/>
        </w:trPr>
        <w:tc>
          <w:tcPr>
            <w:tcW w:w="2425" w:type="dxa"/>
            <w:shd w:val="clear" w:color="auto" w:fill="DCB927" w:themeFill="accent3"/>
            <w:vAlign w:val="center"/>
          </w:tcPr>
          <w:p w14:paraId="166A8511"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Data Areas</w:t>
            </w:r>
          </w:p>
        </w:tc>
        <w:tc>
          <w:tcPr>
            <w:tcW w:w="3910" w:type="dxa"/>
            <w:shd w:val="clear" w:color="auto" w:fill="DCB927" w:themeFill="accent3"/>
            <w:vAlign w:val="center"/>
          </w:tcPr>
          <w:p w14:paraId="0F7F9381"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Description</w:t>
            </w:r>
          </w:p>
        </w:tc>
        <w:tc>
          <w:tcPr>
            <w:tcW w:w="3809" w:type="dxa"/>
            <w:shd w:val="clear" w:color="auto" w:fill="DCB927" w:themeFill="accent3"/>
            <w:vAlign w:val="center"/>
          </w:tcPr>
          <w:p w14:paraId="2C4A636D" w14:textId="0C840874" w:rsidR="004217A7" w:rsidRPr="008A501E" w:rsidRDefault="004217A7">
            <w:pPr>
              <w:rPr>
                <w:rFonts w:asciiTheme="minorHAnsi" w:hAnsiTheme="minorHAnsi"/>
                <w:b/>
                <w:szCs w:val="24"/>
              </w:rPr>
            </w:pPr>
            <w:r w:rsidRPr="00704282">
              <w:rPr>
                <w:rFonts w:asciiTheme="minorHAnsi" w:hAnsiTheme="minorHAnsi"/>
                <w:b/>
                <w:color w:val="auto"/>
                <w:szCs w:val="24"/>
              </w:rPr>
              <w:t xml:space="preserve">Source and </w:t>
            </w:r>
            <w:r w:rsidRPr="00D40949">
              <w:rPr>
                <w:rFonts w:asciiTheme="minorHAnsi" w:hAnsiTheme="minorHAnsi"/>
                <w:b/>
                <w:color w:val="auto"/>
                <w:szCs w:val="24"/>
              </w:rPr>
              <w:t>Dates</w:t>
            </w:r>
          </w:p>
        </w:tc>
      </w:tr>
      <w:tr w:rsidR="004217A7" w:rsidRPr="008A501E" w14:paraId="54A75E6C" w14:textId="77777777" w:rsidTr="00A45C49">
        <w:trPr>
          <w:jc w:val="center"/>
        </w:trPr>
        <w:tc>
          <w:tcPr>
            <w:tcW w:w="2425" w:type="dxa"/>
            <w:shd w:val="clear" w:color="auto" w:fill="DCB927" w:themeFill="accent3"/>
          </w:tcPr>
          <w:p w14:paraId="57A66E91" w14:textId="6E4B28DF" w:rsidR="004217A7" w:rsidRPr="008A501E" w:rsidRDefault="004217A7">
            <w:pPr>
              <w:rPr>
                <w:rFonts w:asciiTheme="minorHAnsi" w:hAnsiTheme="minorHAnsi"/>
                <w:b/>
                <w:color w:val="auto"/>
                <w:szCs w:val="24"/>
              </w:rPr>
            </w:pPr>
            <w:r w:rsidRPr="008A501E">
              <w:rPr>
                <w:rFonts w:asciiTheme="minorHAnsi" w:hAnsiTheme="minorHAnsi"/>
                <w:b/>
                <w:color w:val="auto"/>
                <w:szCs w:val="24"/>
              </w:rPr>
              <w:t>Population</w:t>
            </w:r>
            <w:r w:rsidR="00776710">
              <w:rPr>
                <w:rFonts w:asciiTheme="minorHAnsi" w:hAnsiTheme="minorHAnsi"/>
                <w:b/>
                <w:color w:val="auto"/>
                <w:szCs w:val="24"/>
              </w:rPr>
              <w:t xml:space="preserve"> Estimates</w:t>
            </w:r>
            <w:r w:rsidR="00597B75">
              <w:rPr>
                <w:rFonts w:asciiTheme="minorHAnsi" w:hAnsiTheme="minorHAnsi"/>
                <w:b/>
                <w:color w:val="auto"/>
                <w:szCs w:val="24"/>
              </w:rPr>
              <w:t xml:space="preserve">, July 1, </w:t>
            </w:r>
            <w:r w:rsidR="00EA27B3">
              <w:rPr>
                <w:rFonts w:asciiTheme="minorHAnsi" w:hAnsiTheme="minorHAnsi"/>
                <w:b/>
                <w:color w:val="auto"/>
                <w:szCs w:val="24"/>
              </w:rPr>
              <w:t>2023</w:t>
            </w:r>
          </w:p>
        </w:tc>
        <w:tc>
          <w:tcPr>
            <w:tcW w:w="3910" w:type="dxa"/>
          </w:tcPr>
          <w:p w14:paraId="26EC9010"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Resident Population</w:t>
            </w:r>
          </w:p>
        </w:tc>
        <w:tc>
          <w:tcPr>
            <w:tcW w:w="3809" w:type="dxa"/>
          </w:tcPr>
          <w:p w14:paraId="5C5F720E" w14:textId="4D9ECE1D" w:rsidR="004217A7" w:rsidRPr="008A501E" w:rsidRDefault="00597B75">
            <w:pPr>
              <w:rPr>
                <w:rFonts w:asciiTheme="minorHAnsi" w:hAnsiTheme="minorHAnsi"/>
                <w:szCs w:val="24"/>
              </w:rPr>
            </w:pPr>
            <w:r w:rsidRPr="008A501E">
              <w:rPr>
                <w:rFonts w:asciiTheme="minorHAnsi" w:hAnsiTheme="minorHAnsi" w:cs="Helvetica"/>
                <w:i/>
                <w:iCs/>
                <w:color w:val="auto"/>
                <w:szCs w:val="24"/>
              </w:rPr>
              <w:t>US Census Bureau</w:t>
            </w:r>
            <w:hyperlink r:id="rId17" w:history="1">
              <w:r w:rsidRPr="008A501E">
                <w:rPr>
                  <w:rStyle w:val="Hyperlink"/>
                  <w:rFonts w:asciiTheme="minorHAnsi" w:hAnsiTheme="minorHAnsi" w:cs="Helvetica"/>
                  <w:i/>
                  <w:iCs/>
                  <w:szCs w:val="24"/>
                </w:rPr>
                <w:t xml:space="preserve">, </w:t>
              </w:r>
              <w:hyperlink r:id="rId18"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EA27B3" w:rsidRPr="008A501E">
              <w:rPr>
                <w:rFonts w:asciiTheme="minorHAnsi" w:hAnsiTheme="minorHAnsi" w:cs="Helvetica"/>
                <w:i/>
                <w:iCs/>
                <w:color w:val="auto"/>
                <w:szCs w:val="24"/>
              </w:rPr>
              <w:t>202</w:t>
            </w:r>
            <w:r w:rsidR="00EA27B3">
              <w:rPr>
                <w:rFonts w:asciiTheme="minorHAnsi" w:hAnsiTheme="minorHAnsi" w:cs="Helvetica"/>
                <w:i/>
                <w:iCs/>
                <w:color w:val="auto"/>
                <w:szCs w:val="24"/>
              </w:rPr>
              <w:t>3</w:t>
            </w:r>
            <w:r w:rsidR="00EA27B3"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640B5A90" w14:textId="77777777" w:rsidTr="00A45C49">
        <w:trPr>
          <w:jc w:val="center"/>
        </w:trPr>
        <w:tc>
          <w:tcPr>
            <w:tcW w:w="2425" w:type="dxa"/>
            <w:shd w:val="clear" w:color="auto" w:fill="DCB927" w:themeFill="accent3"/>
          </w:tcPr>
          <w:p w14:paraId="33DE3F2F"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 Rural</w:t>
            </w:r>
          </w:p>
        </w:tc>
        <w:tc>
          <w:tcPr>
            <w:tcW w:w="3910" w:type="dxa"/>
          </w:tcPr>
          <w:p w14:paraId="702AC1C4" w14:textId="530C023A" w:rsidR="004217A7" w:rsidRPr="008A501E" w:rsidRDefault="004217A7">
            <w:pPr>
              <w:rPr>
                <w:rFonts w:asciiTheme="minorHAnsi" w:hAnsiTheme="minorHAnsi"/>
                <w:color w:val="auto"/>
                <w:szCs w:val="24"/>
              </w:rPr>
            </w:pPr>
            <w:r w:rsidRPr="008A501E">
              <w:rPr>
                <w:rFonts w:asciiTheme="minorHAnsi" w:hAnsiTheme="minorHAnsi"/>
                <w:color w:val="auto"/>
                <w:szCs w:val="24"/>
              </w:rPr>
              <w:t xml:space="preserve">Percentage of population living in </w:t>
            </w:r>
            <w:r w:rsidR="0055390C">
              <w:rPr>
                <w:rFonts w:asciiTheme="minorHAnsi" w:hAnsiTheme="minorHAnsi"/>
                <w:color w:val="auto"/>
                <w:szCs w:val="24"/>
              </w:rPr>
              <w:t>census-defined</w:t>
            </w:r>
            <w:r w:rsidRPr="008A501E">
              <w:rPr>
                <w:rFonts w:asciiTheme="minorHAnsi" w:hAnsiTheme="minorHAnsi"/>
                <w:color w:val="auto"/>
                <w:szCs w:val="24"/>
              </w:rPr>
              <w:t xml:space="preserve"> rural areas. Rural areas are identified using population density, count, and size thresholds.</w:t>
            </w:r>
          </w:p>
        </w:tc>
        <w:tc>
          <w:tcPr>
            <w:tcW w:w="3809" w:type="dxa"/>
          </w:tcPr>
          <w:p w14:paraId="33587849" w14:textId="1967ACC7" w:rsidR="004217A7" w:rsidRPr="008A501E" w:rsidRDefault="00BC4252">
            <w:pPr>
              <w:rPr>
                <w:rFonts w:asciiTheme="minorHAnsi" w:hAnsiTheme="minorHAnsi"/>
                <w:i/>
                <w:iCs/>
                <w:szCs w:val="24"/>
              </w:rPr>
            </w:pPr>
            <w:hyperlink r:id="rId19" w:history="1">
              <w:r w:rsidR="004217A7" w:rsidRPr="008A501E">
                <w:rPr>
                  <w:rStyle w:val="Hyperlink"/>
                  <w:rFonts w:asciiTheme="minorHAnsi" w:hAnsiTheme="minorHAnsi"/>
                  <w:i/>
                  <w:iCs/>
                  <w:szCs w:val="24"/>
                </w:rPr>
                <w:t>County Health Rankings</w:t>
              </w:r>
            </w:hyperlink>
            <w:r w:rsidR="004217A7" w:rsidRPr="008A501E">
              <w:rPr>
                <w:rFonts w:asciiTheme="minorHAnsi" w:hAnsiTheme="minorHAnsi"/>
                <w:color w:val="535150"/>
                <w:szCs w:val="24"/>
              </w:rPr>
              <w:t xml:space="preserve"> </w:t>
            </w:r>
            <w:r w:rsidR="004217A7" w:rsidRPr="008A501E">
              <w:rPr>
                <w:rFonts w:asciiTheme="minorHAnsi" w:hAnsiTheme="minorHAnsi"/>
                <w:i/>
                <w:iCs/>
                <w:color w:val="auto"/>
                <w:szCs w:val="24"/>
              </w:rPr>
              <w:t>data from</w:t>
            </w:r>
            <w:r w:rsidR="004217A7" w:rsidRPr="008A501E">
              <w:rPr>
                <w:rFonts w:asciiTheme="minorHAnsi" w:hAnsiTheme="minorHAnsi"/>
                <w:color w:val="535150"/>
                <w:szCs w:val="24"/>
              </w:rPr>
              <w:t xml:space="preserve"> </w:t>
            </w:r>
            <w:hyperlink r:id="rId20" w:history="1">
              <w:r w:rsidR="004217A7" w:rsidRPr="008A501E">
                <w:rPr>
                  <w:rStyle w:val="Hyperlink"/>
                  <w:rFonts w:asciiTheme="minorHAnsi" w:hAnsiTheme="minorHAnsi"/>
                  <w:i/>
                  <w:iCs/>
                  <w:szCs w:val="24"/>
                </w:rPr>
                <w:t>US Census Bureau</w:t>
              </w:r>
            </w:hyperlink>
            <w:r w:rsidR="00F70CFA">
              <w:t xml:space="preserve"> </w:t>
            </w:r>
            <w:r w:rsidR="00355DCB" w:rsidRPr="00355DCB">
              <w:rPr>
                <w:rFonts w:asciiTheme="minorHAnsi" w:hAnsiTheme="minorHAnsi"/>
                <w:i/>
                <w:iCs/>
                <w:color w:val="auto"/>
                <w:szCs w:val="24"/>
              </w:rPr>
              <w:t>Decennial</w:t>
            </w:r>
            <w:r w:rsidR="00355DCB" w:rsidRPr="00846011">
              <w:rPr>
                <w:rFonts w:asciiTheme="minorHAnsi" w:hAnsiTheme="minorHAnsi"/>
                <w:i/>
                <w:iCs/>
                <w:color w:val="auto"/>
                <w:szCs w:val="24"/>
              </w:rPr>
              <w:t xml:space="preserve"> Census</w:t>
            </w:r>
            <w:r w:rsidR="00D017E8">
              <w:rPr>
                <w:rFonts w:asciiTheme="minorHAnsi" w:hAnsiTheme="minorHAnsi"/>
                <w:i/>
                <w:iCs/>
                <w:szCs w:val="24"/>
              </w:rPr>
              <w:t xml:space="preserve"> </w:t>
            </w:r>
            <w:r w:rsidR="00355DCB">
              <w:rPr>
                <w:rFonts w:asciiTheme="minorHAnsi" w:hAnsiTheme="minorHAnsi"/>
                <w:i/>
                <w:iCs/>
                <w:szCs w:val="24"/>
              </w:rPr>
              <w:t>Demographic and Housing Characteristics File</w:t>
            </w:r>
            <w:r w:rsidR="00D017E8" w:rsidRPr="008A501E">
              <w:rPr>
                <w:rFonts w:asciiTheme="minorHAnsi" w:hAnsiTheme="minorHAnsi"/>
                <w:i/>
                <w:iCs/>
                <w:color w:val="auto"/>
                <w:szCs w:val="24"/>
              </w:rPr>
              <w:t xml:space="preserve">, </w:t>
            </w:r>
            <w:r w:rsidR="00B0078E">
              <w:rPr>
                <w:rFonts w:asciiTheme="minorHAnsi" w:hAnsiTheme="minorHAnsi"/>
                <w:i/>
                <w:iCs/>
                <w:color w:val="auto"/>
                <w:szCs w:val="24"/>
              </w:rPr>
              <w:t xml:space="preserve">2020 </w:t>
            </w:r>
            <w:r w:rsidR="00D017E8" w:rsidRPr="008A501E">
              <w:rPr>
                <w:rFonts w:asciiTheme="minorHAnsi" w:hAnsiTheme="minorHAnsi"/>
                <w:i/>
                <w:iCs/>
                <w:color w:val="auto"/>
                <w:szCs w:val="24"/>
              </w:rPr>
              <w:t>data.</w:t>
            </w:r>
            <w:r w:rsidR="009F5B1A">
              <w:rPr>
                <w:rFonts w:asciiTheme="minorHAnsi" w:hAnsiTheme="minorHAnsi"/>
                <w:i/>
                <w:iCs/>
                <w:color w:val="auto"/>
                <w:szCs w:val="24"/>
              </w:rPr>
              <w:t xml:space="preserve"> </w:t>
            </w:r>
          </w:p>
        </w:tc>
      </w:tr>
      <w:tr w:rsidR="004217A7" w:rsidRPr="008A501E" w14:paraId="4A5B216E" w14:textId="77777777" w:rsidTr="00A45C49">
        <w:trPr>
          <w:jc w:val="center"/>
        </w:trPr>
        <w:tc>
          <w:tcPr>
            <w:tcW w:w="2425" w:type="dxa"/>
            <w:shd w:val="clear" w:color="auto" w:fill="DCB927" w:themeFill="accent3"/>
          </w:tcPr>
          <w:p w14:paraId="229E428C" w14:textId="726C31F8" w:rsidR="004217A7" w:rsidRPr="008A501E" w:rsidRDefault="00CE5133">
            <w:pPr>
              <w:rPr>
                <w:rFonts w:asciiTheme="minorHAnsi" w:hAnsiTheme="minorHAnsi"/>
                <w:b/>
                <w:color w:val="auto"/>
                <w:szCs w:val="24"/>
              </w:rPr>
            </w:pPr>
            <w:r>
              <w:rPr>
                <w:rFonts w:asciiTheme="minorHAnsi" w:hAnsiTheme="minorHAnsi"/>
                <w:b/>
                <w:color w:val="auto"/>
                <w:szCs w:val="24"/>
              </w:rPr>
              <w:t>Persons</w:t>
            </w:r>
            <w:r w:rsidR="004217A7" w:rsidRPr="008A501E">
              <w:rPr>
                <w:rFonts w:asciiTheme="minorHAnsi" w:hAnsiTheme="minorHAnsi"/>
                <w:b/>
                <w:color w:val="auto"/>
                <w:szCs w:val="24"/>
              </w:rPr>
              <w:t xml:space="preserve"> 65</w:t>
            </w:r>
            <w:r w:rsidR="002944F1">
              <w:rPr>
                <w:rFonts w:asciiTheme="minorHAnsi" w:hAnsiTheme="minorHAnsi"/>
                <w:b/>
                <w:color w:val="auto"/>
                <w:szCs w:val="24"/>
              </w:rPr>
              <w:t xml:space="preserve"> years and over, percent</w:t>
            </w:r>
            <w:r w:rsidR="004217A7" w:rsidRPr="008A501E">
              <w:rPr>
                <w:rFonts w:asciiTheme="minorHAnsi" w:hAnsiTheme="minorHAnsi"/>
                <w:b/>
                <w:color w:val="auto"/>
                <w:szCs w:val="24"/>
              </w:rPr>
              <w:t xml:space="preserve"> </w:t>
            </w:r>
          </w:p>
        </w:tc>
        <w:tc>
          <w:tcPr>
            <w:tcW w:w="3910" w:type="dxa"/>
          </w:tcPr>
          <w:p w14:paraId="2C6BAE7B"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Estimated percentage of the population in the report area age 65 or older.</w:t>
            </w:r>
          </w:p>
        </w:tc>
        <w:tc>
          <w:tcPr>
            <w:tcW w:w="3809" w:type="dxa"/>
          </w:tcPr>
          <w:p w14:paraId="3A11724F" w14:textId="5CABC4D6" w:rsidR="004217A7" w:rsidRPr="008A501E" w:rsidRDefault="00597B75">
            <w:pPr>
              <w:rPr>
                <w:rFonts w:asciiTheme="minorHAnsi" w:hAnsiTheme="minorHAnsi" w:cs="Helvetica"/>
                <w:i/>
                <w:iCs/>
                <w:color w:val="555555"/>
                <w:szCs w:val="24"/>
              </w:rPr>
            </w:pPr>
            <w:r w:rsidRPr="008A501E">
              <w:rPr>
                <w:rFonts w:asciiTheme="minorHAnsi" w:hAnsiTheme="minorHAnsi" w:cs="Helvetica"/>
                <w:i/>
                <w:iCs/>
                <w:color w:val="auto"/>
                <w:szCs w:val="24"/>
              </w:rPr>
              <w:t>US Census Bureau</w:t>
            </w:r>
            <w:hyperlink r:id="rId21" w:history="1">
              <w:r w:rsidRPr="008A501E">
                <w:rPr>
                  <w:rStyle w:val="Hyperlink"/>
                  <w:rFonts w:asciiTheme="minorHAnsi" w:hAnsiTheme="minorHAnsi" w:cs="Helvetica"/>
                  <w:i/>
                  <w:iCs/>
                  <w:szCs w:val="24"/>
                </w:rPr>
                <w:t xml:space="preserve">, </w:t>
              </w:r>
              <w:hyperlink r:id="rId22"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7953A7" w:rsidRPr="008A501E">
              <w:rPr>
                <w:rFonts w:asciiTheme="minorHAnsi" w:hAnsiTheme="minorHAnsi" w:cs="Helvetica"/>
                <w:i/>
                <w:iCs/>
                <w:color w:val="auto"/>
                <w:szCs w:val="24"/>
              </w:rPr>
              <w:t>20</w:t>
            </w:r>
            <w:r w:rsidR="007953A7">
              <w:rPr>
                <w:rFonts w:asciiTheme="minorHAnsi" w:hAnsiTheme="minorHAnsi" w:cs="Helvetica"/>
                <w:i/>
                <w:iCs/>
                <w:color w:val="auto"/>
                <w:szCs w:val="24"/>
              </w:rPr>
              <w:t>23</w:t>
            </w:r>
            <w:r w:rsidR="007953A7"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646FE54F" w14:textId="77777777" w:rsidTr="00A45C49">
        <w:trPr>
          <w:jc w:val="center"/>
        </w:trPr>
        <w:tc>
          <w:tcPr>
            <w:tcW w:w="2425" w:type="dxa"/>
            <w:shd w:val="clear" w:color="auto" w:fill="DCB927" w:themeFill="accent3"/>
          </w:tcPr>
          <w:p w14:paraId="251E65E9" w14:textId="0308BAFE" w:rsidR="004217A7" w:rsidRPr="008A501E" w:rsidRDefault="00022EEF">
            <w:pPr>
              <w:rPr>
                <w:rFonts w:asciiTheme="minorHAnsi" w:hAnsiTheme="minorHAnsi"/>
                <w:b/>
                <w:color w:val="auto"/>
                <w:szCs w:val="24"/>
              </w:rPr>
            </w:pPr>
            <w:r>
              <w:rPr>
                <w:rFonts w:asciiTheme="minorHAnsi" w:hAnsiTheme="minorHAnsi"/>
                <w:b/>
                <w:color w:val="auto"/>
                <w:szCs w:val="24"/>
              </w:rPr>
              <w:t xml:space="preserve">Persons under 18 years, percent </w:t>
            </w:r>
          </w:p>
        </w:tc>
        <w:tc>
          <w:tcPr>
            <w:tcW w:w="3910" w:type="dxa"/>
          </w:tcPr>
          <w:p w14:paraId="1A38532B"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Estimated percentage of the population in the report area under 18 years of age.</w:t>
            </w:r>
          </w:p>
        </w:tc>
        <w:tc>
          <w:tcPr>
            <w:tcW w:w="3809" w:type="dxa"/>
          </w:tcPr>
          <w:p w14:paraId="7DDB62F2" w14:textId="2BEE147A" w:rsidR="004217A7" w:rsidRPr="008A501E" w:rsidRDefault="00597B75">
            <w:pPr>
              <w:rPr>
                <w:rFonts w:asciiTheme="minorHAnsi" w:hAnsiTheme="minorHAnsi" w:cs="Helvetica"/>
                <w:i/>
                <w:iCs/>
                <w:color w:val="555555"/>
                <w:szCs w:val="24"/>
              </w:rPr>
            </w:pPr>
            <w:r w:rsidRPr="008A501E">
              <w:rPr>
                <w:rFonts w:asciiTheme="minorHAnsi" w:hAnsiTheme="minorHAnsi" w:cs="Helvetica"/>
                <w:i/>
                <w:iCs/>
                <w:color w:val="auto"/>
                <w:szCs w:val="24"/>
              </w:rPr>
              <w:t>US Census Bureau</w:t>
            </w:r>
            <w:hyperlink r:id="rId23" w:history="1">
              <w:r w:rsidRPr="008A501E">
                <w:rPr>
                  <w:rStyle w:val="Hyperlink"/>
                  <w:rFonts w:asciiTheme="minorHAnsi" w:hAnsiTheme="minorHAnsi" w:cs="Helvetica"/>
                  <w:i/>
                  <w:iCs/>
                  <w:szCs w:val="24"/>
                </w:rPr>
                <w:t xml:space="preserve">, </w:t>
              </w:r>
              <w:hyperlink r:id="rId24"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7953A7" w:rsidRPr="008A501E">
              <w:rPr>
                <w:rFonts w:asciiTheme="minorHAnsi" w:hAnsiTheme="minorHAnsi" w:cs="Helvetica"/>
                <w:i/>
                <w:iCs/>
                <w:color w:val="auto"/>
                <w:szCs w:val="24"/>
              </w:rPr>
              <w:t>20</w:t>
            </w:r>
            <w:r w:rsidR="007953A7">
              <w:rPr>
                <w:rFonts w:asciiTheme="minorHAnsi" w:hAnsiTheme="minorHAnsi" w:cs="Helvetica"/>
                <w:i/>
                <w:iCs/>
                <w:color w:val="auto"/>
                <w:szCs w:val="24"/>
              </w:rPr>
              <w:t>23</w:t>
            </w:r>
            <w:r w:rsidR="007953A7"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436B6D09" w14:textId="77777777" w:rsidTr="00A45C49">
        <w:trPr>
          <w:jc w:val="center"/>
        </w:trPr>
        <w:tc>
          <w:tcPr>
            <w:tcW w:w="2425" w:type="dxa"/>
            <w:shd w:val="clear" w:color="auto" w:fill="DCB927" w:themeFill="accent3"/>
          </w:tcPr>
          <w:p w14:paraId="7172ADCD" w14:textId="6DEB0A22" w:rsidR="004217A7" w:rsidRPr="00966C73" w:rsidRDefault="00FA3117">
            <w:pPr>
              <w:rPr>
                <w:rFonts w:asciiTheme="minorHAnsi" w:hAnsiTheme="minorHAnsi"/>
                <w:b/>
                <w:color w:val="auto"/>
                <w:szCs w:val="24"/>
              </w:rPr>
            </w:pPr>
            <w:r w:rsidRPr="001D28BB">
              <w:rPr>
                <w:rFonts w:asciiTheme="minorHAnsi" w:hAnsiTheme="minorHAnsi"/>
                <w:b/>
                <w:bCs/>
                <w:color w:val="auto"/>
                <w:szCs w:val="24"/>
              </w:rPr>
              <w:t>Percent Change in Population (2010- 2020)</w:t>
            </w:r>
          </w:p>
        </w:tc>
        <w:tc>
          <w:tcPr>
            <w:tcW w:w="3910" w:type="dxa"/>
          </w:tcPr>
          <w:p w14:paraId="57827F8B" w14:textId="484E8FDA" w:rsidR="004217A7" w:rsidRPr="00966C73" w:rsidRDefault="00BD13CB">
            <w:pPr>
              <w:rPr>
                <w:rFonts w:asciiTheme="minorHAnsi" w:hAnsiTheme="minorHAnsi"/>
                <w:color w:val="auto"/>
                <w:szCs w:val="24"/>
              </w:rPr>
            </w:pPr>
            <w:r w:rsidRPr="00966C73">
              <w:rPr>
                <w:rFonts w:asciiTheme="minorHAnsi" w:hAnsiTheme="minorHAnsi"/>
                <w:color w:val="auto"/>
                <w:szCs w:val="24"/>
              </w:rPr>
              <w:t xml:space="preserve">Population </w:t>
            </w:r>
            <w:r w:rsidR="00B834B4" w:rsidRPr="00966C73">
              <w:rPr>
                <w:rFonts w:asciiTheme="minorHAnsi" w:hAnsiTheme="minorHAnsi"/>
                <w:color w:val="auto"/>
                <w:szCs w:val="24"/>
              </w:rPr>
              <w:t>changes</w:t>
            </w:r>
            <w:r w:rsidRPr="00966C73">
              <w:rPr>
                <w:rFonts w:asciiTheme="minorHAnsi" w:hAnsiTheme="minorHAnsi"/>
                <w:color w:val="auto"/>
                <w:szCs w:val="24"/>
              </w:rPr>
              <w:t xml:space="preserve"> between </w:t>
            </w:r>
            <w:r w:rsidR="00966C73" w:rsidRPr="00966C73">
              <w:rPr>
                <w:rFonts w:asciiTheme="minorHAnsi" w:hAnsiTheme="minorHAnsi"/>
                <w:color w:val="auto"/>
                <w:szCs w:val="24"/>
              </w:rPr>
              <w:t>2010 and</w:t>
            </w:r>
            <w:r w:rsidRPr="00966C73">
              <w:rPr>
                <w:rFonts w:asciiTheme="minorHAnsi" w:hAnsiTheme="minorHAnsi"/>
                <w:color w:val="auto"/>
                <w:szCs w:val="24"/>
              </w:rPr>
              <w:t xml:space="preserve"> 2020 Census</w:t>
            </w:r>
          </w:p>
        </w:tc>
        <w:tc>
          <w:tcPr>
            <w:tcW w:w="3809" w:type="dxa"/>
          </w:tcPr>
          <w:p w14:paraId="4463CAE4" w14:textId="0D11E479" w:rsidR="004217A7" w:rsidRPr="00966C73" w:rsidRDefault="008E609F">
            <w:pPr>
              <w:rPr>
                <w:rFonts w:asciiTheme="minorHAnsi" w:hAnsiTheme="minorHAnsi"/>
                <w:szCs w:val="24"/>
              </w:rPr>
            </w:pPr>
            <w:r w:rsidRPr="00ED0A1D">
              <w:rPr>
                <w:rFonts w:asciiTheme="minorHAnsi" w:hAnsiTheme="minorHAnsi"/>
                <w:bCs/>
                <w:color w:val="auto"/>
                <w:szCs w:val="24"/>
              </w:rPr>
              <w:t>U.S Census Bureau</w:t>
            </w:r>
            <w:r>
              <w:rPr>
                <w:rFonts w:asciiTheme="minorHAnsi" w:hAnsiTheme="minorHAnsi"/>
                <w:bCs/>
                <w:color w:val="auto"/>
                <w:szCs w:val="24"/>
              </w:rPr>
              <w:t>,</w:t>
            </w:r>
            <w:r w:rsidRPr="00ED0A1D">
              <w:rPr>
                <w:rFonts w:asciiTheme="minorHAnsi" w:hAnsiTheme="minorHAnsi"/>
                <w:bCs/>
                <w:color w:val="auto"/>
                <w:szCs w:val="24"/>
              </w:rPr>
              <w:t xml:space="preserve"> </w:t>
            </w:r>
            <w:hyperlink r:id="rId25" w:history="1">
              <w:r w:rsidRPr="00961E14">
                <w:rPr>
                  <w:rStyle w:val="Hyperlink"/>
                  <w:rFonts w:asciiTheme="minorHAnsi" w:hAnsiTheme="minorHAnsi"/>
                  <w:bCs/>
                  <w:szCs w:val="24"/>
                </w:rPr>
                <w:t>State Visualizations of Key Demographic Trends from the 2020 Census</w:t>
              </w:r>
            </w:hyperlink>
            <w:r>
              <w:rPr>
                <w:rFonts w:asciiTheme="minorHAnsi" w:hAnsiTheme="minorHAnsi"/>
                <w:bCs/>
                <w:color w:val="auto"/>
                <w:szCs w:val="24"/>
              </w:rPr>
              <w:t xml:space="preserve">, </w:t>
            </w:r>
            <w:r>
              <w:rPr>
                <w:rFonts w:asciiTheme="minorHAnsi" w:hAnsiTheme="minorHAnsi" w:cs="Helvetica"/>
                <w:i/>
                <w:iCs/>
                <w:color w:val="auto"/>
                <w:szCs w:val="24"/>
              </w:rPr>
              <w:t>202</w:t>
            </w:r>
            <w:r w:rsidR="00036EF7">
              <w:rPr>
                <w:rFonts w:asciiTheme="minorHAnsi" w:hAnsiTheme="minorHAnsi" w:cs="Helvetica"/>
                <w:i/>
                <w:iCs/>
                <w:color w:val="auto"/>
                <w:szCs w:val="24"/>
              </w:rPr>
              <w:t>0</w:t>
            </w:r>
            <w:r>
              <w:rPr>
                <w:rFonts w:asciiTheme="minorHAnsi" w:hAnsiTheme="minorHAnsi" w:cs="Helvetica"/>
                <w:i/>
                <w:iCs/>
                <w:color w:val="auto"/>
                <w:szCs w:val="24"/>
              </w:rPr>
              <w:t xml:space="preserve"> data.</w:t>
            </w:r>
          </w:p>
        </w:tc>
      </w:tr>
      <w:tr w:rsidR="004217A7" w:rsidRPr="008A501E" w14:paraId="47996FAB" w14:textId="77777777" w:rsidTr="00A45C49">
        <w:trPr>
          <w:jc w:val="center"/>
        </w:trPr>
        <w:tc>
          <w:tcPr>
            <w:tcW w:w="2425" w:type="dxa"/>
            <w:shd w:val="clear" w:color="auto" w:fill="DCB927" w:themeFill="accent3"/>
          </w:tcPr>
          <w:p w14:paraId="0B42D4CE" w14:textId="65297637" w:rsidR="004217A7" w:rsidRPr="008A501E" w:rsidRDefault="004217A7">
            <w:pPr>
              <w:rPr>
                <w:rFonts w:asciiTheme="minorHAnsi" w:hAnsiTheme="minorHAnsi"/>
                <w:b/>
                <w:color w:val="auto"/>
                <w:szCs w:val="24"/>
              </w:rPr>
            </w:pPr>
            <w:r w:rsidRPr="008A501E">
              <w:rPr>
                <w:rFonts w:asciiTheme="minorHAnsi" w:hAnsiTheme="minorHAnsi"/>
                <w:b/>
                <w:color w:val="auto"/>
                <w:szCs w:val="24"/>
              </w:rPr>
              <w:t>Veteran Population</w:t>
            </w:r>
            <w:r w:rsidR="009B4292">
              <w:rPr>
                <w:rFonts w:asciiTheme="minorHAnsi" w:hAnsiTheme="minorHAnsi"/>
                <w:b/>
                <w:color w:val="auto"/>
                <w:szCs w:val="24"/>
              </w:rPr>
              <w:t>, 2018-2022</w:t>
            </w:r>
          </w:p>
        </w:tc>
        <w:tc>
          <w:tcPr>
            <w:tcW w:w="3910" w:type="dxa"/>
          </w:tcPr>
          <w:p w14:paraId="1DEA90D8" w14:textId="737038B8" w:rsidR="004217A7" w:rsidRPr="008A501E" w:rsidRDefault="004217A7">
            <w:pPr>
              <w:rPr>
                <w:rFonts w:asciiTheme="minorHAnsi" w:hAnsiTheme="minorHAnsi"/>
                <w:color w:val="auto"/>
                <w:szCs w:val="24"/>
              </w:rPr>
            </w:pPr>
            <w:r w:rsidRPr="008A501E">
              <w:rPr>
                <w:rFonts w:asciiTheme="minorHAnsi" w:hAnsiTheme="minorHAnsi"/>
                <w:color w:val="auto"/>
                <w:szCs w:val="24"/>
              </w:rPr>
              <w:t xml:space="preserve">Percentage of the population age 18 and older that served (even for a short time), but </w:t>
            </w:r>
            <w:r w:rsidR="00220E07">
              <w:rPr>
                <w:rFonts w:asciiTheme="minorHAnsi" w:hAnsiTheme="minorHAnsi"/>
                <w:color w:val="auto"/>
                <w:szCs w:val="24"/>
              </w:rPr>
              <w:t>are</w:t>
            </w:r>
            <w:r w:rsidRPr="008A501E">
              <w:rPr>
                <w:rFonts w:asciiTheme="minorHAnsi" w:hAnsiTheme="minorHAnsi"/>
                <w:color w:val="auto"/>
                <w:szCs w:val="24"/>
              </w:rPr>
              <w:t xml:space="preserve"> not currently serving, on active duty in the U.S. Army, Navy, Air Force, Marine Corps, or the Coast Guard, or that served in the U.S. Merchant Marine</w:t>
            </w:r>
            <w:r w:rsidR="00580257">
              <w:rPr>
                <w:rFonts w:asciiTheme="minorHAnsi" w:hAnsiTheme="minorHAnsi"/>
                <w:color w:val="auto"/>
                <w:szCs w:val="24"/>
              </w:rPr>
              <w:t>s</w:t>
            </w:r>
            <w:r w:rsidRPr="008A501E">
              <w:rPr>
                <w:rFonts w:asciiTheme="minorHAnsi" w:hAnsiTheme="minorHAnsi"/>
                <w:color w:val="auto"/>
                <w:szCs w:val="24"/>
              </w:rPr>
              <w:t xml:space="preserve"> during World War II.</w:t>
            </w:r>
            <w:r w:rsidR="00B02ED4">
              <w:rPr>
                <w:rFonts w:asciiTheme="minorHAnsi" w:hAnsiTheme="minorHAnsi"/>
                <w:color w:val="auto"/>
                <w:szCs w:val="24"/>
              </w:rPr>
              <w:t xml:space="preserve"> National Guard or Reserves are classified as veterans only if they were ordered to active duty</w:t>
            </w:r>
            <w:r w:rsidR="004425D0">
              <w:rPr>
                <w:rFonts w:asciiTheme="minorHAnsi" w:hAnsiTheme="minorHAnsi"/>
                <w:color w:val="auto"/>
                <w:szCs w:val="24"/>
              </w:rPr>
              <w:t>, not including initial training or yearly summer training.</w:t>
            </w:r>
          </w:p>
        </w:tc>
        <w:tc>
          <w:tcPr>
            <w:tcW w:w="3809" w:type="dxa"/>
          </w:tcPr>
          <w:p w14:paraId="4AC3762D" w14:textId="789BAE46" w:rsidR="004217A7" w:rsidRPr="008A501E" w:rsidRDefault="004217A7">
            <w:pPr>
              <w:rPr>
                <w:rFonts w:asciiTheme="minorHAnsi" w:hAnsiTheme="minorHAnsi"/>
                <w:szCs w:val="24"/>
              </w:rPr>
            </w:pPr>
            <w:r w:rsidRPr="008A501E">
              <w:rPr>
                <w:rFonts w:asciiTheme="minorHAnsi" w:hAnsiTheme="minorHAnsi" w:cs="Helvetica"/>
                <w:i/>
                <w:iCs/>
                <w:color w:val="auto"/>
                <w:szCs w:val="24"/>
              </w:rPr>
              <w:t>US Census Bureau</w:t>
            </w:r>
            <w:hyperlink r:id="rId26" w:history="1">
              <w:r w:rsidRPr="008A501E">
                <w:rPr>
                  <w:rStyle w:val="Hyperlink"/>
                  <w:rFonts w:asciiTheme="minorHAnsi" w:hAnsiTheme="minorHAnsi" w:cs="Helvetica"/>
                  <w:i/>
                  <w:iCs/>
                  <w:szCs w:val="24"/>
                </w:rPr>
                <w:t xml:space="preserve">, </w:t>
              </w:r>
              <w:hyperlink r:id="rId27"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201</w:t>
            </w:r>
            <w:r w:rsidR="0092689B">
              <w:rPr>
                <w:rFonts w:asciiTheme="minorHAnsi" w:hAnsiTheme="minorHAnsi" w:cs="Helvetica"/>
                <w:i/>
                <w:iCs/>
                <w:color w:val="auto"/>
                <w:szCs w:val="24"/>
              </w:rPr>
              <w:t>8</w:t>
            </w:r>
            <w:r w:rsidRPr="008A501E">
              <w:rPr>
                <w:rFonts w:asciiTheme="minorHAnsi" w:hAnsiTheme="minorHAnsi" w:cs="Helvetica"/>
                <w:i/>
                <w:iCs/>
                <w:color w:val="auto"/>
                <w:szCs w:val="24"/>
              </w:rPr>
              <w:t>-202</w:t>
            </w:r>
            <w:r w:rsidR="0092689B">
              <w:rPr>
                <w:rFonts w:asciiTheme="minorHAnsi" w:hAnsiTheme="minorHAnsi" w:cs="Helvetica"/>
                <w:i/>
                <w:iCs/>
                <w:color w:val="auto"/>
                <w:szCs w:val="24"/>
              </w:rPr>
              <w:t>2</w:t>
            </w:r>
            <w:r w:rsidRPr="008A501E">
              <w:rPr>
                <w:rFonts w:asciiTheme="minorHAnsi" w:hAnsiTheme="minorHAnsi" w:cs="Helvetica"/>
                <w:i/>
                <w:iCs/>
                <w:color w:val="auto"/>
                <w:szCs w:val="24"/>
              </w:rPr>
              <w:t xml:space="preserve"> data.</w:t>
            </w:r>
          </w:p>
        </w:tc>
      </w:tr>
      <w:tr w:rsidR="004217A7" w:rsidRPr="008A501E" w14:paraId="7081EADB" w14:textId="77777777" w:rsidTr="00A45C49">
        <w:trPr>
          <w:jc w:val="center"/>
        </w:trPr>
        <w:tc>
          <w:tcPr>
            <w:tcW w:w="2425" w:type="dxa"/>
            <w:shd w:val="clear" w:color="auto" w:fill="DCB927" w:themeFill="accent3"/>
          </w:tcPr>
          <w:p w14:paraId="645DCC5C" w14:textId="501557D5" w:rsidR="004217A7" w:rsidRPr="008A501E" w:rsidRDefault="004217A7">
            <w:pPr>
              <w:rPr>
                <w:rFonts w:asciiTheme="minorHAnsi" w:hAnsiTheme="minorHAnsi"/>
                <w:b/>
                <w:color w:val="auto"/>
                <w:szCs w:val="24"/>
              </w:rPr>
            </w:pPr>
            <w:r w:rsidRPr="008A501E">
              <w:rPr>
                <w:rFonts w:asciiTheme="minorHAnsi" w:hAnsiTheme="minorHAnsi"/>
                <w:b/>
                <w:color w:val="auto"/>
                <w:szCs w:val="24"/>
              </w:rPr>
              <w:t xml:space="preserve">With a disability, under and 65 years, percent, </w:t>
            </w:r>
            <w:r w:rsidR="003E3068" w:rsidRPr="008A501E">
              <w:rPr>
                <w:rFonts w:asciiTheme="minorHAnsi" w:hAnsiTheme="minorHAnsi"/>
                <w:b/>
                <w:color w:val="auto"/>
                <w:szCs w:val="24"/>
              </w:rPr>
              <w:t>201</w:t>
            </w:r>
            <w:r w:rsidR="003E3068">
              <w:rPr>
                <w:rFonts w:asciiTheme="minorHAnsi" w:hAnsiTheme="minorHAnsi"/>
                <w:b/>
                <w:color w:val="auto"/>
                <w:szCs w:val="24"/>
              </w:rPr>
              <w:t>8</w:t>
            </w:r>
            <w:r w:rsidRPr="008A501E">
              <w:rPr>
                <w:rFonts w:asciiTheme="minorHAnsi" w:hAnsiTheme="minorHAnsi"/>
                <w:b/>
                <w:color w:val="auto"/>
                <w:szCs w:val="24"/>
              </w:rPr>
              <w:t>-</w:t>
            </w:r>
            <w:r w:rsidR="003E3068" w:rsidRPr="008A501E">
              <w:rPr>
                <w:rFonts w:asciiTheme="minorHAnsi" w:hAnsiTheme="minorHAnsi"/>
                <w:b/>
                <w:color w:val="auto"/>
                <w:szCs w:val="24"/>
              </w:rPr>
              <w:t>20</w:t>
            </w:r>
            <w:r w:rsidR="003E3068">
              <w:rPr>
                <w:rFonts w:asciiTheme="minorHAnsi" w:hAnsiTheme="minorHAnsi"/>
                <w:b/>
                <w:color w:val="auto"/>
                <w:szCs w:val="24"/>
              </w:rPr>
              <w:t>22</w:t>
            </w:r>
          </w:p>
        </w:tc>
        <w:tc>
          <w:tcPr>
            <w:tcW w:w="3910" w:type="dxa"/>
          </w:tcPr>
          <w:p w14:paraId="7D75CC12" w14:textId="1A2672E9" w:rsidR="004217A7" w:rsidRPr="008A501E" w:rsidRDefault="003A5F81">
            <w:pPr>
              <w:rPr>
                <w:rFonts w:asciiTheme="minorHAnsi" w:hAnsiTheme="minorHAnsi"/>
                <w:color w:val="auto"/>
                <w:szCs w:val="24"/>
              </w:rPr>
            </w:pPr>
            <w:r>
              <w:rPr>
                <w:rFonts w:asciiTheme="minorHAnsi" w:hAnsiTheme="minorHAnsi"/>
                <w:color w:val="auto"/>
                <w:szCs w:val="24"/>
              </w:rPr>
              <w:t>Percentage of t</w:t>
            </w:r>
            <w:r w:rsidR="00847C04">
              <w:rPr>
                <w:rFonts w:asciiTheme="minorHAnsi" w:hAnsiTheme="minorHAnsi"/>
                <w:color w:val="auto"/>
                <w:szCs w:val="24"/>
              </w:rPr>
              <w:t xml:space="preserve">hose who report </w:t>
            </w:r>
            <w:r w:rsidR="00B91996">
              <w:rPr>
                <w:rFonts w:asciiTheme="minorHAnsi" w:hAnsiTheme="minorHAnsi"/>
                <w:color w:val="auto"/>
                <w:szCs w:val="24"/>
              </w:rPr>
              <w:t xml:space="preserve">serious </w:t>
            </w:r>
            <w:r w:rsidR="00847C04">
              <w:rPr>
                <w:rFonts w:asciiTheme="minorHAnsi" w:hAnsiTheme="minorHAnsi"/>
                <w:color w:val="auto"/>
                <w:szCs w:val="24"/>
              </w:rPr>
              <w:t>difficult</w:t>
            </w:r>
            <w:r w:rsidR="00E55822">
              <w:rPr>
                <w:rFonts w:asciiTheme="minorHAnsi" w:hAnsiTheme="minorHAnsi"/>
                <w:color w:val="auto"/>
                <w:szCs w:val="24"/>
              </w:rPr>
              <w:t>y</w:t>
            </w:r>
            <w:r w:rsidR="00847C04">
              <w:rPr>
                <w:rFonts w:asciiTheme="minorHAnsi" w:hAnsiTheme="minorHAnsi"/>
                <w:color w:val="auto"/>
                <w:szCs w:val="24"/>
              </w:rPr>
              <w:t xml:space="preserve"> with</w:t>
            </w:r>
            <w:r w:rsidR="00E55822">
              <w:rPr>
                <w:rFonts w:asciiTheme="minorHAnsi" w:hAnsiTheme="minorHAnsi"/>
                <w:color w:val="auto"/>
                <w:szCs w:val="24"/>
              </w:rPr>
              <w:t xml:space="preserve"> </w:t>
            </w:r>
            <w:r w:rsidR="00847C04">
              <w:rPr>
                <w:rFonts w:asciiTheme="minorHAnsi" w:hAnsiTheme="minorHAnsi"/>
                <w:color w:val="auto"/>
                <w:szCs w:val="24"/>
              </w:rPr>
              <w:t>specific functions related to</w:t>
            </w:r>
            <w:r w:rsidR="00E55822">
              <w:rPr>
                <w:rFonts w:asciiTheme="minorHAnsi" w:hAnsiTheme="minorHAnsi"/>
                <w:color w:val="auto"/>
                <w:szCs w:val="24"/>
              </w:rPr>
              <w:t xml:space="preserve"> hearing, vision, cognition, ambulatory, self-care, and independent living</w:t>
            </w:r>
            <w:r w:rsidR="00D91CEC">
              <w:rPr>
                <w:rFonts w:asciiTheme="minorHAnsi" w:hAnsiTheme="minorHAnsi"/>
                <w:color w:val="auto"/>
                <w:szCs w:val="24"/>
              </w:rPr>
              <w:t xml:space="preserve"> as reported to the American Communit</w:t>
            </w:r>
            <w:r w:rsidR="000961F9">
              <w:rPr>
                <w:rFonts w:asciiTheme="minorHAnsi" w:hAnsiTheme="minorHAnsi"/>
                <w:color w:val="auto"/>
                <w:szCs w:val="24"/>
              </w:rPr>
              <w:t>y</w:t>
            </w:r>
            <w:r w:rsidR="00D91CEC">
              <w:rPr>
                <w:rFonts w:asciiTheme="minorHAnsi" w:hAnsiTheme="minorHAnsi"/>
                <w:color w:val="auto"/>
                <w:szCs w:val="24"/>
              </w:rPr>
              <w:t xml:space="preserve"> Survey</w:t>
            </w:r>
            <w:r>
              <w:rPr>
                <w:rFonts w:asciiTheme="minorHAnsi" w:hAnsiTheme="minorHAnsi"/>
                <w:color w:val="auto"/>
                <w:szCs w:val="24"/>
              </w:rPr>
              <w:t>.</w:t>
            </w:r>
          </w:p>
        </w:tc>
        <w:tc>
          <w:tcPr>
            <w:tcW w:w="3809" w:type="dxa"/>
          </w:tcPr>
          <w:p w14:paraId="2B22C8E6" w14:textId="1A32697B" w:rsidR="004217A7" w:rsidRPr="008A501E" w:rsidRDefault="004217A7">
            <w:pPr>
              <w:rPr>
                <w:rFonts w:asciiTheme="minorHAnsi" w:hAnsiTheme="minorHAnsi"/>
                <w:szCs w:val="24"/>
              </w:rPr>
            </w:pPr>
            <w:r w:rsidRPr="008A501E">
              <w:rPr>
                <w:rFonts w:asciiTheme="minorHAnsi" w:hAnsiTheme="minorHAnsi" w:cs="Helvetica"/>
                <w:i/>
                <w:iCs/>
                <w:color w:val="auto"/>
                <w:szCs w:val="24"/>
              </w:rPr>
              <w:t>US Census Bureau,</w:t>
            </w:r>
            <w:r w:rsidRPr="008A501E">
              <w:rPr>
                <w:rFonts w:asciiTheme="minorHAnsi" w:hAnsiTheme="minorHAnsi" w:cs="Helvetica"/>
                <w:i/>
                <w:iCs/>
                <w:color w:val="555555"/>
                <w:szCs w:val="24"/>
              </w:rPr>
              <w:t xml:space="preserve"> </w:t>
            </w:r>
            <w:hyperlink r:id="rId28" w:history="1">
              <w:r w:rsidRPr="008A501E">
                <w:rPr>
                  <w:rStyle w:val="Hyperlink"/>
                  <w:rFonts w:asciiTheme="minorHAnsi" w:hAnsiTheme="minorHAnsi" w:cs="Helvetica"/>
                  <w:i/>
                  <w:iCs/>
                  <w:szCs w:val="24"/>
                </w:rPr>
                <w:t>Quick Facts: County, State, and United States</w:t>
              </w:r>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0961F9">
              <w:rPr>
                <w:rFonts w:asciiTheme="minorHAnsi" w:hAnsiTheme="minorHAnsi" w:cs="Helvetica"/>
                <w:i/>
                <w:iCs/>
                <w:color w:val="auto"/>
                <w:szCs w:val="24"/>
              </w:rPr>
              <w:t xml:space="preserve">American Community Survey, </w:t>
            </w:r>
            <w:r w:rsidR="00032405" w:rsidRPr="008A501E">
              <w:rPr>
                <w:rFonts w:asciiTheme="minorHAnsi" w:hAnsiTheme="minorHAnsi" w:cs="Helvetica"/>
                <w:i/>
                <w:iCs/>
                <w:color w:val="auto"/>
                <w:szCs w:val="24"/>
              </w:rPr>
              <w:t>201</w:t>
            </w:r>
            <w:r w:rsidR="00032405">
              <w:rPr>
                <w:rFonts w:asciiTheme="minorHAnsi" w:hAnsiTheme="minorHAnsi" w:cs="Helvetica"/>
                <w:i/>
                <w:iCs/>
                <w:color w:val="auto"/>
                <w:szCs w:val="24"/>
              </w:rPr>
              <w:t>8</w:t>
            </w:r>
            <w:r w:rsidRPr="008A501E">
              <w:rPr>
                <w:rFonts w:asciiTheme="minorHAnsi" w:hAnsiTheme="minorHAnsi" w:cs="Helvetica"/>
                <w:i/>
                <w:iCs/>
                <w:color w:val="auto"/>
                <w:szCs w:val="24"/>
              </w:rPr>
              <w:t>-</w:t>
            </w:r>
            <w:r w:rsidR="00032405" w:rsidRPr="008A501E">
              <w:rPr>
                <w:rFonts w:asciiTheme="minorHAnsi" w:hAnsiTheme="minorHAnsi" w:cs="Helvetica"/>
                <w:i/>
                <w:iCs/>
                <w:color w:val="auto"/>
                <w:szCs w:val="24"/>
              </w:rPr>
              <w:t>202</w:t>
            </w:r>
            <w:r w:rsidR="00032405">
              <w:rPr>
                <w:rFonts w:asciiTheme="minorHAnsi" w:hAnsiTheme="minorHAnsi" w:cs="Helvetica"/>
                <w:i/>
                <w:iCs/>
                <w:color w:val="auto"/>
                <w:szCs w:val="24"/>
              </w:rPr>
              <w:t>2</w:t>
            </w:r>
            <w:r w:rsidR="00032405"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1D74B1" w:rsidRPr="008A501E" w14:paraId="17055793" w14:textId="77777777" w:rsidTr="00A45C49">
        <w:trPr>
          <w:jc w:val="center"/>
        </w:trPr>
        <w:tc>
          <w:tcPr>
            <w:tcW w:w="2425" w:type="dxa"/>
            <w:shd w:val="clear" w:color="auto" w:fill="DCB927" w:themeFill="accent3"/>
          </w:tcPr>
          <w:p w14:paraId="431BC274" w14:textId="15096BD1" w:rsidR="001D74B1" w:rsidRPr="00776710" w:rsidRDefault="001D74B1" w:rsidP="001D74B1">
            <w:pPr>
              <w:rPr>
                <w:rFonts w:asciiTheme="minorHAnsi" w:hAnsiTheme="minorHAnsi"/>
                <w:b/>
                <w:bCs/>
                <w:color w:val="auto"/>
                <w:szCs w:val="24"/>
              </w:rPr>
            </w:pPr>
            <w:r w:rsidRPr="00776710">
              <w:rPr>
                <w:rFonts w:asciiTheme="minorHAnsi" w:hAnsiTheme="minorHAnsi"/>
                <w:b/>
                <w:bCs/>
                <w:color w:val="auto"/>
                <w:szCs w:val="24"/>
              </w:rPr>
              <w:lastRenderedPageBreak/>
              <w:t xml:space="preserve">High School Graduate or Higher, percent of persons </w:t>
            </w:r>
            <w:proofErr w:type="gramStart"/>
            <w:r w:rsidRPr="00776710">
              <w:rPr>
                <w:rFonts w:asciiTheme="minorHAnsi" w:hAnsiTheme="minorHAnsi"/>
                <w:b/>
                <w:bCs/>
                <w:color w:val="auto"/>
                <w:szCs w:val="24"/>
              </w:rPr>
              <w:t>age</w:t>
            </w:r>
            <w:proofErr w:type="gramEnd"/>
            <w:r w:rsidRPr="00776710">
              <w:rPr>
                <w:rFonts w:asciiTheme="minorHAnsi" w:hAnsiTheme="minorHAnsi"/>
                <w:b/>
                <w:bCs/>
                <w:color w:val="auto"/>
                <w:szCs w:val="24"/>
              </w:rPr>
              <w:t xml:space="preserve"> 25 years+, </w:t>
            </w:r>
            <w:r w:rsidR="003E3068" w:rsidRPr="00776710">
              <w:rPr>
                <w:rFonts w:asciiTheme="minorHAnsi" w:hAnsiTheme="minorHAnsi"/>
                <w:b/>
                <w:bCs/>
                <w:color w:val="auto"/>
                <w:szCs w:val="24"/>
              </w:rPr>
              <w:t>201</w:t>
            </w:r>
            <w:r w:rsidR="003E3068">
              <w:rPr>
                <w:rFonts w:asciiTheme="minorHAnsi" w:hAnsiTheme="minorHAnsi"/>
                <w:b/>
                <w:bCs/>
                <w:color w:val="auto"/>
                <w:szCs w:val="24"/>
              </w:rPr>
              <w:t>8</w:t>
            </w:r>
            <w:r w:rsidRPr="00776710">
              <w:rPr>
                <w:rFonts w:asciiTheme="minorHAnsi" w:hAnsiTheme="minorHAnsi"/>
                <w:b/>
                <w:bCs/>
                <w:color w:val="auto"/>
                <w:szCs w:val="24"/>
              </w:rPr>
              <w:t>-</w:t>
            </w:r>
            <w:r w:rsidR="003E3068" w:rsidRPr="00776710">
              <w:rPr>
                <w:rFonts w:asciiTheme="minorHAnsi" w:hAnsiTheme="minorHAnsi"/>
                <w:b/>
                <w:bCs/>
                <w:color w:val="auto"/>
                <w:szCs w:val="24"/>
              </w:rPr>
              <w:t>202</w:t>
            </w:r>
            <w:r w:rsidR="003E3068">
              <w:rPr>
                <w:rFonts w:asciiTheme="minorHAnsi" w:hAnsiTheme="minorHAnsi"/>
                <w:b/>
                <w:bCs/>
                <w:color w:val="auto"/>
                <w:szCs w:val="24"/>
              </w:rPr>
              <w:t>2</w:t>
            </w:r>
          </w:p>
        </w:tc>
        <w:tc>
          <w:tcPr>
            <w:tcW w:w="3910" w:type="dxa"/>
          </w:tcPr>
          <w:p w14:paraId="1AFFAF63" w14:textId="77777777" w:rsidR="001D74B1" w:rsidRPr="008A501E" w:rsidRDefault="001D74B1" w:rsidP="001D74B1">
            <w:pPr>
              <w:rPr>
                <w:rFonts w:asciiTheme="minorHAnsi" w:hAnsiTheme="minorHAnsi"/>
                <w:color w:val="auto"/>
                <w:szCs w:val="24"/>
                <w:highlight w:val="yellow"/>
              </w:rPr>
            </w:pPr>
            <w:r w:rsidRPr="008A501E">
              <w:rPr>
                <w:rFonts w:asciiTheme="minorHAnsi" w:hAnsiTheme="minorHAnsi"/>
                <w:color w:val="auto"/>
                <w:szCs w:val="24"/>
              </w:rPr>
              <w:t>Percentage of persons ages 25 and older with a high school diploma or equivalent</w:t>
            </w:r>
          </w:p>
        </w:tc>
        <w:tc>
          <w:tcPr>
            <w:tcW w:w="3809" w:type="dxa"/>
          </w:tcPr>
          <w:p w14:paraId="5DF83B3C" w14:textId="57521C8D" w:rsidR="001D74B1" w:rsidRPr="008A501E" w:rsidRDefault="005D6D79" w:rsidP="001D74B1">
            <w:pPr>
              <w:rPr>
                <w:rFonts w:asciiTheme="minorHAnsi" w:hAnsiTheme="minorHAnsi"/>
                <w:i/>
                <w:szCs w:val="24"/>
                <w:highlight w:val="yellow"/>
              </w:rPr>
            </w:pPr>
            <w:r w:rsidRPr="008A501E">
              <w:rPr>
                <w:rFonts w:asciiTheme="minorHAnsi" w:hAnsiTheme="minorHAnsi" w:cs="Helvetica"/>
                <w:i/>
                <w:iCs/>
                <w:color w:val="auto"/>
                <w:szCs w:val="24"/>
              </w:rPr>
              <w:t>US Census Bureau</w:t>
            </w:r>
            <w:hyperlink r:id="rId29" w:history="1">
              <w:r w:rsidRPr="008A501E">
                <w:rPr>
                  <w:rStyle w:val="Hyperlink"/>
                  <w:rFonts w:asciiTheme="minorHAnsi" w:hAnsiTheme="minorHAnsi" w:cs="Helvetica"/>
                  <w:i/>
                  <w:iCs/>
                  <w:szCs w:val="24"/>
                </w:rPr>
                <w:t xml:space="preserve">, </w:t>
              </w:r>
              <w:hyperlink r:id="rId30"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032405" w:rsidRPr="008A501E">
              <w:rPr>
                <w:rFonts w:asciiTheme="minorHAnsi" w:hAnsiTheme="minorHAnsi" w:cs="Helvetica"/>
                <w:i/>
                <w:iCs/>
                <w:color w:val="auto"/>
                <w:szCs w:val="24"/>
              </w:rPr>
              <w:t>201</w:t>
            </w:r>
            <w:r w:rsidR="00032405">
              <w:rPr>
                <w:rFonts w:asciiTheme="minorHAnsi" w:hAnsiTheme="minorHAnsi" w:cs="Helvetica"/>
                <w:i/>
                <w:iCs/>
                <w:color w:val="auto"/>
                <w:szCs w:val="24"/>
              </w:rPr>
              <w:t>8</w:t>
            </w:r>
            <w:r w:rsidR="00032405" w:rsidRPr="008A501E">
              <w:rPr>
                <w:rFonts w:asciiTheme="minorHAnsi" w:hAnsiTheme="minorHAnsi" w:cs="Helvetica"/>
                <w:i/>
                <w:iCs/>
                <w:color w:val="auto"/>
                <w:szCs w:val="24"/>
              </w:rPr>
              <w:t>-202</w:t>
            </w:r>
            <w:r w:rsidR="00032405">
              <w:rPr>
                <w:rFonts w:asciiTheme="minorHAnsi" w:hAnsiTheme="minorHAnsi" w:cs="Helvetica"/>
                <w:i/>
                <w:iCs/>
                <w:color w:val="auto"/>
                <w:szCs w:val="24"/>
              </w:rPr>
              <w:t>2</w:t>
            </w:r>
            <w:r w:rsidR="00032405" w:rsidRPr="008A501E">
              <w:rPr>
                <w:rFonts w:asciiTheme="minorHAnsi" w:hAnsiTheme="minorHAnsi" w:cs="Helvetica"/>
                <w:i/>
                <w:iCs/>
                <w:color w:val="auto"/>
                <w:szCs w:val="24"/>
              </w:rPr>
              <w:t xml:space="preserve"> data.</w:t>
            </w:r>
          </w:p>
        </w:tc>
      </w:tr>
      <w:tr w:rsidR="001D74B1" w:rsidRPr="008A501E" w14:paraId="52ECB02A" w14:textId="77777777" w:rsidTr="00A45C49">
        <w:trPr>
          <w:jc w:val="center"/>
        </w:trPr>
        <w:tc>
          <w:tcPr>
            <w:tcW w:w="2425" w:type="dxa"/>
            <w:shd w:val="clear" w:color="auto" w:fill="DCB927" w:themeFill="accent3"/>
          </w:tcPr>
          <w:p w14:paraId="42FD4FA9" w14:textId="4881345D" w:rsidR="001D74B1" w:rsidRPr="00616741" w:rsidRDefault="001D74B1" w:rsidP="001D74B1">
            <w:pPr>
              <w:rPr>
                <w:rFonts w:asciiTheme="minorHAnsi" w:hAnsiTheme="minorHAnsi"/>
                <w:b/>
                <w:color w:val="auto"/>
                <w:szCs w:val="24"/>
              </w:rPr>
            </w:pPr>
            <w:r w:rsidRPr="00616741">
              <w:rPr>
                <w:rFonts w:asciiTheme="minorHAnsi" w:hAnsiTheme="minorHAnsi"/>
                <w:b/>
                <w:bCs/>
                <w:color w:val="auto"/>
                <w:szCs w:val="24"/>
              </w:rPr>
              <w:t xml:space="preserve">Bachelor’s degree or higher, percent of persons age 25+, </w:t>
            </w:r>
            <w:r w:rsidR="003E3068" w:rsidRPr="00616741">
              <w:rPr>
                <w:rFonts w:asciiTheme="minorHAnsi" w:hAnsiTheme="minorHAnsi"/>
                <w:b/>
                <w:bCs/>
                <w:color w:val="auto"/>
                <w:szCs w:val="24"/>
              </w:rPr>
              <w:t>201</w:t>
            </w:r>
            <w:r w:rsidR="003E3068">
              <w:rPr>
                <w:rFonts w:asciiTheme="minorHAnsi" w:hAnsiTheme="minorHAnsi"/>
                <w:b/>
                <w:bCs/>
                <w:color w:val="auto"/>
                <w:szCs w:val="24"/>
              </w:rPr>
              <w:t>8</w:t>
            </w:r>
            <w:r w:rsidRPr="00616741">
              <w:rPr>
                <w:rFonts w:asciiTheme="minorHAnsi" w:hAnsiTheme="minorHAnsi"/>
                <w:b/>
                <w:bCs/>
                <w:color w:val="auto"/>
                <w:szCs w:val="24"/>
              </w:rPr>
              <w:t>-</w:t>
            </w:r>
            <w:r w:rsidR="003E3068" w:rsidRPr="00616741">
              <w:rPr>
                <w:rFonts w:asciiTheme="minorHAnsi" w:hAnsiTheme="minorHAnsi"/>
                <w:b/>
                <w:bCs/>
                <w:color w:val="auto"/>
                <w:szCs w:val="24"/>
              </w:rPr>
              <w:t>202</w:t>
            </w:r>
            <w:r w:rsidR="003E3068">
              <w:rPr>
                <w:rFonts w:asciiTheme="minorHAnsi" w:hAnsiTheme="minorHAnsi"/>
                <w:b/>
                <w:bCs/>
                <w:color w:val="auto"/>
                <w:szCs w:val="24"/>
              </w:rPr>
              <w:t>2</w:t>
            </w:r>
          </w:p>
        </w:tc>
        <w:tc>
          <w:tcPr>
            <w:tcW w:w="3910" w:type="dxa"/>
          </w:tcPr>
          <w:p w14:paraId="0AE5D526" w14:textId="59C23A94" w:rsidR="001D74B1" w:rsidRPr="00616741" w:rsidRDefault="001D74B1" w:rsidP="001D74B1">
            <w:pPr>
              <w:rPr>
                <w:rFonts w:asciiTheme="minorHAnsi" w:hAnsiTheme="minorHAnsi"/>
                <w:color w:val="auto"/>
                <w:szCs w:val="24"/>
              </w:rPr>
            </w:pPr>
            <w:r w:rsidRPr="00616741">
              <w:rPr>
                <w:rFonts w:asciiTheme="minorHAnsi" w:hAnsiTheme="minorHAnsi"/>
                <w:color w:val="auto"/>
                <w:szCs w:val="24"/>
              </w:rPr>
              <w:t>Percentage of persons ages 25 of older with bachelor’s degree or higher</w:t>
            </w:r>
          </w:p>
        </w:tc>
        <w:tc>
          <w:tcPr>
            <w:tcW w:w="3809" w:type="dxa"/>
          </w:tcPr>
          <w:p w14:paraId="2E2EC29C" w14:textId="7B1C70CE" w:rsidR="001D74B1" w:rsidRPr="00616741" w:rsidRDefault="001D74B1" w:rsidP="001D74B1">
            <w:pPr>
              <w:rPr>
                <w:rFonts w:asciiTheme="minorHAnsi" w:hAnsiTheme="minorHAnsi"/>
                <w:i/>
                <w:szCs w:val="24"/>
              </w:rPr>
            </w:pPr>
            <w:r w:rsidRPr="00616741">
              <w:rPr>
                <w:rFonts w:asciiTheme="minorHAnsi" w:hAnsiTheme="minorHAnsi" w:cs="Helvetica"/>
                <w:i/>
                <w:iCs/>
                <w:color w:val="auto"/>
                <w:szCs w:val="24"/>
              </w:rPr>
              <w:t>US Census Bureau,</w:t>
            </w:r>
            <w:r w:rsidRPr="00616741">
              <w:rPr>
                <w:rFonts w:asciiTheme="minorHAnsi" w:hAnsiTheme="minorHAnsi" w:cs="Helvetica"/>
                <w:i/>
                <w:iCs/>
                <w:color w:val="555555"/>
                <w:szCs w:val="24"/>
              </w:rPr>
              <w:t xml:space="preserve"> </w:t>
            </w:r>
            <w:hyperlink r:id="rId31" w:history="1">
              <w:r w:rsidRPr="00616741">
                <w:rPr>
                  <w:rStyle w:val="Hyperlink"/>
                  <w:rFonts w:asciiTheme="minorHAnsi" w:hAnsiTheme="minorHAnsi" w:cs="Helvetica"/>
                  <w:i/>
                  <w:iCs/>
                  <w:szCs w:val="24"/>
                </w:rPr>
                <w:t>Quick Facts: County, State, and United States</w:t>
              </w:r>
            </w:hyperlink>
            <w:r w:rsidRPr="00616741">
              <w:rPr>
                <w:rFonts w:asciiTheme="minorHAnsi" w:hAnsiTheme="minorHAnsi" w:cs="Helvetica"/>
                <w:i/>
                <w:iCs/>
                <w:color w:val="555555"/>
                <w:szCs w:val="24"/>
              </w:rPr>
              <w:t xml:space="preserve">. </w:t>
            </w:r>
            <w:r w:rsidR="00032405" w:rsidRPr="008A501E">
              <w:rPr>
                <w:rFonts w:asciiTheme="minorHAnsi" w:hAnsiTheme="minorHAnsi" w:cs="Helvetica"/>
                <w:i/>
                <w:iCs/>
                <w:color w:val="auto"/>
                <w:szCs w:val="24"/>
              </w:rPr>
              <w:t>201</w:t>
            </w:r>
            <w:r w:rsidR="00032405">
              <w:rPr>
                <w:rFonts w:asciiTheme="minorHAnsi" w:hAnsiTheme="minorHAnsi" w:cs="Helvetica"/>
                <w:i/>
                <w:iCs/>
                <w:color w:val="auto"/>
                <w:szCs w:val="24"/>
              </w:rPr>
              <w:t>8</w:t>
            </w:r>
            <w:r w:rsidR="00032405" w:rsidRPr="008A501E">
              <w:rPr>
                <w:rFonts w:asciiTheme="minorHAnsi" w:hAnsiTheme="minorHAnsi" w:cs="Helvetica"/>
                <w:i/>
                <w:iCs/>
                <w:color w:val="auto"/>
                <w:szCs w:val="24"/>
              </w:rPr>
              <w:t>-202</w:t>
            </w:r>
            <w:r w:rsidR="00032405">
              <w:rPr>
                <w:rFonts w:asciiTheme="minorHAnsi" w:hAnsiTheme="minorHAnsi" w:cs="Helvetica"/>
                <w:i/>
                <w:iCs/>
                <w:color w:val="auto"/>
                <w:szCs w:val="24"/>
              </w:rPr>
              <w:t>2</w:t>
            </w:r>
            <w:r w:rsidR="00032405" w:rsidRPr="008A501E">
              <w:rPr>
                <w:rFonts w:asciiTheme="minorHAnsi" w:hAnsiTheme="minorHAnsi" w:cs="Helvetica"/>
                <w:i/>
                <w:iCs/>
                <w:color w:val="auto"/>
                <w:szCs w:val="24"/>
              </w:rPr>
              <w:t xml:space="preserve"> data.</w:t>
            </w:r>
          </w:p>
        </w:tc>
      </w:tr>
      <w:tr w:rsidR="001D74B1" w:rsidRPr="008A501E" w14:paraId="29A39766" w14:textId="77777777" w:rsidTr="00A45C49">
        <w:trPr>
          <w:jc w:val="center"/>
        </w:trPr>
        <w:tc>
          <w:tcPr>
            <w:tcW w:w="2425" w:type="dxa"/>
            <w:shd w:val="clear" w:color="auto" w:fill="DCB927" w:themeFill="accent3"/>
          </w:tcPr>
          <w:p w14:paraId="5D2F1EC3" w14:textId="77777777" w:rsidR="001D74B1" w:rsidRPr="008A501E" w:rsidRDefault="001D74B1" w:rsidP="001D74B1">
            <w:pPr>
              <w:rPr>
                <w:rFonts w:asciiTheme="minorHAnsi" w:hAnsiTheme="minorHAnsi"/>
                <w:b/>
                <w:bCs/>
                <w:color w:val="auto"/>
                <w:szCs w:val="24"/>
              </w:rPr>
            </w:pPr>
            <w:r w:rsidRPr="008A501E">
              <w:rPr>
                <w:rFonts w:asciiTheme="minorHAnsi" w:hAnsiTheme="minorHAnsi"/>
                <w:b/>
                <w:color w:val="auto"/>
                <w:szCs w:val="24"/>
              </w:rPr>
              <w:t>School Funding Adequacy</w:t>
            </w:r>
          </w:p>
        </w:tc>
        <w:tc>
          <w:tcPr>
            <w:tcW w:w="3910" w:type="dxa"/>
          </w:tcPr>
          <w:p w14:paraId="73BC0111" w14:textId="77777777" w:rsidR="001D74B1" w:rsidRPr="008A501E" w:rsidRDefault="001D74B1" w:rsidP="001D74B1">
            <w:pPr>
              <w:rPr>
                <w:rFonts w:asciiTheme="minorHAnsi" w:hAnsiTheme="minorHAnsi"/>
                <w:color w:val="auto"/>
                <w:szCs w:val="24"/>
              </w:rPr>
            </w:pPr>
            <w:r w:rsidRPr="008A501E">
              <w:rPr>
                <w:rFonts w:asciiTheme="minorHAnsi" w:hAnsiTheme="minorHAnsi"/>
                <w:color w:val="auto"/>
                <w:szCs w:val="24"/>
              </w:rPr>
              <w:t>The average gap in dollars between actual and required spending per pupil among public school districts.</w:t>
            </w:r>
          </w:p>
        </w:tc>
        <w:tc>
          <w:tcPr>
            <w:tcW w:w="3809" w:type="dxa"/>
          </w:tcPr>
          <w:p w14:paraId="0E81EE67" w14:textId="4D66834B" w:rsidR="001D74B1" w:rsidRPr="008A501E" w:rsidRDefault="00BC4252" w:rsidP="001D74B1">
            <w:pPr>
              <w:rPr>
                <w:rFonts w:asciiTheme="minorHAnsi" w:hAnsiTheme="minorHAnsi" w:cs="Helvetica"/>
                <w:i/>
                <w:iCs/>
                <w:color w:val="555555"/>
                <w:szCs w:val="24"/>
              </w:rPr>
            </w:pPr>
            <w:hyperlink r:id="rId32" w:history="1">
              <w:r w:rsidR="001D74B1" w:rsidRPr="008A501E">
                <w:rPr>
                  <w:rStyle w:val="Hyperlink"/>
                  <w:rFonts w:asciiTheme="minorHAnsi" w:hAnsiTheme="minorHAnsi" w:cs="Helvetica"/>
                  <w:i/>
                  <w:iCs/>
                  <w:szCs w:val="24"/>
                </w:rPr>
                <w:t>County Health Rankings</w:t>
              </w:r>
            </w:hyperlink>
            <w:r w:rsidR="001D74B1" w:rsidRPr="008A501E">
              <w:rPr>
                <w:rFonts w:asciiTheme="minorHAnsi" w:hAnsiTheme="minorHAnsi" w:cs="Helvetica"/>
                <w:i/>
                <w:iCs/>
                <w:color w:val="555555"/>
                <w:szCs w:val="24"/>
              </w:rPr>
              <w:t xml:space="preserve"> </w:t>
            </w:r>
            <w:r w:rsidR="001D74B1" w:rsidRPr="008A501E">
              <w:rPr>
                <w:rFonts w:asciiTheme="minorHAnsi" w:hAnsiTheme="minorHAnsi" w:cs="Helvetica"/>
                <w:i/>
                <w:iCs/>
                <w:color w:val="auto"/>
                <w:szCs w:val="24"/>
              </w:rPr>
              <w:t xml:space="preserve">data from the School Finance Indicators Database, </w:t>
            </w:r>
            <w:r w:rsidR="009B12BD" w:rsidRPr="008A501E">
              <w:rPr>
                <w:rFonts w:asciiTheme="minorHAnsi" w:hAnsiTheme="minorHAnsi" w:cs="Helvetica"/>
                <w:i/>
                <w:iCs/>
                <w:color w:val="auto"/>
                <w:szCs w:val="24"/>
              </w:rPr>
              <w:t>20</w:t>
            </w:r>
            <w:r w:rsidR="009B12BD">
              <w:rPr>
                <w:rFonts w:asciiTheme="minorHAnsi" w:hAnsiTheme="minorHAnsi" w:cs="Helvetica"/>
                <w:i/>
                <w:iCs/>
                <w:color w:val="auto"/>
                <w:szCs w:val="24"/>
              </w:rPr>
              <w:t>21</w:t>
            </w:r>
            <w:r w:rsidR="009B12BD" w:rsidRPr="008A501E">
              <w:rPr>
                <w:rFonts w:asciiTheme="minorHAnsi" w:hAnsiTheme="minorHAnsi" w:cs="Helvetica"/>
                <w:i/>
                <w:iCs/>
                <w:color w:val="auto"/>
                <w:szCs w:val="24"/>
              </w:rPr>
              <w:t xml:space="preserve"> </w:t>
            </w:r>
            <w:r w:rsidR="001D74B1" w:rsidRPr="008A501E">
              <w:rPr>
                <w:rFonts w:asciiTheme="minorHAnsi" w:hAnsiTheme="minorHAnsi" w:cs="Helvetica"/>
                <w:i/>
                <w:iCs/>
                <w:color w:val="auto"/>
                <w:szCs w:val="24"/>
              </w:rPr>
              <w:t>data.</w:t>
            </w:r>
          </w:p>
        </w:tc>
      </w:tr>
      <w:tr w:rsidR="00CC0839" w:rsidRPr="008A501E" w14:paraId="69DB4B27" w14:textId="77777777" w:rsidTr="00A45C49">
        <w:trPr>
          <w:jc w:val="center"/>
        </w:trPr>
        <w:tc>
          <w:tcPr>
            <w:tcW w:w="2425" w:type="dxa"/>
            <w:shd w:val="clear" w:color="auto" w:fill="DCB927" w:themeFill="accent3"/>
          </w:tcPr>
          <w:p w14:paraId="65070B6D" w14:textId="26FB9447" w:rsidR="00CC0839" w:rsidRPr="008A501E" w:rsidRDefault="00CC0839" w:rsidP="00CC0839">
            <w:pPr>
              <w:rPr>
                <w:rFonts w:asciiTheme="minorHAnsi" w:hAnsiTheme="minorHAnsi"/>
                <w:b/>
                <w:color w:val="auto"/>
                <w:szCs w:val="24"/>
              </w:rPr>
            </w:pPr>
            <w:r w:rsidRPr="008A501E">
              <w:rPr>
                <w:rFonts w:asciiTheme="minorHAnsi" w:hAnsiTheme="minorHAnsi"/>
                <w:b/>
                <w:color w:val="auto"/>
                <w:szCs w:val="24"/>
              </w:rPr>
              <w:t xml:space="preserve">Unemployment </w:t>
            </w:r>
          </w:p>
        </w:tc>
        <w:tc>
          <w:tcPr>
            <w:tcW w:w="3910" w:type="dxa"/>
          </w:tcPr>
          <w:p w14:paraId="5A4E4AFC" w14:textId="284D8BA0" w:rsidR="00CC0839" w:rsidRPr="008A501E" w:rsidRDefault="00CC0839" w:rsidP="00CC0839">
            <w:pPr>
              <w:rPr>
                <w:rFonts w:asciiTheme="minorHAnsi" w:hAnsiTheme="minorHAnsi"/>
                <w:color w:val="auto"/>
                <w:szCs w:val="24"/>
              </w:rPr>
            </w:pPr>
            <w:r w:rsidRPr="008A501E">
              <w:rPr>
                <w:rFonts w:asciiTheme="minorHAnsi" w:hAnsiTheme="minorHAnsi" w:cs="Arial"/>
                <w:color w:val="auto"/>
                <w:szCs w:val="24"/>
                <w:shd w:val="clear" w:color="auto" w:fill="FFFFFF"/>
              </w:rPr>
              <w:t xml:space="preserve">Percentage of the county’s population ages 16 and </w:t>
            </w:r>
            <w:r>
              <w:rPr>
                <w:rFonts w:asciiTheme="minorHAnsi" w:hAnsiTheme="minorHAnsi" w:cs="Arial"/>
                <w:color w:val="auto"/>
                <w:szCs w:val="24"/>
                <w:shd w:val="clear" w:color="auto" w:fill="FFFFFF"/>
              </w:rPr>
              <w:t>older</w:t>
            </w:r>
            <w:r w:rsidRPr="008A501E">
              <w:rPr>
                <w:rFonts w:asciiTheme="minorHAnsi" w:hAnsiTheme="minorHAnsi" w:cs="Arial"/>
                <w:color w:val="auto"/>
                <w:szCs w:val="24"/>
                <w:shd w:val="clear" w:color="auto" w:fill="FFFFFF"/>
              </w:rPr>
              <w:t xml:space="preserve"> that </w:t>
            </w:r>
            <w:r w:rsidR="0067111D">
              <w:rPr>
                <w:rFonts w:asciiTheme="minorHAnsi" w:hAnsiTheme="minorHAnsi" w:cs="Arial"/>
                <w:color w:val="auto"/>
                <w:szCs w:val="24"/>
                <w:shd w:val="clear" w:color="auto" w:fill="FFFFFF"/>
              </w:rPr>
              <w:t>are</w:t>
            </w:r>
            <w:r w:rsidRPr="008A501E">
              <w:rPr>
                <w:rFonts w:asciiTheme="minorHAnsi" w:hAnsiTheme="minorHAnsi" w:cs="Arial"/>
                <w:color w:val="auto"/>
                <w:szCs w:val="24"/>
                <w:shd w:val="clear" w:color="auto" w:fill="FFFFFF"/>
              </w:rPr>
              <w:t xml:space="preserve"> unemployed but seeking work.</w:t>
            </w:r>
          </w:p>
        </w:tc>
        <w:tc>
          <w:tcPr>
            <w:tcW w:w="3809" w:type="dxa"/>
          </w:tcPr>
          <w:p w14:paraId="089F7F17" w14:textId="7D458DE5" w:rsidR="00CC0839" w:rsidRDefault="00BC4252" w:rsidP="00CC0839">
            <w:hyperlink r:id="rId33" w:history="1">
              <w:r w:rsidR="00CC0839" w:rsidRPr="008A501E">
                <w:rPr>
                  <w:rStyle w:val="Hyperlink"/>
                  <w:rFonts w:asciiTheme="minorHAnsi" w:hAnsiTheme="minorHAnsi" w:cs="Helvetica"/>
                  <w:i/>
                  <w:iCs/>
                  <w:szCs w:val="24"/>
                </w:rPr>
                <w:t>County Health Rankings</w:t>
              </w:r>
            </w:hyperlink>
            <w:r w:rsidR="00CC0839" w:rsidRPr="008A501E">
              <w:rPr>
                <w:rFonts w:asciiTheme="minorHAnsi" w:hAnsiTheme="minorHAnsi" w:cs="Helvetica"/>
                <w:i/>
                <w:iCs/>
                <w:color w:val="555555"/>
                <w:szCs w:val="24"/>
              </w:rPr>
              <w:t xml:space="preserve"> </w:t>
            </w:r>
            <w:r w:rsidR="00CC0839" w:rsidRPr="008A501E">
              <w:rPr>
                <w:rFonts w:asciiTheme="minorHAnsi" w:hAnsiTheme="minorHAnsi" w:cs="Helvetica"/>
                <w:i/>
                <w:iCs/>
                <w:color w:val="auto"/>
                <w:szCs w:val="24"/>
              </w:rPr>
              <w:t xml:space="preserve">data from the Bureau of Labor Statistics- Local Area Unemployment Statistics program, </w:t>
            </w:r>
            <w:r w:rsidR="009B12BD" w:rsidRPr="008A501E">
              <w:rPr>
                <w:rFonts w:asciiTheme="minorHAnsi" w:hAnsiTheme="minorHAnsi" w:cs="Helvetica"/>
                <w:i/>
                <w:iCs/>
                <w:color w:val="auto"/>
                <w:szCs w:val="24"/>
              </w:rPr>
              <w:t>202</w:t>
            </w:r>
            <w:r w:rsidR="009B12BD">
              <w:rPr>
                <w:rFonts w:asciiTheme="minorHAnsi" w:hAnsiTheme="minorHAnsi" w:cs="Helvetica"/>
                <w:i/>
                <w:iCs/>
                <w:color w:val="auto"/>
                <w:szCs w:val="24"/>
              </w:rPr>
              <w:t>2</w:t>
            </w:r>
            <w:r w:rsidR="009B12BD" w:rsidRPr="008A501E">
              <w:rPr>
                <w:rFonts w:asciiTheme="minorHAnsi" w:hAnsiTheme="minorHAnsi" w:cs="Helvetica"/>
                <w:i/>
                <w:iCs/>
                <w:color w:val="auto"/>
                <w:szCs w:val="24"/>
              </w:rPr>
              <w:t xml:space="preserve"> </w:t>
            </w:r>
            <w:r w:rsidR="00CC0839" w:rsidRPr="008A501E">
              <w:rPr>
                <w:rFonts w:asciiTheme="minorHAnsi" w:hAnsiTheme="minorHAnsi" w:cs="Helvetica"/>
                <w:i/>
                <w:iCs/>
                <w:color w:val="auto"/>
                <w:szCs w:val="24"/>
              </w:rPr>
              <w:t>data.</w:t>
            </w:r>
          </w:p>
        </w:tc>
      </w:tr>
      <w:tr w:rsidR="00CC0839" w:rsidRPr="008A501E" w14:paraId="13C18F04" w14:textId="77777777" w:rsidTr="00A45C49">
        <w:trPr>
          <w:jc w:val="center"/>
        </w:trPr>
        <w:tc>
          <w:tcPr>
            <w:tcW w:w="2425" w:type="dxa"/>
            <w:shd w:val="clear" w:color="auto" w:fill="DCB927" w:themeFill="accent3"/>
          </w:tcPr>
          <w:p w14:paraId="449A069E" w14:textId="703A5039" w:rsidR="00CC0839" w:rsidRPr="008A501E" w:rsidRDefault="00CC0839" w:rsidP="00CC0839">
            <w:pPr>
              <w:rPr>
                <w:rFonts w:asciiTheme="minorHAnsi" w:hAnsiTheme="minorHAnsi"/>
                <w:b/>
                <w:color w:val="auto"/>
                <w:szCs w:val="24"/>
              </w:rPr>
            </w:pPr>
            <w:r w:rsidRPr="008A501E">
              <w:rPr>
                <w:rFonts w:asciiTheme="minorHAnsi" w:hAnsiTheme="minorHAnsi"/>
                <w:b/>
                <w:color w:val="auto"/>
                <w:szCs w:val="24"/>
              </w:rPr>
              <w:t>Children in Single-Parent Households</w:t>
            </w:r>
          </w:p>
        </w:tc>
        <w:tc>
          <w:tcPr>
            <w:tcW w:w="3910" w:type="dxa"/>
          </w:tcPr>
          <w:p w14:paraId="63FCACD8" w14:textId="0C50668A" w:rsidR="00CC0839" w:rsidRPr="008A501E" w:rsidRDefault="00CC0839" w:rsidP="00CC0839">
            <w:pPr>
              <w:rPr>
                <w:rFonts w:asciiTheme="minorHAnsi" w:hAnsiTheme="minorHAnsi" w:cs="Arial"/>
                <w:color w:val="auto"/>
                <w:szCs w:val="24"/>
                <w:shd w:val="clear" w:color="auto" w:fill="FFFFFF"/>
              </w:rPr>
            </w:pPr>
            <w:r w:rsidRPr="008A501E">
              <w:rPr>
                <w:rFonts w:asciiTheme="minorHAnsi" w:hAnsiTheme="minorHAnsi"/>
                <w:color w:val="auto"/>
                <w:szCs w:val="24"/>
              </w:rPr>
              <w:t xml:space="preserve">Percentage of </w:t>
            </w:r>
            <w:r w:rsidR="001E2651">
              <w:rPr>
                <w:rFonts w:asciiTheme="minorHAnsi" w:hAnsiTheme="minorHAnsi"/>
                <w:color w:val="auto"/>
                <w:szCs w:val="24"/>
              </w:rPr>
              <w:t xml:space="preserve">county’s </w:t>
            </w:r>
            <w:r w:rsidRPr="008A501E">
              <w:rPr>
                <w:rFonts w:asciiTheme="minorHAnsi" w:hAnsiTheme="minorHAnsi"/>
                <w:color w:val="auto"/>
                <w:szCs w:val="24"/>
              </w:rPr>
              <w:t>children that live in a household headed by a single parent. 5-year estimates</w:t>
            </w:r>
          </w:p>
        </w:tc>
        <w:tc>
          <w:tcPr>
            <w:tcW w:w="3809" w:type="dxa"/>
          </w:tcPr>
          <w:p w14:paraId="6F7FC550" w14:textId="6C3A9D76" w:rsidR="00CC0839" w:rsidRDefault="00BC4252" w:rsidP="00CC0839">
            <w:hyperlink r:id="rId34" w:history="1">
              <w:r w:rsidR="00CC0839" w:rsidRPr="008A501E">
                <w:rPr>
                  <w:rStyle w:val="Hyperlink"/>
                  <w:rFonts w:asciiTheme="minorHAnsi" w:hAnsiTheme="minorHAnsi" w:cs="Helvetica"/>
                  <w:i/>
                  <w:iCs/>
                  <w:szCs w:val="24"/>
                </w:rPr>
                <w:t>County Health Rankings</w:t>
              </w:r>
            </w:hyperlink>
            <w:r w:rsidR="00CC0839" w:rsidRPr="008A501E">
              <w:rPr>
                <w:rFonts w:asciiTheme="minorHAnsi" w:hAnsiTheme="minorHAnsi" w:cs="Helvetica"/>
                <w:i/>
                <w:iCs/>
                <w:color w:val="555555"/>
                <w:szCs w:val="24"/>
              </w:rPr>
              <w:t xml:space="preserve"> </w:t>
            </w:r>
            <w:r w:rsidR="00CC0839" w:rsidRPr="008A501E">
              <w:rPr>
                <w:rFonts w:asciiTheme="minorHAnsi" w:hAnsiTheme="minorHAnsi" w:cs="Helvetica"/>
                <w:i/>
                <w:iCs/>
                <w:color w:val="auto"/>
                <w:szCs w:val="24"/>
              </w:rPr>
              <w:t>data from the American Community Surve</w:t>
            </w:r>
            <w:r w:rsidR="00CC0839">
              <w:rPr>
                <w:rFonts w:asciiTheme="minorHAnsi" w:hAnsiTheme="minorHAnsi" w:cs="Helvetica"/>
                <w:i/>
                <w:iCs/>
                <w:color w:val="auto"/>
                <w:szCs w:val="24"/>
              </w:rPr>
              <w:t>y,</w:t>
            </w:r>
            <w:r w:rsidR="00CC0839" w:rsidRPr="008A501E">
              <w:rPr>
                <w:rFonts w:asciiTheme="minorHAnsi" w:hAnsiTheme="minorHAnsi" w:cs="Helvetica"/>
                <w:i/>
                <w:iCs/>
                <w:color w:val="auto"/>
                <w:szCs w:val="24"/>
              </w:rPr>
              <w:t xml:space="preserve"> </w:t>
            </w:r>
            <w:r w:rsidR="009B12BD">
              <w:rPr>
                <w:rFonts w:asciiTheme="minorHAnsi" w:hAnsiTheme="minorHAnsi" w:cs="Helvetica"/>
                <w:i/>
                <w:iCs/>
                <w:color w:val="auto"/>
                <w:szCs w:val="24"/>
              </w:rPr>
              <w:t>2018-2022</w:t>
            </w:r>
            <w:r w:rsidR="00CC0839" w:rsidRPr="008A501E">
              <w:rPr>
                <w:rFonts w:asciiTheme="minorHAnsi" w:hAnsiTheme="minorHAnsi" w:cs="Helvetica"/>
                <w:i/>
                <w:iCs/>
                <w:color w:val="auto"/>
                <w:szCs w:val="24"/>
              </w:rPr>
              <w:t xml:space="preserve"> data.</w:t>
            </w:r>
          </w:p>
        </w:tc>
      </w:tr>
      <w:tr w:rsidR="00A970F7" w:rsidRPr="008A501E" w14:paraId="0045ECCF" w14:textId="77777777" w:rsidTr="00A45C49">
        <w:trPr>
          <w:jc w:val="center"/>
        </w:trPr>
        <w:tc>
          <w:tcPr>
            <w:tcW w:w="2425" w:type="dxa"/>
            <w:shd w:val="clear" w:color="auto" w:fill="DCB927" w:themeFill="accent3"/>
          </w:tcPr>
          <w:p w14:paraId="1BA05629" w14:textId="6BD8FFFE" w:rsidR="00A970F7" w:rsidRPr="008A501E" w:rsidRDefault="00A970F7" w:rsidP="00A970F7">
            <w:pPr>
              <w:rPr>
                <w:rFonts w:asciiTheme="minorHAnsi" w:hAnsiTheme="minorHAnsi"/>
                <w:b/>
                <w:color w:val="auto"/>
                <w:szCs w:val="24"/>
              </w:rPr>
            </w:pPr>
            <w:r w:rsidRPr="008A501E">
              <w:rPr>
                <w:rFonts w:asciiTheme="minorHAnsi" w:hAnsiTheme="minorHAnsi"/>
                <w:b/>
                <w:color w:val="auto"/>
                <w:szCs w:val="24"/>
              </w:rPr>
              <w:t>Living Wage</w:t>
            </w:r>
          </w:p>
        </w:tc>
        <w:tc>
          <w:tcPr>
            <w:tcW w:w="3910" w:type="dxa"/>
          </w:tcPr>
          <w:p w14:paraId="71161E76" w14:textId="7EE1A84F" w:rsidR="00A970F7" w:rsidRPr="008A501E" w:rsidRDefault="00A970F7" w:rsidP="00A970F7">
            <w:pPr>
              <w:rPr>
                <w:rFonts w:asciiTheme="minorHAnsi" w:hAnsiTheme="minorHAnsi"/>
                <w:color w:val="auto"/>
                <w:szCs w:val="24"/>
              </w:rPr>
            </w:pPr>
            <w:r w:rsidRPr="008A501E">
              <w:rPr>
                <w:rFonts w:asciiTheme="minorHAnsi" w:hAnsiTheme="minorHAnsi"/>
                <w:color w:val="auto"/>
                <w:szCs w:val="24"/>
              </w:rPr>
              <w:t>The hourly wage needed to cover basic household expenses plus relevant taxes for a household of one adult and two children.</w:t>
            </w:r>
          </w:p>
        </w:tc>
        <w:tc>
          <w:tcPr>
            <w:tcW w:w="3809" w:type="dxa"/>
          </w:tcPr>
          <w:p w14:paraId="789B7E37" w14:textId="6E20A8E3" w:rsidR="00A970F7" w:rsidRDefault="00BC4252" w:rsidP="00A970F7">
            <w:hyperlink r:id="rId35" w:history="1">
              <w:r w:rsidR="00A970F7" w:rsidRPr="008A501E">
                <w:rPr>
                  <w:rStyle w:val="Hyperlink"/>
                  <w:rFonts w:asciiTheme="minorHAnsi" w:hAnsiTheme="minorHAnsi" w:cs="Helvetica"/>
                  <w:i/>
                  <w:iCs/>
                  <w:szCs w:val="24"/>
                </w:rPr>
                <w:t>County Health Rankings</w:t>
              </w:r>
            </w:hyperlink>
            <w:r w:rsidR="00A970F7" w:rsidRPr="008A501E">
              <w:rPr>
                <w:rFonts w:asciiTheme="minorHAnsi" w:hAnsiTheme="minorHAnsi" w:cs="Helvetica"/>
                <w:i/>
                <w:iCs/>
                <w:color w:val="555555"/>
                <w:szCs w:val="24"/>
              </w:rPr>
              <w:t xml:space="preserve"> </w:t>
            </w:r>
            <w:r w:rsidR="00A970F7" w:rsidRPr="008A501E">
              <w:rPr>
                <w:rFonts w:asciiTheme="minorHAnsi" w:hAnsiTheme="minorHAnsi" w:cs="Helvetica"/>
                <w:i/>
                <w:iCs/>
                <w:color w:val="auto"/>
                <w:szCs w:val="24"/>
              </w:rPr>
              <w:t xml:space="preserve">data estimated using the </w:t>
            </w:r>
            <w:hyperlink r:id="rId36" w:history="1">
              <w:r w:rsidR="00A970F7">
                <w:rPr>
                  <w:rStyle w:val="Hyperlink"/>
                  <w:rFonts w:asciiTheme="minorHAnsi" w:hAnsiTheme="minorHAnsi" w:cs="Helvetica"/>
                  <w:i/>
                  <w:iCs/>
                  <w:szCs w:val="24"/>
                </w:rPr>
                <w:t>L</w:t>
              </w:r>
              <w:r w:rsidR="00A970F7" w:rsidRPr="008A501E">
                <w:rPr>
                  <w:rStyle w:val="Hyperlink"/>
                  <w:rFonts w:asciiTheme="minorHAnsi" w:hAnsiTheme="minorHAnsi" w:cs="Helvetica"/>
                  <w:i/>
                  <w:iCs/>
                  <w:szCs w:val="24"/>
                </w:rPr>
                <w:t xml:space="preserve">iving </w:t>
              </w:r>
              <w:r w:rsidR="00A970F7">
                <w:rPr>
                  <w:rStyle w:val="Hyperlink"/>
                  <w:rFonts w:asciiTheme="minorHAnsi" w:hAnsiTheme="minorHAnsi" w:cs="Helvetica"/>
                  <w:i/>
                  <w:iCs/>
                  <w:szCs w:val="24"/>
                </w:rPr>
                <w:t>W</w:t>
              </w:r>
              <w:r w:rsidR="00A970F7" w:rsidRPr="008A501E">
                <w:rPr>
                  <w:rStyle w:val="Hyperlink"/>
                  <w:rFonts w:asciiTheme="minorHAnsi" w:hAnsiTheme="minorHAnsi" w:cs="Helvetica"/>
                  <w:i/>
                  <w:iCs/>
                  <w:szCs w:val="24"/>
                </w:rPr>
                <w:t xml:space="preserve">age </w:t>
              </w:r>
              <w:r w:rsidR="00A970F7">
                <w:rPr>
                  <w:rStyle w:val="Hyperlink"/>
                  <w:rFonts w:asciiTheme="minorHAnsi" w:hAnsiTheme="minorHAnsi" w:cs="Helvetica"/>
                  <w:i/>
                  <w:iCs/>
                  <w:szCs w:val="24"/>
                </w:rPr>
                <w:t>C</w:t>
              </w:r>
              <w:r w:rsidR="00A970F7" w:rsidRPr="008A501E">
                <w:rPr>
                  <w:rStyle w:val="Hyperlink"/>
                  <w:rFonts w:asciiTheme="minorHAnsi" w:hAnsiTheme="minorHAnsi" w:cs="Helvetica"/>
                  <w:i/>
                  <w:iCs/>
                  <w:szCs w:val="24"/>
                </w:rPr>
                <w:t>alculator</w:t>
              </w:r>
            </w:hyperlink>
            <w:r w:rsidR="00A970F7" w:rsidRPr="008A501E">
              <w:rPr>
                <w:rFonts w:asciiTheme="minorHAnsi" w:hAnsiTheme="minorHAnsi" w:cs="Helvetica"/>
                <w:i/>
                <w:iCs/>
                <w:color w:val="555555"/>
                <w:szCs w:val="24"/>
              </w:rPr>
              <w:t xml:space="preserve"> </w:t>
            </w:r>
            <w:r w:rsidR="00A970F7" w:rsidRPr="008A501E">
              <w:rPr>
                <w:rFonts w:asciiTheme="minorHAnsi" w:hAnsiTheme="minorHAnsi" w:cs="Helvetica"/>
                <w:i/>
                <w:iCs/>
                <w:color w:val="auto"/>
                <w:szCs w:val="24"/>
              </w:rPr>
              <w:t xml:space="preserve">developed by MIT which estimates the cost of living in a region based on typical expenses, </w:t>
            </w:r>
            <w:r w:rsidR="00872B40" w:rsidRPr="008A501E">
              <w:rPr>
                <w:rFonts w:asciiTheme="minorHAnsi" w:hAnsiTheme="minorHAnsi" w:cs="Helvetica"/>
                <w:i/>
                <w:iCs/>
                <w:color w:val="auto"/>
                <w:szCs w:val="24"/>
              </w:rPr>
              <w:t>202</w:t>
            </w:r>
            <w:r w:rsidR="00872B40">
              <w:rPr>
                <w:rFonts w:asciiTheme="minorHAnsi" w:hAnsiTheme="minorHAnsi" w:cs="Helvetica"/>
                <w:i/>
                <w:iCs/>
                <w:color w:val="auto"/>
                <w:szCs w:val="24"/>
              </w:rPr>
              <w:t xml:space="preserve">3 </w:t>
            </w:r>
            <w:r w:rsidR="00A970F7" w:rsidRPr="008A501E">
              <w:rPr>
                <w:rFonts w:asciiTheme="minorHAnsi" w:hAnsiTheme="minorHAnsi" w:cs="Helvetica"/>
                <w:i/>
                <w:iCs/>
                <w:color w:val="auto"/>
                <w:szCs w:val="24"/>
              </w:rPr>
              <w:t>data.</w:t>
            </w:r>
          </w:p>
        </w:tc>
      </w:tr>
      <w:tr w:rsidR="00A970F7" w:rsidRPr="008A501E" w14:paraId="0217978B" w14:textId="77777777" w:rsidTr="00A45C49">
        <w:trPr>
          <w:jc w:val="center"/>
        </w:trPr>
        <w:tc>
          <w:tcPr>
            <w:tcW w:w="2425" w:type="dxa"/>
            <w:shd w:val="clear" w:color="auto" w:fill="DCB927" w:themeFill="accent3"/>
          </w:tcPr>
          <w:p w14:paraId="6CB77C67" w14:textId="1F0534FC" w:rsidR="00A970F7" w:rsidRPr="008A501E" w:rsidRDefault="00A970F7" w:rsidP="00A970F7">
            <w:pPr>
              <w:rPr>
                <w:rFonts w:asciiTheme="minorHAnsi" w:hAnsiTheme="minorHAnsi"/>
                <w:b/>
                <w:color w:val="auto"/>
                <w:szCs w:val="24"/>
              </w:rPr>
            </w:pPr>
            <w:r w:rsidRPr="008A501E">
              <w:rPr>
                <w:rFonts w:asciiTheme="minorHAnsi" w:hAnsiTheme="minorHAnsi"/>
                <w:b/>
                <w:color w:val="auto"/>
                <w:szCs w:val="24"/>
              </w:rPr>
              <w:t>Children Eligible for Free</w:t>
            </w:r>
            <w:r>
              <w:rPr>
                <w:rFonts w:asciiTheme="minorHAnsi" w:hAnsiTheme="minorHAnsi"/>
                <w:b/>
                <w:color w:val="auto"/>
                <w:szCs w:val="24"/>
              </w:rPr>
              <w:t xml:space="preserve"> or </w:t>
            </w:r>
            <w:r w:rsidR="000A545F" w:rsidRPr="008A501E">
              <w:rPr>
                <w:rFonts w:asciiTheme="minorHAnsi" w:hAnsiTheme="minorHAnsi"/>
                <w:b/>
                <w:color w:val="auto"/>
                <w:szCs w:val="24"/>
              </w:rPr>
              <w:t>Reduced-Price</w:t>
            </w:r>
            <w:r w:rsidRPr="008A501E">
              <w:rPr>
                <w:rFonts w:asciiTheme="minorHAnsi" w:hAnsiTheme="minorHAnsi"/>
                <w:b/>
                <w:color w:val="auto"/>
                <w:szCs w:val="24"/>
              </w:rPr>
              <w:t xml:space="preserve"> Lunch </w:t>
            </w:r>
          </w:p>
        </w:tc>
        <w:tc>
          <w:tcPr>
            <w:tcW w:w="3910" w:type="dxa"/>
          </w:tcPr>
          <w:p w14:paraId="562C5D80" w14:textId="62B58C23" w:rsidR="00A970F7" w:rsidRPr="008A501E" w:rsidRDefault="00A970F7" w:rsidP="00A970F7">
            <w:pPr>
              <w:rPr>
                <w:rFonts w:asciiTheme="minorHAnsi" w:hAnsiTheme="minorHAnsi"/>
                <w:color w:val="auto"/>
                <w:szCs w:val="24"/>
              </w:rPr>
            </w:pPr>
            <w:r w:rsidRPr="008A501E">
              <w:rPr>
                <w:rFonts w:asciiTheme="minorHAnsi" w:hAnsiTheme="minorHAnsi"/>
                <w:color w:val="auto"/>
                <w:szCs w:val="24"/>
              </w:rPr>
              <w:t>Percentage of children enrolled in public schools that are eligible for free or reduced lunch</w:t>
            </w:r>
          </w:p>
        </w:tc>
        <w:tc>
          <w:tcPr>
            <w:tcW w:w="3809" w:type="dxa"/>
          </w:tcPr>
          <w:p w14:paraId="7F0BC87E" w14:textId="0D2A3476" w:rsidR="00A970F7" w:rsidRDefault="00BC4252" w:rsidP="00A970F7">
            <w:hyperlink r:id="rId37" w:history="1">
              <w:r w:rsidR="00A970F7" w:rsidRPr="008A501E">
                <w:rPr>
                  <w:rStyle w:val="Hyperlink"/>
                  <w:rFonts w:asciiTheme="minorHAnsi" w:hAnsiTheme="minorHAnsi" w:cs="Helvetica"/>
                  <w:i/>
                  <w:iCs/>
                  <w:szCs w:val="24"/>
                </w:rPr>
                <w:t>County Health Rankings</w:t>
              </w:r>
            </w:hyperlink>
            <w:r w:rsidR="00A970F7" w:rsidRPr="008A501E">
              <w:rPr>
                <w:rFonts w:asciiTheme="minorHAnsi" w:hAnsiTheme="minorHAnsi" w:cs="Helvetica"/>
                <w:i/>
                <w:iCs/>
                <w:color w:val="555555"/>
                <w:szCs w:val="24"/>
              </w:rPr>
              <w:t xml:space="preserve"> </w:t>
            </w:r>
            <w:r w:rsidR="00A970F7" w:rsidRPr="008A501E">
              <w:rPr>
                <w:rFonts w:asciiTheme="minorHAnsi" w:hAnsiTheme="minorHAnsi" w:cs="Helvetica"/>
                <w:i/>
                <w:iCs/>
                <w:color w:val="auto"/>
                <w:szCs w:val="24"/>
              </w:rPr>
              <w:t xml:space="preserve">data from National Center for Education Statistics, </w:t>
            </w:r>
            <w:r w:rsidR="002564FB">
              <w:rPr>
                <w:rFonts w:asciiTheme="minorHAnsi" w:hAnsiTheme="minorHAnsi" w:cs="Helvetica"/>
                <w:i/>
                <w:iCs/>
                <w:color w:val="auto"/>
                <w:szCs w:val="24"/>
              </w:rPr>
              <w:t>2021-2022</w:t>
            </w:r>
            <w:r w:rsidR="00A970F7" w:rsidRPr="008A501E">
              <w:rPr>
                <w:rFonts w:asciiTheme="minorHAnsi" w:hAnsiTheme="minorHAnsi" w:cs="Helvetica"/>
                <w:i/>
                <w:iCs/>
                <w:color w:val="auto"/>
                <w:szCs w:val="24"/>
              </w:rPr>
              <w:t xml:space="preserve"> data.</w:t>
            </w:r>
          </w:p>
        </w:tc>
      </w:tr>
      <w:tr w:rsidR="000A545F" w:rsidRPr="008A501E" w14:paraId="689252E7" w14:textId="77777777" w:rsidTr="00A45C49">
        <w:trPr>
          <w:jc w:val="center"/>
        </w:trPr>
        <w:tc>
          <w:tcPr>
            <w:tcW w:w="2425" w:type="dxa"/>
            <w:shd w:val="clear" w:color="auto" w:fill="DCB927" w:themeFill="accent3"/>
          </w:tcPr>
          <w:p w14:paraId="47582B5A" w14:textId="364C3096" w:rsidR="000A545F" w:rsidRPr="008A501E" w:rsidRDefault="000A545F" w:rsidP="000A545F">
            <w:pPr>
              <w:rPr>
                <w:rFonts w:asciiTheme="minorHAnsi" w:hAnsiTheme="minorHAnsi"/>
                <w:b/>
                <w:color w:val="auto"/>
                <w:szCs w:val="24"/>
              </w:rPr>
            </w:pPr>
            <w:r w:rsidRPr="008A501E">
              <w:rPr>
                <w:rFonts w:asciiTheme="minorHAnsi" w:hAnsiTheme="minorHAnsi"/>
                <w:b/>
                <w:color w:val="auto"/>
                <w:szCs w:val="24"/>
              </w:rPr>
              <w:t>Child</w:t>
            </w:r>
            <w:r w:rsidR="00B81553">
              <w:rPr>
                <w:rFonts w:asciiTheme="minorHAnsi" w:hAnsiTheme="minorHAnsi"/>
                <w:b/>
                <w:color w:val="auto"/>
                <w:szCs w:val="24"/>
              </w:rPr>
              <w:t xml:space="preserve"> C</w:t>
            </w:r>
            <w:r w:rsidRPr="008A501E">
              <w:rPr>
                <w:rFonts w:asciiTheme="minorHAnsi" w:hAnsiTheme="minorHAnsi"/>
                <w:b/>
                <w:color w:val="auto"/>
                <w:szCs w:val="24"/>
              </w:rPr>
              <w:t>are Cost Burden</w:t>
            </w:r>
          </w:p>
        </w:tc>
        <w:tc>
          <w:tcPr>
            <w:tcW w:w="3910" w:type="dxa"/>
          </w:tcPr>
          <w:p w14:paraId="1C83ECFF" w14:textId="00DC64DF" w:rsidR="000A545F" w:rsidRPr="008A501E" w:rsidRDefault="000A545F" w:rsidP="000A545F">
            <w:pPr>
              <w:rPr>
                <w:rFonts w:asciiTheme="minorHAnsi" w:hAnsiTheme="minorHAnsi"/>
                <w:color w:val="auto"/>
                <w:szCs w:val="24"/>
              </w:rPr>
            </w:pPr>
            <w:r w:rsidRPr="008A501E">
              <w:rPr>
                <w:rFonts w:asciiTheme="minorHAnsi" w:hAnsiTheme="minorHAnsi"/>
                <w:color w:val="auto"/>
                <w:szCs w:val="24"/>
              </w:rPr>
              <w:t>Child</w:t>
            </w:r>
            <w:r w:rsidR="00B81553">
              <w:rPr>
                <w:rFonts w:asciiTheme="minorHAnsi" w:hAnsiTheme="minorHAnsi"/>
                <w:color w:val="auto"/>
                <w:szCs w:val="24"/>
              </w:rPr>
              <w:t xml:space="preserve"> </w:t>
            </w:r>
            <w:r w:rsidRPr="008A501E">
              <w:rPr>
                <w:rFonts w:asciiTheme="minorHAnsi" w:hAnsiTheme="minorHAnsi"/>
                <w:color w:val="auto"/>
                <w:szCs w:val="24"/>
              </w:rPr>
              <w:t>care costs for household with two children as a percent of median household income.</w:t>
            </w:r>
          </w:p>
        </w:tc>
        <w:tc>
          <w:tcPr>
            <w:tcW w:w="3809" w:type="dxa"/>
          </w:tcPr>
          <w:p w14:paraId="0C27A930" w14:textId="77CA00CE" w:rsidR="000A545F" w:rsidRDefault="00BC4252" w:rsidP="000A545F">
            <w:hyperlink r:id="rId38" w:history="1">
              <w:r w:rsidR="000A545F" w:rsidRPr="008A501E">
                <w:rPr>
                  <w:rStyle w:val="Hyperlink"/>
                  <w:rFonts w:asciiTheme="minorHAnsi" w:hAnsiTheme="minorHAnsi" w:cs="Helvetica"/>
                  <w:i/>
                  <w:iCs/>
                  <w:szCs w:val="24"/>
                </w:rPr>
                <w:t>County Health Rankings</w:t>
              </w:r>
            </w:hyperlink>
            <w:r w:rsidR="000A545F" w:rsidRPr="008A501E">
              <w:rPr>
                <w:rFonts w:asciiTheme="minorHAnsi" w:hAnsiTheme="minorHAnsi" w:cs="Helvetica"/>
                <w:i/>
                <w:iCs/>
                <w:color w:val="555555"/>
                <w:szCs w:val="24"/>
              </w:rPr>
              <w:t xml:space="preserve"> </w:t>
            </w:r>
            <w:r w:rsidR="000A545F" w:rsidRPr="008A501E">
              <w:rPr>
                <w:rFonts w:asciiTheme="minorHAnsi" w:hAnsiTheme="minorHAnsi" w:cs="Helvetica"/>
                <w:i/>
                <w:iCs/>
                <w:color w:val="auto"/>
                <w:szCs w:val="24"/>
              </w:rPr>
              <w:t>data from</w:t>
            </w:r>
            <w:r w:rsidR="000A545F" w:rsidRPr="008A501E">
              <w:rPr>
                <w:rFonts w:asciiTheme="minorHAnsi" w:hAnsiTheme="minorHAnsi" w:cs="Helvetica"/>
                <w:i/>
                <w:iCs/>
                <w:color w:val="555555"/>
                <w:szCs w:val="24"/>
              </w:rPr>
              <w:t xml:space="preserve"> </w:t>
            </w:r>
            <w:hyperlink r:id="rId39" w:history="1">
              <w:r w:rsidR="000A545F" w:rsidRPr="008A501E">
                <w:rPr>
                  <w:rStyle w:val="Hyperlink"/>
                  <w:rFonts w:asciiTheme="minorHAnsi" w:hAnsiTheme="minorHAnsi" w:cs="Helvetica"/>
                  <w:i/>
                  <w:iCs/>
                  <w:szCs w:val="24"/>
                </w:rPr>
                <w:t>The Living Wage Calculator</w:t>
              </w:r>
            </w:hyperlink>
            <w:r w:rsidR="000A545F" w:rsidRPr="008A501E">
              <w:rPr>
                <w:rFonts w:asciiTheme="minorHAnsi" w:hAnsiTheme="minorHAnsi" w:cs="Helvetica"/>
                <w:i/>
                <w:iCs/>
                <w:color w:val="555555"/>
                <w:szCs w:val="24"/>
              </w:rPr>
              <w:t xml:space="preserve"> </w:t>
            </w:r>
            <w:r w:rsidR="000A545F" w:rsidRPr="008A501E">
              <w:rPr>
                <w:rFonts w:asciiTheme="minorHAnsi" w:hAnsiTheme="minorHAnsi" w:cs="Helvetica"/>
                <w:i/>
                <w:iCs/>
                <w:color w:val="auto"/>
                <w:szCs w:val="24"/>
              </w:rPr>
              <w:t xml:space="preserve">and U.S. Census Bureau’s Small Area Incomes and Poverty Estimates, </w:t>
            </w:r>
            <w:r w:rsidR="00B60555">
              <w:rPr>
                <w:rFonts w:asciiTheme="minorHAnsi" w:hAnsiTheme="minorHAnsi" w:cs="Helvetica"/>
                <w:i/>
                <w:iCs/>
                <w:color w:val="auto"/>
                <w:szCs w:val="24"/>
              </w:rPr>
              <w:t>2022 &amp; 2023</w:t>
            </w:r>
            <w:r w:rsidR="000A545F" w:rsidRPr="008A501E">
              <w:rPr>
                <w:rFonts w:asciiTheme="minorHAnsi" w:hAnsiTheme="minorHAnsi" w:cs="Helvetica"/>
                <w:i/>
                <w:iCs/>
                <w:color w:val="auto"/>
                <w:szCs w:val="24"/>
              </w:rPr>
              <w:t xml:space="preserve"> data.</w:t>
            </w:r>
          </w:p>
        </w:tc>
      </w:tr>
      <w:tr w:rsidR="000A545F" w:rsidRPr="008A501E" w14:paraId="31188260" w14:textId="77777777" w:rsidTr="00A45C49">
        <w:trPr>
          <w:jc w:val="center"/>
        </w:trPr>
        <w:tc>
          <w:tcPr>
            <w:tcW w:w="2425" w:type="dxa"/>
            <w:shd w:val="clear" w:color="auto" w:fill="DCB927" w:themeFill="accent3"/>
          </w:tcPr>
          <w:p w14:paraId="1924C105" w14:textId="33A9C72E" w:rsidR="000A545F" w:rsidRPr="008A501E" w:rsidRDefault="000A545F" w:rsidP="000A545F">
            <w:pPr>
              <w:rPr>
                <w:rFonts w:asciiTheme="minorHAnsi" w:hAnsiTheme="minorHAnsi"/>
                <w:b/>
                <w:color w:val="auto"/>
                <w:szCs w:val="24"/>
              </w:rPr>
            </w:pPr>
            <w:r w:rsidRPr="008A501E">
              <w:rPr>
                <w:rFonts w:asciiTheme="minorHAnsi" w:hAnsiTheme="minorHAnsi"/>
                <w:b/>
                <w:color w:val="auto"/>
                <w:szCs w:val="24"/>
              </w:rPr>
              <w:t>Child</w:t>
            </w:r>
            <w:r w:rsidR="001D0DB4">
              <w:rPr>
                <w:rFonts w:asciiTheme="minorHAnsi" w:hAnsiTheme="minorHAnsi"/>
                <w:b/>
                <w:color w:val="auto"/>
                <w:szCs w:val="24"/>
              </w:rPr>
              <w:t xml:space="preserve"> C</w:t>
            </w:r>
            <w:r w:rsidRPr="008A501E">
              <w:rPr>
                <w:rFonts w:asciiTheme="minorHAnsi" w:hAnsiTheme="minorHAnsi"/>
                <w:b/>
                <w:color w:val="auto"/>
                <w:szCs w:val="24"/>
              </w:rPr>
              <w:t>are Centers</w:t>
            </w:r>
          </w:p>
        </w:tc>
        <w:tc>
          <w:tcPr>
            <w:tcW w:w="3910" w:type="dxa"/>
          </w:tcPr>
          <w:p w14:paraId="320D9769" w14:textId="6A372235" w:rsidR="000A545F" w:rsidRPr="008A501E" w:rsidRDefault="000A545F" w:rsidP="000A545F">
            <w:pPr>
              <w:rPr>
                <w:rFonts w:asciiTheme="minorHAnsi" w:hAnsiTheme="minorHAnsi"/>
                <w:color w:val="auto"/>
                <w:szCs w:val="24"/>
              </w:rPr>
            </w:pPr>
            <w:r w:rsidRPr="008A501E">
              <w:rPr>
                <w:rFonts w:asciiTheme="minorHAnsi" w:hAnsiTheme="minorHAnsi"/>
                <w:color w:val="auto"/>
                <w:szCs w:val="24"/>
              </w:rPr>
              <w:t>Number of child</w:t>
            </w:r>
            <w:r w:rsidR="001D0DB4">
              <w:rPr>
                <w:rFonts w:asciiTheme="minorHAnsi" w:hAnsiTheme="minorHAnsi"/>
                <w:color w:val="auto"/>
                <w:szCs w:val="24"/>
              </w:rPr>
              <w:t xml:space="preserve"> </w:t>
            </w:r>
            <w:r w:rsidRPr="008A501E">
              <w:rPr>
                <w:rFonts w:asciiTheme="minorHAnsi" w:hAnsiTheme="minorHAnsi"/>
                <w:color w:val="auto"/>
                <w:szCs w:val="24"/>
              </w:rPr>
              <w:t>care centers per 1,000 population under 5 years old.</w:t>
            </w:r>
          </w:p>
        </w:tc>
        <w:tc>
          <w:tcPr>
            <w:tcW w:w="3809" w:type="dxa"/>
          </w:tcPr>
          <w:p w14:paraId="4E7672A2" w14:textId="113B6EEF" w:rsidR="000A545F" w:rsidRDefault="00BC4252" w:rsidP="000A545F">
            <w:hyperlink r:id="rId40" w:history="1">
              <w:r w:rsidR="000A545F" w:rsidRPr="008A501E">
                <w:rPr>
                  <w:rStyle w:val="Hyperlink"/>
                  <w:rFonts w:asciiTheme="minorHAnsi" w:hAnsiTheme="minorHAnsi" w:cs="Helvetica"/>
                  <w:i/>
                  <w:iCs/>
                  <w:szCs w:val="24"/>
                </w:rPr>
                <w:t>County Health Rankings</w:t>
              </w:r>
            </w:hyperlink>
            <w:r w:rsidR="000A545F" w:rsidRPr="008A501E">
              <w:rPr>
                <w:rFonts w:asciiTheme="minorHAnsi" w:hAnsiTheme="minorHAnsi" w:cs="Helvetica"/>
                <w:i/>
                <w:iCs/>
                <w:color w:val="555555"/>
                <w:szCs w:val="24"/>
              </w:rPr>
              <w:t xml:space="preserve"> </w:t>
            </w:r>
            <w:r w:rsidR="000A545F" w:rsidRPr="008A501E">
              <w:rPr>
                <w:rFonts w:asciiTheme="minorHAnsi" w:hAnsiTheme="minorHAnsi" w:cs="Helvetica"/>
                <w:i/>
                <w:iCs/>
                <w:color w:val="auto"/>
                <w:szCs w:val="24"/>
              </w:rPr>
              <w:t xml:space="preserve">data from Homeland Infrastructure Foundation-Level Data (HIFLD), </w:t>
            </w:r>
            <w:r w:rsidR="000A545F" w:rsidRPr="008A501E" w:rsidDel="00A34699">
              <w:rPr>
                <w:rFonts w:asciiTheme="minorHAnsi" w:hAnsiTheme="minorHAnsi" w:cs="Helvetica"/>
                <w:i/>
                <w:iCs/>
                <w:color w:val="auto"/>
                <w:szCs w:val="24"/>
              </w:rPr>
              <w:t>20</w:t>
            </w:r>
            <w:r w:rsidR="000A545F" w:rsidDel="00A34699">
              <w:rPr>
                <w:rFonts w:asciiTheme="minorHAnsi" w:hAnsiTheme="minorHAnsi" w:cs="Helvetica"/>
                <w:i/>
                <w:iCs/>
                <w:color w:val="auto"/>
                <w:szCs w:val="24"/>
              </w:rPr>
              <w:t>10-2022</w:t>
            </w:r>
            <w:r w:rsidR="000A545F" w:rsidRPr="008A501E">
              <w:rPr>
                <w:rFonts w:asciiTheme="minorHAnsi" w:hAnsiTheme="minorHAnsi" w:cs="Helvetica"/>
                <w:i/>
                <w:iCs/>
                <w:color w:val="auto"/>
                <w:szCs w:val="24"/>
              </w:rPr>
              <w:t xml:space="preserve"> data.</w:t>
            </w:r>
          </w:p>
        </w:tc>
      </w:tr>
      <w:tr w:rsidR="00CD6276" w:rsidRPr="008A501E" w14:paraId="3ED179AB" w14:textId="77777777" w:rsidTr="00A45C49">
        <w:trPr>
          <w:jc w:val="center"/>
        </w:trPr>
        <w:tc>
          <w:tcPr>
            <w:tcW w:w="2425" w:type="dxa"/>
            <w:shd w:val="clear" w:color="auto" w:fill="DCB927" w:themeFill="accent3"/>
          </w:tcPr>
          <w:p w14:paraId="791353D1" w14:textId="1DA69C78" w:rsidR="00CD6276" w:rsidRPr="008A501E" w:rsidRDefault="00CD6276" w:rsidP="00CD6276">
            <w:pPr>
              <w:rPr>
                <w:rFonts w:asciiTheme="minorHAnsi" w:hAnsiTheme="minorHAnsi"/>
                <w:b/>
                <w:color w:val="auto"/>
                <w:szCs w:val="24"/>
              </w:rPr>
            </w:pPr>
            <w:r w:rsidRPr="008A501E">
              <w:rPr>
                <w:rFonts w:asciiTheme="minorHAnsi" w:hAnsiTheme="minorHAnsi"/>
                <w:b/>
                <w:color w:val="auto"/>
                <w:szCs w:val="24"/>
              </w:rPr>
              <w:lastRenderedPageBreak/>
              <w:t xml:space="preserve">Uninsured </w:t>
            </w:r>
            <w:r>
              <w:rPr>
                <w:rFonts w:asciiTheme="minorHAnsi" w:hAnsiTheme="minorHAnsi"/>
                <w:b/>
                <w:color w:val="auto"/>
                <w:szCs w:val="24"/>
              </w:rPr>
              <w:t>Adults</w:t>
            </w:r>
          </w:p>
        </w:tc>
        <w:tc>
          <w:tcPr>
            <w:tcW w:w="3910" w:type="dxa"/>
          </w:tcPr>
          <w:p w14:paraId="75837B39" w14:textId="1BCD56BA" w:rsidR="00CD6276" w:rsidRPr="008A501E" w:rsidRDefault="00CD6276" w:rsidP="00CD6276">
            <w:pPr>
              <w:rPr>
                <w:rFonts w:asciiTheme="minorHAnsi" w:hAnsiTheme="minorHAnsi"/>
                <w:color w:val="auto"/>
                <w:szCs w:val="24"/>
              </w:rPr>
            </w:pPr>
            <w:r w:rsidRPr="008A501E">
              <w:rPr>
                <w:rFonts w:asciiTheme="minorHAnsi" w:hAnsiTheme="minorHAnsi"/>
                <w:color w:val="auto"/>
                <w:szCs w:val="24"/>
              </w:rPr>
              <w:t xml:space="preserve">Percentage of </w:t>
            </w:r>
            <w:r>
              <w:rPr>
                <w:rFonts w:asciiTheme="minorHAnsi" w:hAnsiTheme="minorHAnsi"/>
                <w:color w:val="auto"/>
                <w:szCs w:val="24"/>
              </w:rPr>
              <w:t>adults</w:t>
            </w:r>
            <w:r w:rsidRPr="008A501E">
              <w:rPr>
                <w:rFonts w:asciiTheme="minorHAnsi" w:hAnsiTheme="minorHAnsi"/>
                <w:color w:val="auto"/>
                <w:szCs w:val="24"/>
              </w:rPr>
              <w:t xml:space="preserve"> under age 65 without health insurance.</w:t>
            </w:r>
          </w:p>
        </w:tc>
        <w:tc>
          <w:tcPr>
            <w:tcW w:w="3809" w:type="dxa"/>
          </w:tcPr>
          <w:p w14:paraId="501B351D" w14:textId="0588F2BD" w:rsidR="00CD6276" w:rsidRDefault="00BC4252" w:rsidP="00CD6276">
            <w:hyperlink r:id="rId41" w:history="1">
              <w:r w:rsidR="00CD6276" w:rsidRPr="008A501E">
                <w:rPr>
                  <w:rStyle w:val="Hyperlink"/>
                  <w:rFonts w:asciiTheme="minorHAnsi" w:hAnsiTheme="minorHAnsi" w:cs="Helvetica"/>
                  <w:i/>
                  <w:iCs/>
                  <w:szCs w:val="24"/>
                </w:rPr>
                <w:t>County Health Rankings</w:t>
              </w:r>
            </w:hyperlink>
            <w:r w:rsidR="00CD6276" w:rsidRPr="008A501E">
              <w:rPr>
                <w:rFonts w:asciiTheme="minorHAnsi" w:hAnsiTheme="minorHAnsi" w:cs="Helvetica"/>
                <w:i/>
                <w:iCs/>
                <w:color w:val="555555"/>
                <w:szCs w:val="24"/>
              </w:rPr>
              <w:t xml:space="preserve"> </w:t>
            </w:r>
            <w:r w:rsidR="00CD6276" w:rsidRPr="008A501E">
              <w:rPr>
                <w:rFonts w:asciiTheme="minorHAnsi" w:hAnsiTheme="minorHAnsi" w:cs="Helvetica"/>
                <w:i/>
                <w:iCs/>
                <w:color w:val="auto"/>
                <w:szCs w:val="24"/>
              </w:rPr>
              <w:t xml:space="preserve">data from US Census Bureau, Small Area Health Insurance Estimates, </w:t>
            </w:r>
            <w:r w:rsidR="00152744" w:rsidRPr="008A501E">
              <w:rPr>
                <w:rFonts w:asciiTheme="minorHAnsi" w:hAnsiTheme="minorHAnsi" w:cs="Helvetica"/>
                <w:i/>
                <w:iCs/>
                <w:color w:val="auto"/>
                <w:szCs w:val="24"/>
              </w:rPr>
              <w:t>20</w:t>
            </w:r>
            <w:r w:rsidR="00152744">
              <w:rPr>
                <w:rFonts w:asciiTheme="minorHAnsi" w:hAnsiTheme="minorHAnsi" w:cs="Helvetica"/>
                <w:i/>
                <w:iCs/>
                <w:color w:val="auto"/>
                <w:szCs w:val="24"/>
              </w:rPr>
              <w:t>21</w:t>
            </w:r>
            <w:r w:rsidR="00152744" w:rsidRPr="008A501E">
              <w:rPr>
                <w:rFonts w:asciiTheme="minorHAnsi" w:hAnsiTheme="minorHAnsi" w:cs="Helvetica"/>
                <w:i/>
                <w:iCs/>
                <w:color w:val="auto"/>
                <w:szCs w:val="24"/>
              </w:rPr>
              <w:t xml:space="preserve"> </w:t>
            </w:r>
            <w:r w:rsidR="00CD6276" w:rsidRPr="008A501E">
              <w:rPr>
                <w:rFonts w:asciiTheme="minorHAnsi" w:hAnsiTheme="minorHAnsi" w:cs="Helvetica"/>
                <w:i/>
                <w:iCs/>
                <w:color w:val="auto"/>
                <w:szCs w:val="24"/>
              </w:rPr>
              <w:t>data.</w:t>
            </w:r>
          </w:p>
        </w:tc>
      </w:tr>
      <w:tr w:rsidR="00CD6276" w:rsidRPr="008A501E" w14:paraId="54E3C190" w14:textId="77777777" w:rsidTr="00A45C49">
        <w:trPr>
          <w:jc w:val="center"/>
        </w:trPr>
        <w:tc>
          <w:tcPr>
            <w:tcW w:w="2425" w:type="dxa"/>
            <w:shd w:val="clear" w:color="auto" w:fill="DCB927" w:themeFill="accent3"/>
          </w:tcPr>
          <w:p w14:paraId="7785CB11" w14:textId="16C75A5A" w:rsidR="00CD6276" w:rsidRPr="008A501E" w:rsidRDefault="00CD6276" w:rsidP="00CD6276">
            <w:pPr>
              <w:rPr>
                <w:rFonts w:asciiTheme="minorHAnsi" w:hAnsiTheme="minorHAnsi"/>
                <w:b/>
                <w:color w:val="auto"/>
                <w:szCs w:val="24"/>
              </w:rPr>
            </w:pPr>
            <w:r>
              <w:rPr>
                <w:rFonts w:asciiTheme="minorHAnsi" w:hAnsiTheme="minorHAnsi"/>
                <w:b/>
                <w:color w:val="auto"/>
                <w:szCs w:val="24"/>
              </w:rPr>
              <w:t>Uninsured Children</w:t>
            </w:r>
          </w:p>
        </w:tc>
        <w:tc>
          <w:tcPr>
            <w:tcW w:w="3910" w:type="dxa"/>
          </w:tcPr>
          <w:p w14:paraId="62CC3905" w14:textId="78E1E730" w:rsidR="00CD6276" w:rsidRPr="008A501E" w:rsidRDefault="00CD6276" w:rsidP="00CD6276">
            <w:pPr>
              <w:rPr>
                <w:rFonts w:asciiTheme="minorHAnsi" w:hAnsiTheme="minorHAnsi"/>
                <w:color w:val="auto"/>
                <w:szCs w:val="24"/>
              </w:rPr>
            </w:pPr>
            <w:r>
              <w:rPr>
                <w:rFonts w:asciiTheme="minorHAnsi" w:hAnsiTheme="minorHAnsi"/>
                <w:color w:val="auto"/>
                <w:szCs w:val="24"/>
              </w:rPr>
              <w:t>Percentage of children under age 19 without health insurance.</w:t>
            </w:r>
          </w:p>
        </w:tc>
        <w:tc>
          <w:tcPr>
            <w:tcW w:w="3809" w:type="dxa"/>
          </w:tcPr>
          <w:p w14:paraId="4FB459BF" w14:textId="441B6295" w:rsidR="00CD6276" w:rsidRDefault="00BC4252" w:rsidP="00CD6276">
            <w:hyperlink r:id="rId42" w:history="1">
              <w:r w:rsidR="00CD6276" w:rsidRPr="008A501E">
                <w:rPr>
                  <w:rStyle w:val="Hyperlink"/>
                  <w:rFonts w:asciiTheme="minorHAnsi" w:hAnsiTheme="minorHAnsi" w:cs="Helvetica"/>
                  <w:i/>
                  <w:iCs/>
                  <w:szCs w:val="24"/>
                </w:rPr>
                <w:t>County Health Rankings</w:t>
              </w:r>
            </w:hyperlink>
            <w:r w:rsidR="00CD6276" w:rsidRPr="008A501E">
              <w:rPr>
                <w:rFonts w:asciiTheme="minorHAnsi" w:hAnsiTheme="minorHAnsi" w:cs="Helvetica"/>
                <w:i/>
                <w:iCs/>
                <w:color w:val="555555"/>
                <w:szCs w:val="24"/>
              </w:rPr>
              <w:t xml:space="preserve"> </w:t>
            </w:r>
            <w:r w:rsidR="00CD6276" w:rsidRPr="008A501E">
              <w:rPr>
                <w:rFonts w:asciiTheme="minorHAnsi" w:hAnsiTheme="minorHAnsi" w:cs="Helvetica"/>
                <w:i/>
                <w:iCs/>
                <w:color w:val="auto"/>
                <w:szCs w:val="24"/>
              </w:rPr>
              <w:t xml:space="preserve">data from US Census Bureau, Small Area Health Insurance Estimates, </w:t>
            </w:r>
            <w:r w:rsidR="00152744" w:rsidRPr="008A501E">
              <w:rPr>
                <w:rFonts w:asciiTheme="minorHAnsi" w:hAnsiTheme="minorHAnsi" w:cs="Helvetica"/>
                <w:i/>
                <w:iCs/>
                <w:color w:val="auto"/>
                <w:szCs w:val="24"/>
              </w:rPr>
              <w:t>20</w:t>
            </w:r>
            <w:r w:rsidR="00152744">
              <w:rPr>
                <w:rFonts w:asciiTheme="minorHAnsi" w:hAnsiTheme="minorHAnsi" w:cs="Helvetica"/>
                <w:i/>
                <w:iCs/>
                <w:color w:val="auto"/>
                <w:szCs w:val="24"/>
              </w:rPr>
              <w:t>21</w:t>
            </w:r>
            <w:r w:rsidR="00152744" w:rsidRPr="008A501E">
              <w:rPr>
                <w:rFonts w:asciiTheme="minorHAnsi" w:hAnsiTheme="minorHAnsi" w:cs="Helvetica"/>
                <w:i/>
                <w:iCs/>
                <w:color w:val="auto"/>
                <w:szCs w:val="24"/>
              </w:rPr>
              <w:t xml:space="preserve"> </w:t>
            </w:r>
            <w:r w:rsidR="00CD6276" w:rsidRPr="008A501E">
              <w:rPr>
                <w:rFonts w:asciiTheme="minorHAnsi" w:hAnsiTheme="minorHAnsi" w:cs="Helvetica"/>
                <w:i/>
                <w:iCs/>
                <w:color w:val="auto"/>
                <w:szCs w:val="24"/>
              </w:rPr>
              <w:t>data.</w:t>
            </w:r>
          </w:p>
        </w:tc>
      </w:tr>
      <w:tr w:rsidR="00F60C4B" w:rsidRPr="008A501E" w14:paraId="16448A41" w14:textId="77777777" w:rsidTr="00A45C49">
        <w:trPr>
          <w:jc w:val="center"/>
        </w:trPr>
        <w:tc>
          <w:tcPr>
            <w:tcW w:w="2425" w:type="dxa"/>
            <w:shd w:val="clear" w:color="auto" w:fill="DCB927" w:themeFill="accent3"/>
          </w:tcPr>
          <w:p w14:paraId="486C003C" w14:textId="0382063D"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t>Per Capita income in last 12 months</w:t>
            </w:r>
            <w:r>
              <w:rPr>
                <w:rFonts w:asciiTheme="minorHAnsi" w:hAnsiTheme="minorHAnsi"/>
                <w:b/>
                <w:color w:val="auto"/>
                <w:szCs w:val="24"/>
              </w:rPr>
              <w:t xml:space="preserve"> (in 202</w:t>
            </w:r>
            <w:r w:rsidR="00032405">
              <w:rPr>
                <w:rFonts w:asciiTheme="minorHAnsi" w:hAnsiTheme="minorHAnsi"/>
                <w:b/>
                <w:color w:val="auto"/>
                <w:szCs w:val="24"/>
              </w:rPr>
              <w:t>2</w:t>
            </w:r>
            <w:r>
              <w:rPr>
                <w:rFonts w:asciiTheme="minorHAnsi" w:hAnsiTheme="minorHAnsi"/>
                <w:b/>
                <w:color w:val="auto"/>
                <w:szCs w:val="24"/>
              </w:rPr>
              <w:t xml:space="preserve"> dollars), </w:t>
            </w:r>
            <w:r w:rsidR="00032405">
              <w:rPr>
                <w:rFonts w:asciiTheme="minorHAnsi" w:hAnsiTheme="minorHAnsi"/>
                <w:b/>
                <w:color w:val="auto"/>
                <w:szCs w:val="24"/>
              </w:rPr>
              <w:t>2018-2022</w:t>
            </w:r>
          </w:p>
        </w:tc>
        <w:tc>
          <w:tcPr>
            <w:tcW w:w="3910" w:type="dxa"/>
          </w:tcPr>
          <w:p w14:paraId="7251C906" w14:textId="78440AC2"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Mean income computed for every man, woman, and child in a particular group</w:t>
            </w:r>
            <w:r>
              <w:rPr>
                <w:rFonts w:asciiTheme="minorHAnsi" w:hAnsiTheme="minorHAnsi"/>
                <w:color w:val="auto"/>
                <w:szCs w:val="24"/>
              </w:rPr>
              <w:t xml:space="preserve">, including those living </w:t>
            </w:r>
            <w:r w:rsidR="0015195C">
              <w:rPr>
                <w:rFonts w:asciiTheme="minorHAnsi" w:hAnsiTheme="minorHAnsi"/>
                <w:color w:val="auto"/>
                <w:szCs w:val="24"/>
              </w:rPr>
              <w:t>in</w:t>
            </w:r>
            <w:r>
              <w:rPr>
                <w:rFonts w:asciiTheme="minorHAnsi" w:hAnsiTheme="minorHAnsi"/>
                <w:color w:val="auto"/>
                <w:szCs w:val="24"/>
              </w:rPr>
              <w:t xml:space="preserve"> group quarters</w:t>
            </w:r>
            <w:r w:rsidRPr="008A501E">
              <w:rPr>
                <w:rFonts w:asciiTheme="minorHAnsi" w:hAnsiTheme="minorHAnsi"/>
                <w:color w:val="auto"/>
                <w:szCs w:val="24"/>
              </w:rPr>
              <w:t>. Dividing the aggregate income of a particular group by the total population of the group.</w:t>
            </w:r>
          </w:p>
        </w:tc>
        <w:tc>
          <w:tcPr>
            <w:tcW w:w="3809" w:type="dxa"/>
          </w:tcPr>
          <w:p w14:paraId="4699D31B" w14:textId="10ED313A" w:rsidR="00F60C4B" w:rsidRDefault="00F60C4B" w:rsidP="00F60C4B">
            <w:r w:rsidRPr="008A501E">
              <w:rPr>
                <w:rFonts w:asciiTheme="minorHAnsi" w:hAnsiTheme="minorHAnsi" w:cs="Helvetica"/>
                <w:i/>
                <w:iCs/>
                <w:color w:val="auto"/>
                <w:szCs w:val="24"/>
              </w:rPr>
              <w:t>US Census Bureau,</w:t>
            </w:r>
            <w:r w:rsidRPr="008A501E">
              <w:rPr>
                <w:rFonts w:asciiTheme="minorHAnsi" w:hAnsiTheme="minorHAnsi" w:cs="Helvetica"/>
                <w:i/>
                <w:iCs/>
                <w:color w:val="555555"/>
                <w:szCs w:val="24"/>
              </w:rPr>
              <w:t xml:space="preserve"> </w:t>
            </w:r>
            <w:hyperlink r:id="rId43" w:history="1">
              <w:hyperlink r:id="rId44" w:anchor="INC110219"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 xml:space="preserve"> </w:t>
            </w:r>
            <w:r w:rsidR="00032405" w:rsidRPr="008A501E">
              <w:rPr>
                <w:rFonts w:asciiTheme="minorHAnsi" w:hAnsiTheme="minorHAnsi" w:cs="Helvetica"/>
                <w:i/>
                <w:iCs/>
                <w:color w:val="auto"/>
                <w:szCs w:val="24"/>
              </w:rPr>
              <w:t>201</w:t>
            </w:r>
            <w:r w:rsidR="00032405">
              <w:rPr>
                <w:rFonts w:asciiTheme="minorHAnsi" w:hAnsiTheme="minorHAnsi" w:cs="Helvetica"/>
                <w:i/>
                <w:iCs/>
                <w:color w:val="auto"/>
                <w:szCs w:val="24"/>
              </w:rPr>
              <w:t>8</w:t>
            </w:r>
            <w:r w:rsidR="00032405" w:rsidRPr="008A501E">
              <w:rPr>
                <w:rFonts w:asciiTheme="minorHAnsi" w:hAnsiTheme="minorHAnsi" w:cs="Helvetica"/>
                <w:i/>
                <w:iCs/>
                <w:color w:val="auto"/>
                <w:szCs w:val="24"/>
              </w:rPr>
              <w:t>-202</w:t>
            </w:r>
            <w:r w:rsidR="00032405">
              <w:rPr>
                <w:rFonts w:asciiTheme="minorHAnsi" w:hAnsiTheme="minorHAnsi" w:cs="Helvetica"/>
                <w:i/>
                <w:iCs/>
                <w:color w:val="auto"/>
                <w:szCs w:val="24"/>
              </w:rPr>
              <w:t>2</w:t>
            </w:r>
            <w:r w:rsidR="00032405" w:rsidRPr="008A501E">
              <w:rPr>
                <w:rFonts w:asciiTheme="minorHAnsi" w:hAnsiTheme="minorHAnsi" w:cs="Helvetica"/>
                <w:i/>
                <w:iCs/>
                <w:color w:val="auto"/>
                <w:szCs w:val="24"/>
              </w:rPr>
              <w:t xml:space="preserve"> data.</w:t>
            </w:r>
          </w:p>
        </w:tc>
      </w:tr>
      <w:tr w:rsidR="00F60C4B" w:rsidRPr="008A501E" w14:paraId="73F77146" w14:textId="77777777" w:rsidTr="00A45C49">
        <w:trPr>
          <w:jc w:val="center"/>
        </w:trPr>
        <w:tc>
          <w:tcPr>
            <w:tcW w:w="2425" w:type="dxa"/>
            <w:shd w:val="clear" w:color="auto" w:fill="DCB927" w:themeFill="accent3"/>
          </w:tcPr>
          <w:p w14:paraId="03F3DD74" w14:textId="68ED60E3"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t>Median Household Income</w:t>
            </w:r>
            <w:r w:rsidR="00756112">
              <w:rPr>
                <w:rFonts w:asciiTheme="minorHAnsi" w:hAnsiTheme="minorHAnsi"/>
                <w:b/>
                <w:color w:val="auto"/>
                <w:szCs w:val="24"/>
              </w:rPr>
              <w:t>, 2018-2022</w:t>
            </w:r>
          </w:p>
        </w:tc>
        <w:tc>
          <w:tcPr>
            <w:tcW w:w="3910" w:type="dxa"/>
          </w:tcPr>
          <w:p w14:paraId="3D8363DD" w14:textId="77777777"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Income where half of households in a county earn more and half of households earn less.</w:t>
            </w:r>
          </w:p>
        </w:tc>
        <w:tc>
          <w:tcPr>
            <w:tcW w:w="3809" w:type="dxa"/>
          </w:tcPr>
          <w:p w14:paraId="749ADC04" w14:textId="75EC8B71" w:rsidR="00F60C4B" w:rsidRPr="008A501E" w:rsidRDefault="00C23A6F" w:rsidP="00F60C4B">
            <w:pPr>
              <w:rPr>
                <w:rFonts w:asciiTheme="minorHAnsi" w:hAnsiTheme="minorHAnsi"/>
                <w:i/>
                <w:szCs w:val="24"/>
              </w:rPr>
            </w:pPr>
            <w:r w:rsidRPr="008A501E">
              <w:rPr>
                <w:rFonts w:asciiTheme="minorHAnsi" w:hAnsiTheme="minorHAnsi" w:cs="Helvetica"/>
                <w:i/>
                <w:iCs/>
                <w:color w:val="auto"/>
                <w:szCs w:val="24"/>
              </w:rPr>
              <w:t>US Census Bureau,</w:t>
            </w:r>
            <w:r w:rsidRPr="008A501E">
              <w:rPr>
                <w:rFonts w:asciiTheme="minorHAnsi" w:hAnsiTheme="minorHAnsi" w:cs="Helvetica"/>
                <w:i/>
                <w:iCs/>
                <w:color w:val="555555"/>
                <w:szCs w:val="24"/>
              </w:rPr>
              <w:t xml:space="preserve"> </w:t>
            </w:r>
            <w:hyperlink r:id="rId45" w:history="1">
              <w:hyperlink r:id="rId46" w:anchor="INC110219"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201</w:t>
            </w:r>
            <w:r>
              <w:rPr>
                <w:rFonts w:asciiTheme="minorHAnsi" w:hAnsiTheme="minorHAnsi" w:cs="Helvetica"/>
                <w:i/>
                <w:iCs/>
                <w:color w:val="auto"/>
                <w:szCs w:val="24"/>
              </w:rPr>
              <w:t>8</w:t>
            </w:r>
            <w:r w:rsidRPr="008A501E">
              <w:rPr>
                <w:rFonts w:asciiTheme="minorHAnsi" w:hAnsiTheme="minorHAnsi" w:cs="Helvetica"/>
                <w:i/>
                <w:iCs/>
                <w:color w:val="auto"/>
                <w:szCs w:val="24"/>
              </w:rPr>
              <w:t>-202</w:t>
            </w:r>
            <w:r>
              <w:rPr>
                <w:rFonts w:asciiTheme="minorHAnsi" w:hAnsiTheme="minorHAnsi" w:cs="Helvetica"/>
                <w:i/>
                <w:iCs/>
                <w:color w:val="auto"/>
                <w:szCs w:val="24"/>
              </w:rPr>
              <w:t>2</w:t>
            </w:r>
            <w:r w:rsidRPr="008A501E">
              <w:rPr>
                <w:rFonts w:asciiTheme="minorHAnsi" w:hAnsiTheme="minorHAnsi" w:cs="Helvetica"/>
                <w:i/>
                <w:iCs/>
                <w:color w:val="auto"/>
                <w:szCs w:val="24"/>
              </w:rPr>
              <w:t xml:space="preserve"> data.</w:t>
            </w:r>
          </w:p>
        </w:tc>
      </w:tr>
      <w:tr w:rsidR="00F60C4B" w:rsidRPr="008A501E" w14:paraId="3897651B" w14:textId="77777777" w:rsidTr="00A45C49">
        <w:trPr>
          <w:jc w:val="center"/>
        </w:trPr>
        <w:tc>
          <w:tcPr>
            <w:tcW w:w="2425" w:type="dxa"/>
            <w:shd w:val="clear" w:color="auto" w:fill="DCB927" w:themeFill="accent3"/>
          </w:tcPr>
          <w:p w14:paraId="67843FF9" w14:textId="3148D2F9" w:rsidR="00F60C4B" w:rsidRPr="007C1947" w:rsidRDefault="00F60C4B" w:rsidP="00F60C4B">
            <w:pPr>
              <w:rPr>
                <w:rFonts w:asciiTheme="minorHAnsi" w:hAnsiTheme="minorHAnsi"/>
                <w:b/>
                <w:color w:val="auto"/>
                <w:szCs w:val="24"/>
              </w:rPr>
            </w:pPr>
            <w:r w:rsidRPr="007C1947">
              <w:rPr>
                <w:rFonts w:asciiTheme="minorHAnsi" w:hAnsiTheme="minorHAnsi"/>
                <w:b/>
                <w:color w:val="auto"/>
                <w:szCs w:val="24"/>
              </w:rPr>
              <w:t>Persons in poverty, percent</w:t>
            </w:r>
          </w:p>
        </w:tc>
        <w:tc>
          <w:tcPr>
            <w:tcW w:w="3910" w:type="dxa"/>
          </w:tcPr>
          <w:p w14:paraId="579724E6" w14:textId="7CCA29A6" w:rsidR="00F60C4B" w:rsidRPr="007C1947" w:rsidRDefault="00F60C4B" w:rsidP="00F60C4B">
            <w:pPr>
              <w:rPr>
                <w:rFonts w:asciiTheme="minorHAnsi" w:hAnsiTheme="minorHAnsi"/>
                <w:color w:val="auto"/>
                <w:szCs w:val="24"/>
              </w:rPr>
            </w:pPr>
            <w:r w:rsidRPr="007C1947">
              <w:rPr>
                <w:rFonts w:asciiTheme="minorHAnsi" w:hAnsiTheme="minorHAnsi"/>
                <w:color w:val="auto"/>
                <w:szCs w:val="24"/>
              </w:rPr>
              <w:t xml:space="preserve">An income measure used by the federal government to determine who is eligible for subsidies, programs, and benefits. Using a set of money income thresholds that vary by family size and composition. If a family’s total income is less than the family’s threshold, then that family and every individual in it is considered in poverty.  </w:t>
            </w:r>
          </w:p>
        </w:tc>
        <w:tc>
          <w:tcPr>
            <w:tcW w:w="3809" w:type="dxa"/>
          </w:tcPr>
          <w:p w14:paraId="5C6F658B" w14:textId="56E83FA4" w:rsidR="00F60C4B" w:rsidRPr="007C1947" w:rsidRDefault="00F60C4B" w:rsidP="00F60C4B">
            <w:pPr>
              <w:rPr>
                <w:rFonts w:asciiTheme="minorHAnsi" w:hAnsiTheme="minorHAnsi" w:cs="Helvetica"/>
                <w:i/>
                <w:iCs/>
                <w:color w:val="555555"/>
                <w:szCs w:val="24"/>
              </w:rPr>
            </w:pPr>
            <w:r w:rsidRPr="007C1947">
              <w:rPr>
                <w:rFonts w:asciiTheme="minorHAnsi" w:hAnsiTheme="minorHAnsi" w:cs="Helvetica"/>
                <w:i/>
                <w:iCs/>
                <w:color w:val="auto"/>
                <w:szCs w:val="24"/>
              </w:rPr>
              <w:t>US Census Bureau,</w:t>
            </w:r>
            <w:r w:rsidRPr="007C1947">
              <w:rPr>
                <w:rFonts w:asciiTheme="minorHAnsi" w:hAnsiTheme="minorHAnsi" w:cs="Helvetica"/>
                <w:i/>
                <w:iCs/>
                <w:color w:val="555555"/>
                <w:szCs w:val="24"/>
              </w:rPr>
              <w:t xml:space="preserve"> </w:t>
            </w:r>
            <w:hyperlink r:id="rId47" w:history="1">
              <w:hyperlink r:id="rId48" w:anchor="INC110219" w:history="1">
                <w:r w:rsidRPr="007C1947">
                  <w:rPr>
                    <w:rStyle w:val="Hyperlink"/>
                    <w:rFonts w:asciiTheme="minorHAnsi" w:hAnsiTheme="minorHAnsi" w:cs="Helvetica"/>
                    <w:i/>
                    <w:iCs/>
                    <w:szCs w:val="24"/>
                  </w:rPr>
                  <w:t>Quick Facts: County, State, and United States.</w:t>
                </w:r>
              </w:hyperlink>
            </w:hyperlink>
            <w:r w:rsidRPr="007C1947">
              <w:rPr>
                <w:rFonts w:asciiTheme="minorHAnsi" w:hAnsiTheme="minorHAnsi" w:cs="Helvetica"/>
                <w:i/>
                <w:iCs/>
                <w:color w:val="555555"/>
                <w:szCs w:val="24"/>
              </w:rPr>
              <w:t xml:space="preserve"> </w:t>
            </w:r>
            <w:r w:rsidRPr="00650314">
              <w:rPr>
                <w:rFonts w:asciiTheme="minorHAnsi" w:hAnsiTheme="minorHAnsi" w:cs="Helvetica"/>
                <w:i/>
                <w:iCs/>
                <w:color w:val="auto"/>
                <w:szCs w:val="24"/>
              </w:rPr>
              <w:t xml:space="preserve">National level </w:t>
            </w:r>
            <w:r w:rsidR="00A525A8">
              <w:rPr>
                <w:rFonts w:asciiTheme="minorHAnsi" w:hAnsiTheme="minorHAnsi" w:cs="Helvetica"/>
                <w:i/>
                <w:color w:val="auto"/>
                <w:szCs w:val="24"/>
              </w:rPr>
              <w:t>data</w:t>
            </w:r>
            <w:r w:rsidR="001C6465">
              <w:rPr>
                <w:rFonts w:asciiTheme="minorHAnsi" w:hAnsiTheme="minorHAnsi" w:cs="Helvetica"/>
                <w:i/>
                <w:color w:val="auto"/>
                <w:szCs w:val="24"/>
              </w:rPr>
              <w:t xml:space="preserve"> from</w:t>
            </w:r>
            <w:r w:rsidR="00240D2F">
              <w:rPr>
                <w:rFonts w:asciiTheme="minorHAnsi" w:hAnsiTheme="minorHAnsi" w:cs="Helvetica"/>
                <w:i/>
                <w:color w:val="auto"/>
                <w:szCs w:val="24"/>
              </w:rPr>
              <w:t xml:space="preserve"> Current Population Survey</w:t>
            </w:r>
            <w:r w:rsidR="00170737">
              <w:rPr>
                <w:rFonts w:asciiTheme="minorHAnsi" w:hAnsiTheme="minorHAnsi" w:cs="Helvetica"/>
                <w:i/>
                <w:color w:val="auto"/>
                <w:szCs w:val="24"/>
              </w:rPr>
              <w:t>,</w:t>
            </w:r>
            <w:r w:rsidR="00240D2F">
              <w:rPr>
                <w:rFonts w:asciiTheme="minorHAnsi" w:hAnsiTheme="minorHAnsi" w:cs="Helvetica"/>
                <w:i/>
                <w:color w:val="auto"/>
                <w:szCs w:val="24"/>
              </w:rPr>
              <w:t xml:space="preserve"> Annual Social and Economic Supplement</w:t>
            </w:r>
            <w:r w:rsidR="00C92DEE">
              <w:rPr>
                <w:rFonts w:asciiTheme="minorHAnsi" w:hAnsiTheme="minorHAnsi" w:cs="Helvetica"/>
                <w:i/>
                <w:color w:val="auto"/>
                <w:szCs w:val="24"/>
              </w:rPr>
              <w:t>. S</w:t>
            </w:r>
            <w:r w:rsidRPr="00650314">
              <w:rPr>
                <w:rFonts w:asciiTheme="minorHAnsi" w:hAnsiTheme="minorHAnsi" w:cs="Helvetica"/>
                <w:i/>
                <w:color w:val="auto"/>
                <w:szCs w:val="24"/>
              </w:rPr>
              <w:t>tate level</w:t>
            </w:r>
            <w:r w:rsidRPr="00650314">
              <w:rPr>
                <w:rFonts w:asciiTheme="minorHAnsi" w:hAnsiTheme="minorHAnsi" w:cs="Helvetica"/>
                <w:i/>
                <w:iCs/>
                <w:color w:val="auto"/>
                <w:szCs w:val="24"/>
              </w:rPr>
              <w:t xml:space="preserve"> data from American Community Survey, 1</w:t>
            </w:r>
            <w:r w:rsidR="008E7128" w:rsidRPr="00650314">
              <w:rPr>
                <w:rFonts w:asciiTheme="minorHAnsi" w:hAnsiTheme="minorHAnsi" w:cs="Helvetica"/>
                <w:i/>
                <w:color w:val="auto"/>
                <w:szCs w:val="24"/>
              </w:rPr>
              <w:t>-</w:t>
            </w:r>
            <w:r w:rsidRPr="00650314">
              <w:rPr>
                <w:rFonts w:asciiTheme="minorHAnsi" w:hAnsiTheme="minorHAnsi" w:cs="Helvetica"/>
                <w:i/>
                <w:iCs/>
                <w:color w:val="auto"/>
                <w:szCs w:val="24"/>
              </w:rPr>
              <w:t xml:space="preserve">year estimates. County level data from Small Area Income and Poverty Estimates, </w:t>
            </w:r>
            <w:r w:rsidR="008E7128" w:rsidRPr="00650314">
              <w:rPr>
                <w:rFonts w:asciiTheme="minorHAnsi" w:hAnsiTheme="minorHAnsi" w:cs="Helvetica"/>
                <w:i/>
                <w:color w:val="auto"/>
                <w:szCs w:val="24"/>
              </w:rPr>
              <w:t>1-year estimates</w:t>
            </w:r>
            <w:r w:rsidR="0087504B">
              <w:rPr>
                <w:rFonts w:asciiTheme="minorHAnsi" w:hAnsiTheme="minorHAnsi" w:cs="Helvetica"/>
                <w:i/>
                <w:color w:val="auto"/>
                <w:szCs w:val="24"/>
              </w:rPr>
              <w:t>.</w:t>
            </w:r>
            <w:r w:rsidR="008E7128" w:rsidRPr="007C1947">
              <w:rPr>
                <w:rFonts w:asciiTheme="minorHAnsi" w:hAnsiTheme="minorHAnsi" w:cs="Helvetica"/>
                <w:i/>
                <w:iCs/>
                <w:color w:val="auto"/>
                <w:szCs w:val="24"/>
              </w:rPr>
              <w:t xml:space="preserve"> </w:t>
            </w:r>
            <w:r w:rsidR="00B819F6" w:rsidRPr="007C1947">
              <w:rPr>
                <w:rFonts w:asciiTheme="minorHAnsi" w:hAnsiTheme="minorHAnsi" w:cs="Helvetica"/>
                <w:i/>
                <w:iCs/>
                <w:color w:val="auto"/>
                <w:szCs w:val="24"/>
              </w:rPr>
              <w:t>202</w:t>
            </w:r>
            <w:r w:rsidR="004F4AD0">
              <w:rPr>
                <w:rFonts w:asciiTheme="minorHAnsi" w:hAnsiTheme="minorHAnsi" w:cs="Helvetica"/>
                <w:i/>
                <w:iCs/>
                <w:color w:val="auto"/>
                <w:szCs w:val="24"/>
              </w:rPr>
              <w:t>2</w:t>
            </w:r>
            <w:r w:rsidR="00B819F6" w:rsidRPr="007C1947">
              <w:rPr>
                <w:rFonts w:asciiTheme="minorHAnsi" w:hAnsiTheme="minorHAnsi" w:cs="Helvetica"/>
                <w:i/>
                <w:iCs/>
                <w:color w:val="auto"/>
                <w:szCs w:val="24"/>
              </w:rPr>
              <w:t xml:space="preserve"> </w:t>
            </w:r>
            <w:r w:rsidRPr="007C1947">
              <w:rPr>
                <w:rFonts w:asciiTheme="minorHAnsi" w:hAnsiTheme="minorHAnsi" w:cs="Helvetica"/>
                <w:i/>
                <w:iCs/>
                <w:color w:val="auto"/>
                <w:szCs w:val="24"/>
              </w:rPr>
              <w:t>data.</w:t>
            </w:r>
          </w:p>
        </w:tc>
      </w:tr>
      <w:tr w:rsidR="00F60C4B" w:rsidRPr="008A501E" w14:paraId="5F658552" w14:textId="77777777" w:rsidTr="00A45C49">
        <w:trPr>
          <w:jc w:val="center"/>
        </w:trPr>
        <w:tc>
          <w:tcPr>
            <w:tcW w:w="2425" w:type="dxa"/>
            <w:shd w:val="clear" w:color="auto" w:fill="DCB927" w:themeFill="accent3"/>
          </w:tcPr>
          <w:p w14:paraId="230E8DF5" w14:textId="77777777"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t>Adults at or below Level 1 Literacy Level</w:t>
            </w:r>
          </w:p>
        </w:tc>
        <w:tc>
          <w:tcPr>
            <w:tcW w:w="3910" w:type="dxa"/>
          </w:tcPr>
          <w:p w14:paraId="0068BEFC" w14:textId="77777777"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 xml:space="preserve">Adults at this level can be considered at risk for difficulties using or comprehending print materials. Adults at the upper end of this level can read short texts in print or online and understand the meaning well enough to preform simple tasks, such as filling out a short form, but drawing inferences or combining multiple sources of texts may be difficult. Adults who are below level 1 may only be able to understand very basic vocabulary or find very specific information on a familiar topic. Some adults below level 1 may struggle even to do this and may be functionally illiterate. </w:t>
            </w:r>
          </w:p>
        </w:tc>
        <w:tc>
          <w:tcPr>
            <w:tcW w:w="3809" w:type="dxa"/>
          </w:tcPr>
          <w:p w14:paraId="4D7367E4" w14:textId="059DC17F" w:rsidR="00F60C4B" w:rsidRPr="008A501E" w:rsidRDefault="00F60C4B" w:rsidP="00F60C4B">
            <w:pPr>
              <w:rPr>
                <w:rFonts w:asciiTheme="minorHAnsi" w:hAnsiTheme="minorHAnsi"/>
                <w:i/>
                <w:iCs/>
                <w:szCs w:val="24"/>
              </w:rPr>
            </w:pPr>
            <w:r>
              <w:rPr>
                <w:rFonts w:asciiTheme="minorHAnsi" w:hAnsiTheme="minorHAnsi"/>
                <w:i/>
                <w:iCs/>
                <w:color w:val="auto"/>
                <w:szCs w:val="24"/>
              </w:rPr>
              <w:t xml:space="preserve">U.S. Department of Education, </w:t>
            </w:r>
            <w:r w:rsidRPr="008A501E">
              <w:rPr>
                <w:rFonts w:asciiTheme="minorHAnsi" w:hAnsiTheme="minorHAnsi"/>
                <w:i/>
                <w:iCs/>
                <w:color w:val="auto"/>
                <w:szCs w:val="24"/>
              </w:rPr>
              <w:t xml:space="preserve">National Center for Education Statistics. </w:t>
            </w:r>
            <w:r>
              <w:rPr>
                <w:rFonts w:asciiTheme="minorHAnsi" w:hAnsiTheme="minorHAnsi"/>
                <w:i/>
                <w:iCs/>
                <w:color w:val="auto"/>
                <w:szCs w:val="24"/>
              </w:rPr>
              <w:t xml:space="preserve">U.S. Program for the International Assessment of Adult Competencies (PIAAC) </w:t>
            </w:r>
            <w:r w:rsidRPr="008A501E">
              <w:rPr>
                <w:rFonts w:asciiTheme="minorHAnsi" w:hAnsiTheme="minorHAnsi"/>
                <w:i/>
                <w:iCs/>
                <w:color w:val="auto"/>
                <w:szCs w:val="24"/>
              </w:rPr>
              <w:t>U.S. Skills Map: State and County Indicators of Adult Literacy and Numeracy. 2012</w:t>
            </w:r>
            <w:r>
              <w:rPr>
                <w:rFonts w:asciiTheme="minorHAnsi" w:hAnsiTheme="minorHAnsi"/>
                <w:i/>
                <w:iCs/>
                <w:color w:val="auto"/>
                <w:szCs w:val="24"/>
              </w:rPr>
              <w:t>/2014/</w:t>
            </w:r>
            <w:r w:rsidRPr="008A501E">
              <w:rPr>
                <w:rFonts w:asciiTheme="minorHAnsi" w:hAnsiTheme="minorHAnsi"/>
                <w:i/>
                <w:iCs/>
                <w:color w:val="auto"/>
                <w:szCs w:val="24"/>
              </w:rPr>
              <w:t>2017</w:t>
            </w:r>
            <w:r>
              <w:rPr>
                <w:rFonts w:asciiTheme="minorHAnsi" w:hAnsiTheme="minorHAnsi"/>
                <w:i/>
                <w:iCs/>
                <w:color w:val="auto"/>
                <w:szCs w:val="24"/>
              </w:rPr>
              <w:t xml:space="preserve"> data</w:t>
            </w:r>
            <w:r w:rsidRPr="008A501E">
              <w:rPr>
                <w:rFonts w:asciiTheme="minorHAnsi" w:hAnsiTheme="minorHAnsi"/>
                <w:i/>
                <w:iCs/>
                <w:color w:val="auto"/>
                <w:szCs w:val="24"/>
              </w:rPr>
              <w:t xml:space="preserve"> from </w:t>
            </w:r>
            <w:hyperlink r:id="rId49" w:history="1">
              <w:r w:rsidRPr="008A501E">
                <w:rPr>
                  <w:rStyle w:val="Hyperlink"/>
                  <w:rFonts w:asciiTheme="minorHAnsi" w:hAnsiTheme="minorHAnsi"/>
                  <w:i/>
                  <w:iCs/>
                  <w:szCs w:val="24"/>
                </w:rPr>
                <w:t>https://nces.ed.gov/surveys/piaac/skillsmap/</w:t>
              </w:r>
            </w:hyperlink>
          </w:p>
        </w:tc>
      </w:tr>
      <w:tr w:rsidR="00F60C4B" w:rsidRPr="008A501E" w14:paraId="19C18EE0" w14:textId="77777777" w:rsidTr="00A45C49">
        <w:trPr>
          <w:jc w:val="center"/>
        </w:trPr>
        <w:tc>
          <w:tcPr>
            <w:tcW w:w="2425" w:type="dxa"/>
            <w:shd w:val="clear" w:color="auto" w:fill="DCB927" w:themeFill="accent3"/>
          </w:tcPr>
          <w:p w14:paraId="54B88DCE" w14:textId="77777777"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lastRenderedPageBreak/>
              <w:t>Adults at or below Level 1 Numeracy Level</w:t>
            </w:r>
          </w:p>
        </w:tc>
        <w:tc>
          <w:tcPr>
            <w:tcW w:w="3910" w:type="dxa"/>
          </w:tcPr>
          <w:p w14:paraId="4724EAB5" w14:textId="77777777"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Adults at this level can be considered at risk for difficulties with numeracy. Adults at the upper end of this level can understand how to add, subtract, multiply, and divide and can perform one-step mathematical operations with given values or common spatial representations. Adults who are below level 1 may only be able to count, sort, and do basic arithmetic operations with simple whole numbers and may be functionally innumerate.</w:t>
            </w:r>
          </w:p>
        </w:tc>
        <w:tc>
          <w:tcPr>
            <w:tcW w:w="3809" w:type="dxa"/>
          </w:tcPr>
          <w:p w14:paraId="6E4CF78B" w14:textId="0F1B00A3" w:rsidR="00F60C4B" w:rsidRPr="008A501E" w:rsidRDefault="00F60C4B" w:rsidP="00F60C4B">
            <w:pPr>
              <w:rPr>
                <w:rFonts w:asciiTheme="minorHAnsi" w:hAnsiTheme="minorHAnsi"/>
                <w:i/>
                <w:iCs/>
                <w:szCs w:val="24"/>
              </w:rPr>
            </w:pPr>
            <w:r>
              <w:rPr>
                <w:rFonts w:asciiTheme="minorHAnsi" w:hAnsiTheme="minorHAnsi"/>
                <w:i/>
                <w:iCs/>
                <w:color w:val="auto"/>
                <w:szCs w:val="24"/>
              </w:rPr>
              <w:t xml:space="preserve">U.S. Department of Education, </w:t>
            </w:r>
            <w:r w:rsidRPr="008A501E">
              <w:rPr>
                <w:rFonts w:asciiTheme="minorHAnsi" w:hAnsiTheme="minorHAnsi"/>
                <w:i/>
                <w:iCs/>
                <w:color w:val="auto"/>
                <w:szCs w:val="24"/>
              </w:rPr>
              <w:t xml:space="preserve">National Center for Education Statistics. </w:t>
            </w:r>
            <w:r>
              <w:rPr>
                <w:rFonts w:asciiTheme="minorHAnsi" w:hAnsiTheme="minorHAnsi"/>
                <w:i/>
                <w:iCs/>
                <w:color w:val="auto"/>
                <w:szCs w:val="24"/>
              </w:rPr>
              <w:t xml:space="preserve">U.S. Program for the International Assessment of Adult Competencies (PIAAC) </w:t>
            </w:r>
            <w:r w:rsidRPr="008A501E">
              <w:rPr>
                <w:rFonts w:asciiTheme="minorHAnsi" w:hAnsiTheme="minorHAnsi"/>
                <w:i/>
                <w:iCs/>
                <w:color w:val="auto"/>
                <w:szCs w:val="24"/>
              </w:rPr>
              <w:t>U.S. Skills Map: State and County Indicators of Adult Literacy and Numeracy. 2012</w:t>
            </w:r>
            <w:r>
              <w:rPr>
                <w:rFonts w:asciiTheme="minorHAnsi" w:hAnsiTheme="minorHAnsi"/>
                <w:i/>
                <w:iCs/>
                <w:color w:val="auto"/>
                <w:szCs w:val="24"/>
              </w:rPr>
              <w:t>/2014/</w:t>
            </w:r>
            <w:r w:rsidRPr="008A501E">
              <w:rPr>
                <w:rFonts w:asciiTheme="minorHAnsi" w:hAnsiTheme="minorHAnsi"/>
                <w:i/>
                <w:iCs/>
                <w:color w:val="auto"/>
                <w:szCs w:val="24"/>
              </w:rPr>
              <w:t>2017</w:t>
            </w:r>
            <w:r>
              <w:rPr>
                <w:rFonts w:asciiTheme="minorHAnsi" w:hAnsiTheme="minorHAnsi"/>
                <w:i/>
                <w:iCs/>
                <w:color w:val="auto"/>
                <w:szCs w:val="24"/>
              </w:rPr>
              <w:t xml:space="preserve"> data</w:t>
            </w:r>
            <w:r w:rsidRPr="008A501E">
              <w:rPr>
                <w:rFonts w:asciiTheme="minorHAnsi" w:hAnsiTheme="minorHAnsi"/>
                <w:i/>
                <w:iCs/>
                <w:color w:val="auto"/>
                <w:szCs w:val="24"/>
              </w:rPr>
              <w:t xml:space="preserve"> from </w:t>
            </w:r>
            <w:hyperlink r:id="rId50" w:history="1">
              <w:r w:rsidRPr="008A501E">
                <w:rPr>
                  <w:rStyle w:val="Hyperlink"/>
                  <w:rFonts w:asciiTheme="minorHAnsi" w:hAnsiTheme="minorHAnsi"/>
                  <w:i/>
                  <w:iCs/>
                  <w:szCs w:val="24"/>
                </w:rPr>
                <w:t>https://nces.ed.gov/surveys/piaac/skillsmap/</w:t>
              </w:r>
            </w:hyperlink>
          </w:p>
        </w:tc>
      </w:tr>
      <w:tr w:rsidR="00F60C4B" w:rsidRPr="008A501E" w14:paraId="572263D9" w14:textId="77777777" w:rsidTr="00A45C49">
        <w:trPr>
          <w:jc w:val="center"/>
        </w:trPr>
        <w:tc>
          <w:tcPr>
            <w:tcW w:w="2425" w:type="dxa"/>
            <w:shd w:val="clear" w:color="auto" w:fill="DCB927" w:themeFill="accent3"/>
          </w:tcPr>
          <w:p w14:paraId="3192F91F" w14:textId="77777777"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t>Adult Smoking</w:t>
            </w:r>
          </w:p>
        </w:tc>
        <w:tc>
          <w:tcPr>
            <w:tcW w:w="3910" w:type="dxa"/>
          </w:tcPr>
          <w:p w14:paraId="6E6BFA9E" w14:textId="77777777"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Percentage of adults who are current smokers (age-adjusted).</w:t>
            </w:r>
          </w:p>
        </w:tc>
        <w:tc>
          <w:tcPr>
            <w:tcW w:w="3809" w:type="dxa"/>
          </w:tcPr>
          <w:p w14:paraId="3F7A6FDE" w14:textId="01EDB774" w:rsidR="00F60C4B" w:rsidRPr="008A501E" w:rsidRDefault="00BC4252" w:rsidP="00F60C4B">
            <w:pPr>
              <w:rPr>
                <w:rFonts w:asciiTheme="minorHAnsi" w:hAnsiTheme="minorHAnsi" w:cs="Helvetica"/>
                <w:i/>
                <w:iCs/>
                <w:color w:val="555555"/>
                <w:szCs w:val="24"/>
              </w:rPr>
            </w:pPr>
            <w:hyperlink r:id="rId51" w:history="1">
              <w:r w:rsidR="00F60C4B" w:rsidRPr="008A501E">
                <w:rPr>
                  <w:rStyle w:val="Hyperlink"/>
                  <w:rFonts w:asciiTheme="minorHAnsi" w:hAnsiTheme="minorHAnsi" w:cs="Helvetica"/>
                  <w:i/>
                  <w:iCs/>
                  <w:szCs w:val="24"/>
                </w:rPr>
                <w:t>County Health Rankings</w:t>
              </w:r>
            </w:hyperlink>
            <w:r w:rsidR="00F60C4B" w:rsidRPr="008A501E">
              <w:rPr>
                <w:rFonts w:asciiTheme="minorHAnsi" w:hAnsiTheme="minorHAnsi" w:cs="Helvetica"/>
                <w:i/>
                <w:iCs/>
                <w:color w:val="555555"/>
                <w:szCs w:val="24"/>
              </w:rPr>
              <w:t xml:space="preserve"> </w:t>
            </w:r>
            <w:r w:rsidR="00F60C4B" w:rsidRPr="008A501E">
              <w:rPr>
                <w:rFonts w:asciiTheme="minorHAnsi" w:hAnsiTheme="minorHAnsi" w:cs="Helvetica"/>
                <w:i/>
                <w:iCs/>
                <w:color w:val="auto"/>
                <w:szCs w:val="24"/>
              </w:rPr>
              <w:t xml:space="preserve">data from the Behavioral Risk Factor Surveillance System from </w:t>
            </w:r>
            <w:r w:rsidR="000D5443" w:rsidRPr="008A501E">
              <w:rPr>
                <w:rFonts w:asciiTheme="minorHAnsi" w:hAnsiTheme="minorHAnsi" w:cs="Helvetica"/>
                <w:i/>
                <w:iCs/>
                <w:color w:val="auto"/>
                <w:szCs w:val="24"/>
              </w:rPr>
              <w:t>20</w:t>
            </w:r>
            <w:r w:rsidR="000D5443">
              <w:rPr>
                <w:rFonts w:asciiTheme="minorHAnsi" w:hAnsiTheme="minorHAnsi" w:cs="Helvetica"/>
                <w:i/>
                <w:iCs/>
                <w:color w:val="auto"/>
                <w:szCs w:val="24"/>
              </w:rPr>
              <w:t>21</w:t>
            </w:r>
            <w:r w:rsidR="000D5443" w:rsidRPr="008A501E">
              <w:rPr>
                <w:rFonts w:asciiTheme="minorHAnsi" w:hAnsiTheme="minorHAnsi" w:cs="Helvetica"/>
                <w:i/>
                <w:iCs/>
                <w:color w:val="auto"/>
                <w:szCs w:val="24"/>
              </w:rPr>
              <w:t xml:space="preserve"> </w:t>
            </w:r>
            <w:r w:rsidR="00F60C4B" w:rsidRPr="008A501E">
              <w:rPr>
                <w:rFonts w:asciiTheme="minorHAnsi" w:hAnsiTheme="minorHAnsi" w:cs="Helvetica"/>
                <w:i/>
                <w:iCs/>
                <w:color w:val="auto"/>
                <w:szCs w:val="24"/>
              </w:rPr>
              <w:t>data</w:t>
            </w:r>
          </w:p>
        </w:tc>
      </w:tr>
      <w:tr w:rsidR="00F60C4B" w:rsidRPr="008A501E" w14:paraId="0EE32398" w14:textId="77777777" w:rsidTr="00A45C49">
        <w:trPr>
          <w:jc w:val="center"/>
        </w:trPr>
        <w:tc>
          <w:tcPr>
            <w:tcW w:w="2425" w:type="dxa"/>
            <w:shd w:val="clear" w:color="auto" w:fill="DCB927" w:themeFill="accent3"/>
          </w:tcPr>
          <w:p w14:paraId="5D5D719E" w14:textId="77777777" w:rsidR="00F60C4B" w:rsidRPr="008A501E" w:rsidRDefault="00F60C4B" w:rsidP="00F60C4B">
            <w:pPr>
              <w:rPr>
                <w:rFonts w:asciiTheme="minorHAnsi" w:hAnsiTheme="minorHAnsi"/>
                <w:b/>
                <w:color w:val="auto"/>
                <w:szCs w:val="24"/>
              </w:rPr>
            </w:pPr>
            <w:r w:rsidRPr="008A501E">
              <w:rPr>
                <w:rFonts w:asciiTheme="minorHAnsi" w:hAnsiTheme="minorHAnsi"/>
                <w:b/>
                <w:color w:val="auto"/>
                <w:szCs w:val="24"/>
              </w:rPr>
              <w:t>Physical Inactivity</w:t>
            </w:r>
          </w:p>
        </w:tc>
        <w:tc>
          <w:tcPr>
            <w:tcW w:w="3910" w:type="dxa"/>
          </w:tcPr>
          <w:p w14:paraId="64DCA8EA" w14:textId="6EC56E36" w:rsidR="00F60C4B" w:rsidRPr="008A501E" w:rsidRDefault="00F60C4B" w:rsidP="00F60C4B">
            <w:pPr>
              <w:rPr>
                <w:rFonts w:asciiTheme="minorHAnsi" w:hAnsiTheme="minorHAnsi"/>
                <w:color w:val="auto"/>
                <w:szCs w:val="24"/>
              </w:rPr>
            </w:pPr>
            <w:r w:rsidRPr="008A501E">
              <w:rPr>
                <w:rFonts w:asciiTheme="minorHAnsi" w:hAnsiTheme="minorHAnsi"/>
                <w:color w:val="auto"/>
                <w:szCs w:val="24"/>
              </w:rPr>
              <w:t>Percentage of adults aged 18 and older self-report no leisure time for</w:t>
            </w:r>
            <w:r>
              <w:rPr>
                <w:rFonts w:asciiTheme="minorHAnsi" w:hAnsiTheme="minorHAnsi"/>
                <w:color w:val="auto"/>
                <w:szCs w:val="24"/>
              </w:rPr>
              <w:t xml:space="preserve"> physical</w:t>
            </w:r>
            <w:r w:rsidRPr="008A501E">
              <w:rPr>
                <w:rFonts w:asciiTheme="minorHAnsi" w:hAnsiTheme="minorHAnsi"/>
                <w:color w:val="auto"/>
                <w:szCs w:val="24"/>
              </w:rPr>
              <w:t xml:space="preserve"> activity, based on the question: "During the past month, other than your regular job, did you participate in any physical activities or exercises such as running, calisthenics, golf, gardening, or walking for exercise?".</w:t>
            </w:r>
          </w:p>
        </w:tc>
        <w:tc>
          <w:tcPr>
            <w:tcW w:w="3809" w:type="dxa"/>
          </w:tcPr>
          <w:p w14:paraId="00491624" w14:textId="72F44F29" w:rsidR="00F60C4B" w:rsidRPr="008A501E" w:rsidRDefault="00BC4252" w:rsidP="00F60C4B">
            <w:pPr>
              <w:rPr>
                <w:rFonts w:asciiTheme="minorHAnsi" w:hAnsiTheme="minorHAnsi" w:cs="Helvetica"/>
                <w:i/>
                <w:iCs/>
                <w:color w:val="555555"/>
                <w:szCs w:val="24"/>
              </w:rPr>
            </w:pPr>
            <w:hyperlink r:id="rId52" w:history="1">
              <w:r w:rsidR="00F60C4B" w:rsidRPr="008A501E">
                <w:rPr>
                  <w:rStyle w:val="Hyperlink"/>
                  <w:rFonts w:asciiTheme="minorHAnsi" w:hAnsiTheme="minorHAnsi" w:cs="Helvetica"/>
                  <w:i/>
                  <w:iCs/>
                  <w:szCs w:val="24"/>
                </w:rPr>
                <w:t>County Health Rankings</w:t>
              </w:r>
            </w:hyperlink>
            <w:r w:rsidR="00F60C4B" w:rsidRPr="008A501E">
              <w:rPr>
                <w:rFonts w:asciiTheme="minorHAnsi" w:hAnsiTheme="minorHAnsi" w:cs="Helvetica"/>
                <w:i/>
                <w:iCs/>
                <w:color w:val="555555"/>
                <w:szCs w:val="24"/>
              </w:rPr>
              <w:t xml:space="preserve"> </w:t>
            </w:r>
            <w:r w:rsidR="00F60C4B" w:rsidRPr="008A501E">
              <w:rPr>
                <w:rFonts w:asciiTheme="minorHAnsi" w:hAnsiTheme="minorHAnsi" w:cs="Helvetica"/>
                <w:i/>
                <w:iCs/>
                <w:color w:val="auto"/>
                <w:szCs w:val="24"/>
              </w:rPr>
              <w:t xml:space="preserve">data from Behavioral Risk Factor Surveillance System from </w:t>
            </w:r>
            <w:r w:rsidR="000D5443" w:rsidRPr="008A501E">
              <w:rPr>
                <w:rFonts w:asciiTheme="minorHAnsi" w:hAnsiTheme="minorHAnsi" w:cs="Helvetica"/>
                <w:i/>
                <w:iCs/>
                <w:color w:val="auto"/>
                <w:szCs w:val="24"/>
              </w:rPr>
              <w:t>20</w:t>
            </w:r>
            <w:r w:rsidR="000D5443">
              <w:rPr>
                <w:rFonts w:asciiTheme="minorHAnsi" w:hAnsiTheme="minorHAnsi" w:cs="Helvetica"/>
                <w:i/>
                <w:iCs/>
                <w:color w:val="auto"/>
                <w:szCs w:val="24"/>
              </w:rPr>
              <w:t>21</w:t>
            </w:r>
            <w:r w:rsidR="00A53466">
              <w:rPr>
                <w:rFonts w:asciiTheme="minorHAnsi" w:hAnsiTheme="minorHAnsi" w:cs="Helvetica"/>
                <w:i/>
                <w:iCs/>
                <w:color w:val="auto"/>
                <w:szCs w:val="24"/>
              </w:rPr>
              <w:t xml:space="preserve"> </w:t>
            </w:r>
            <w:r w:rsidR="00F60C4B" w:rsidRPr="008A501E">
              <w:rPr>
                <w:rFonts w:asciiTheme="minorHAnsi" w:hAnsiTheme="minorHAnsi" w:cs="Helvetica"/>
                <w:i/>
                <w:iCs/>
                <w:color w:val="auto"/>
                <w:szCs w:val="24"/>
              </w:rPr>
              <w:t>data.</w:t>
            </w:r>
          </w:p>
        </w:tc>
      </w:tr>
      <w:tr w:rsidR="00A317DF" w:rsidRPr="008A501E" w14:paraId="68036BEF" w14:textId="77777777" w:rsidTr="00A45C49">
        <w:trPr>
          <w:jc w:val="center"/>
        </w:trPr>
        <w:tc>
          <w:tcPr>
            <w:tcW w:w="2425" w:type="dxa"/>
            <w:shd w:val="clear" w:color="auto" w:fill="DCB927" w:themeFill="accent3"/>
          </w:tcPr>
          <w:p w14:paraId="50D4CE3D" w14:textId="68A18D2F" w:rsidR="00A317DF" w:rsidRPr="008A501E" w:rsidRDefault="00A317DF" w:rsidP="00A317DF">
            <w:pPr>
              <w:rPr>
                <w:rFonts w:asciiTheme="minorHAnsi" w:hAnsiTheme="minorHAnsi"/>
                <w:b/>
                <w:color w:val="auto"/>
                <w:szCs w:val="24"/>
              </w:rPr>
            </w:pPr>
            <w:r w:rsidRPr="008A501E">
              <w:rPr>
                <w:rFonts w:asciiTheme="minorHAnsi" w:hAnsiTheme="minorHAnsi"/>
                <w:b/>
                <w:color w:val="auto"/>
                <w:szCs w:val="24"/>
              </w:rPr>
              <w:t>Adult Obesity</w:t>
            </w:r>
          </w:p>
        </w:tc>
        <w:tc>
          <w:tcPr>
            <w:tcW w:w="3910" w:type="dxa"/>
          </w:tcPr>
          <w:p w14:paraId="0EF8D1E8" w14:textId="18B2336C" w:rsidR="00A317DF" w:rsidRPr="008A501E" w:rsidRDefault="00A317DF" w:rsidP="00A317DF">
            <w:pPr>
              <w:rPr>
                <w:rFonts w:asciiTheme="minorHAnsi" w:hAnsiTheme="minorHAnsi"/>
                <w:color w:val="auto"/>
                <w:szCs w:val="24"/>
              </w:rPr>
            </w:pPr>
            <w:r w:rsidRPr="008A501E">
              <w:rPr>
                <w:rFonts w:asciiTheme="minorHAnsi" w:hAnsiTheme="minorHAnsi"/>
                <w:color w:val="auto"/>
                <w:szCs w:val="24"/>
              </w:rPr>
              <w:t>Percentage of the adult population</w:t>
            </w:r>
            <w:r>
              <w:rPr>
                <w:rFonts w:asciiTheme="minorHAnsi" w:hAnsiTheme="minorHAnsi"/>
                <w:color w:val="auto"/>
                <w:szCs w:val="24"/>
              </w:rPr>
              <w:t>,</w:t>
            </w:r>
            <w:r w:rsidRPr="008A501E">
              <w:rPr>
                <w:rFonts w:asciiTheme="minorHAnsi" w:hAnsiTheme="minorHAnsi"/>
                <w:color w:val="auto"/>
                <w:szCs w:val="24"/>
              </w:rPr>
              <w:t xml:space="preserve"> aged 18 and older</w:t>
            </w:r>
            <w:r>
              <w:rPr>
                <w:rFonts w:asciiTheme="minorHAnsi" w:hAnsiTheme="minorHAnsi"/>
                <w:color w:val="auto"/>
                <w:szCs w:val="24"/>
              </w:rPr>
              <w:t>,</w:t>
            </w:r>
            <w:r w:rsidRPr="008A501E">
              <w:rPr>
                <w:rFonts w:asciiTheme="minorHAnsi" w:hAnsiTheme="minorHAnsi"/>
                <w:color w:val="auto"/>
                <w:szCs w:val="24"/>
              </w:rPr>
              <w:t xml:space="preserve"> that self-report they have a Body Mass Index (BMI) greater than 30.0kg/m</w:t>
            </w:r>
            <w:r w:rsidRPr="008A501E">
              <w:rPr>
                <w:rFonts w:asciiTheme="minorHAnsi" w:hAnsiTheme="minorHAnsi"/>
                <w:color w:val="auto"/>
                <w:szCs w:val="24"/>
                <w:vertAlign w:val="superscript"/>
              </w:rPr>
              <w:t>2</w:t>
            </w:r>
            <w:r w:rsidRPr="008A501E">
              <w:rPr>
                <w:rFonts w:asciiTheme="minorHAnsi" w:hAnsiTheme="minorHAnsi"/>
                <w:color w:val="auto"/>
                <w:szCs w:val="24"/>
              </w:rPr>
              <w:t xml:space="preserve"> (obese)- age-adjusted.</w:t>
            </w:r>
          </w:p>
        </w:tc>
        <w:tc>
          <w:tcPr>
            <w:tcW w:w="3809" w:type="dxa"/>
          </w:tcPr>
          <w:p w14:paraId="7A99594A" w14:textId="715C041C" w:rsidR="00A317DF" w:rsidRDefault="00BC4252" w:rsidP="00A317DF">
            <w:hyperlink r:id="rId53" w:history="1">
              <w:r w:rsidR="00A317DF" w:rsidRPr="008A501E">
                <w:rPr>
                  <w:rStyle w:val="Hyperlink"/>
                  <w:rFonts w:asciiTheme="minorHAnsi" w:hAnsiTheme="minorHAnsi" w:cs="Helvetica"/>
                  <w:i/>
                  <w:iCs/>
                  <w:szCs w:val="24"/>
                </w:rPr>
                <w:t>County Health Rankings</w:t>
              </w:r>
            </w:hyperlink>
            <w:r w:rsidR="00A317DF" w:rsidRPr="008A501E">
              <w:rPr>
                <w:rFonts w:asciiTheme="minorHAnsi" w:hAnsiTheme="minorHAnsi" w:cs="Helvetica"/>
                <w:i/>
                <w:iCs/>
                <w:color w:val="555555"/>
                <w:szCs w:val="24"/>
              </w:rPr>
              <w:t xml:space="preserve"> </w:t>
            </w:r>
            <w:r w:rsidR="00A317DF" w:rsidRPr="008A501E">
              <w:rPr>
                <w:rFonts w:asciiTheme="minorHAnsi" w:hAnsiTheme="minorHAnsi" w:cs="Helvetica"/>
                <w:i/>
                <w:iCs/>
                <w:color w:val="auto"/>
                <w:szCs w:val="24"/>
              </w:rPr>
              <w:t xml:space="preserve">data from Behavioral Risk Factor Surveillance System, </w:t>
            </w:r>
            <w:r w:rsidR="000D5443" w:rsidRPr="008A501E">
              <w:rPr>
                <w:rFonts w:asciiTheme="minorHAnsi" w:hAnsiTheme="minorHAnsi" w:cs="Helvetica"/>
                <w:i/>
                <w:iCs/>
                <w:color w:val="auto"/>
                <w:szCs w:val="24"/>
              </w:rPr>
              <w:t>20</w:t>
            </w:r>
            <w:r w:rsidR="000D5443">
              <w:rPr>
                <w:rFonts w:asciiTheme="minorHAnsi" w:hAnsiTheme="minorHAnsi" w:cs="Helvetica"/>
                <w:i/>
                <w:iCs/>
                <w:color w:val="auto"/>
                <w:szCs w:val="24"/>
              </w:rPr>
              <w:t>21</w:t>
            </w:r>
            <w:r w:rsidR="00A317DF" w:rsidRPr="008A501E">
              <w:rPr>
                <w:rFonts w:asciiTheme="minorHAnsi" w:hAnsiTheme="minorHAnsi" w:cs="Helvetica"/>
                <w:i/>
                <w:iCs/>
                <w:color w:val="auto"/>
                <w:szCs w:val="24"/>
              </w:rPr>
              <w:t>.</w:t>
            </w:r>
          </w:p>
        </w:tc>
      </w:tr>
      <w:tr w:rsidR="003774A8" w:rsidRPr="008A501E" w14:paraId="58CD0224" w14:textId="77777777" w:rsidTr="00A45C49">
        <w:trPr>
          <w:jc w:val="center"/>
        </w:trPr>
        <w:tc>
          <w:tcPr>
            <w:tcW w:w="2425" w:type="dxa"/>
            <w:shd w:val="clear" w:color="auto" w:fill="DCB927" w:themeFill="accent3"/>
          </w:tcPr>
          <w:p w14:paraId="1B36AC61" w14:textId="49AC35F8"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Excessive Drinking</w:t>
            </w:r>
          </w:p>
        </w:tc>
        <w:tc>
          <w:tcPr>
            <w:tcW w:w="3910" w:type="dxa"/>
          </w:tcPr>
          <w:p w14:paraId="1B7FC348" w14:textId="6E9F3B0A"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Percentage of adults reporting binge or heavy drinking (age- adjusted).</w:t>
            </w:r>
          </w:p>
        </w:tc>
        <w:tc>
          <w:tcPr>
            <w:tcW w:w="3809" w:type="dxa"/>
          </w:tcPr>
          <w:p w14:paraId="0F7363EC" w14:textId="03BC90CE" w:rsidR="003774A8" w:rsidRDefault="00BC4252" w:rsidP="003774A8">
            <w:hyperlink r:id="rId54"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the Behavioral Risk Factor Surveillance System. </w:t>
            </w:r>
            <w:r w:rsidR="00895B80" w:rsidRPr="008A501E">
              <w:rPr>
                <w:rFonts w:asciiTheme="minorHAnsi" w:hAnsiTheme="minorHAnsi" w:cs="Helvetica"/>
                <w:i/>
                <w:iCs/>
                <w:color w:val="auto"/>
                <w:szCs w:val="24"/>
              </w:rPr>
              <w:t>20</w:t>
            </w:r>
            <w:r w:rsidR="00895B80">
              <w:rPr>
                <w:rFonts w:asciiTheme="minorHAnsi" w:hAnsiTheme="minorHAnsi" w:cs="Helvetica"/>
                <w:i/>
                <w:iCs/>
                <w:color w:val="auto"/>
                <w:szCs w:val="24"/>
              </w:rPr>
              <w:t xml:space="preserve">21 </w:t>
            </w:r>
            <w:r w:rsidR="003774A8">
              <w:rPr>
                <w:rFonts w:asciiTheme="minorHAnsi" w:hAnsiTheme="minorHAnsi" w:cs="Helvetica"/>
                <w:i/>
                <w:iCs/>
                <w:color w:val="auto"/>
                <w:szCs w:val="24"/>
              </w:rPr>
              <w:t>data</w:t>
            </w:r>
          </w:p>
        </w:tc>
      </w:tr>
      <w:tr w:rsidR="003774A8" w:rsidRPr="008A501E" w14:paraId="4D772AF1" w14:textId="77777777" w:rsidTr="00A45C49">
        <w:trPr>
          <w:jc w:val="center"/>
        </w:trPr>
        <w:tc>
          <w:tcPr>
            <w:tcW w:w="2425" w:type="dxa"/>
            <w:shd w:val="clear" w:color="auto" w:fill="DCB927" w:themeFill="accent3"/>
          </w:tcPr>
          <w:p w14:paraId="76D15ACE" w14:textId="6408720D"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Alcohol Impaired Driving Deaths</w:t>
            </w:r>
          </w:p>
        </w:tc>
        <w:tc>
          <w:tcPr>
            <w:tcW w:w="3910" w:type="dxa"/>
          </w:tcPr>
          <w:p w14:paraId="5895917D" w14:textId="603DE4E2"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 xml:space="preserve">Percentage of driving deaths with alcohol </w:t>
            </w:r>
            <w:r w:rsidR="00D30BE3">
              <w:rPr>
                <w:rFonts w:asciiTheme="minorHAnsi" w:hAnsiTheme="minorHAnsi"/>
                <w:color w:val="auto"/>
                <w:szCs w:val="24"/>
              </w:rPr>
              <w:t>involvement</w:t>
            </w:r>
          </w:p>
        </w:tc>
        <w:tc>
          <w:tcPr>
            <w:tcW w:w="3809" w:type="dxa"/>
          </w:tcPr>
          <w:p w14:paraId="7CFB3D9A" w14:textId="1AD86B2F" w:rsidR="003774A8" w:rsidRDefault="00BC4252" w:rsidP="003774A8">
            <w:hyperlink r:id="rId55"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the Fatality Analysis Reporting System. </w:t>
            </w:r>
            <w:r w:rsidR="00895B80" w:rsidRPr="008A501E">
              <w:rPr>
                <w:rFonts w:asciiTheme="minorHAnsi" w:hAnsiTheme="minorHAnsi" w:cs="Helvetica"/>
                <w:i/>
                <w:iCs/>
                <w:color w:val="auto"/>
                <w:szCs w:val="24"/>
              </w:rPr>
              <w:t>201</w:t>
            </w:r>
            <w:r w:rsidR="00895B80">
              <w:rPr>
                <w:rFonts w:asciiTheme="minorHAnsi" w:hAnsiTheme="minorHAnsi" w:cs="Helvetica"/>
                <w:i/>
                <w:iCs/>
                <w:color w:val="auto"/>
                <w:szCs w:val="24"/>
              </w:rPr>
              <w:t>7</w:t>
            </w:r>
            <w:r w:rsidR="003774A8" w:rsidRPr="008A501E">
              <w:rPr>
                <w:rFonts w:asciiTheme="minorHAnsi" w:hAnsiTheme="minorHAnsi" w:cs="Helvetica"/>
                <w:i/>
                <w:iCs/>
                <w:color w:val="auto"/>
                <w:szCs w:val="24"/>
              </w:rPr>
              <w:t>-</w:t>
            </w:r>
            <w:r w:rsidR="00895B80" w:rsidRPr="008A501E">
              <w:rPr>
                <w:rFonts w:asciiTheme="minorHAnsi" w:hAnsiTheme="minorHAnsi" w:cs="Helvetica"/>
                <w:i/>
                <w:iCs/>
                <w:color w:val="auto"/>
                <w:szCs w:val="24"/>
              </w:rPr>
              <w:t>202</w:t>
            </w:r>
            <w:r w:rsidR="00895B80">
              <w:rPr>
                <w:rFonts w:asciiTheme="minorHAnsi" w:hAnsiTheme="minorHAnsi" w:cs="Helvetica"/>
                <w:i/>
                <w:iCs/>
                <w:color w:val="auto"/>
                <w:szCs w:val="24"/>
              </w:rPr>
              <w:t>1</w:t>
            </w:r>
            <w:r w:rsidR="00895B80" w:rsidRPr="008A501E">
              <w:rPr>
                <w:rFonts w:asciiTheme="minorHAnsi" w:hAnsiTheme="minorHAnsi" w:cs="Helvetica"/>
                <w:i/>
                <w:iCs/>
                <w:color w:val="auto"/>
                <w:szCs w:val="24"/>
              </w:rPr>
              <w:t xml:space="preserve"> </w:t>
            </w:r>
            <w:r w:rsidR="003774A8" w:rsidRPr="008A501E">
              <w:rPr>
                <w:rFonts w:asciiTheme="minorHAnsi" w:hAnsiTheme="minorHAnsi" w:cs="Helvetica"/>
                <w:i/>
                <w:iCs/>
                <w:color w:val="auto"/>
                <w:szCs w:val="24"/>
              </w:rPr>
              <w:t>data.</w:t>
            </w:r>
          </w:p>
        </w:tc>
      </w:tr>
      <w:tr w:rsidR="003774A8" w:rsidRPr="008A501E" w14:paraId="291DC556" w14:textId="77777777" w:rsidTr="00A45C49">
        <w:trPr>
          <w:jc w:val="center"/>
        </w:trPr>
        <w:tc>
          <w:tcPr>
            <w:tcW w:w="2425" w:type="dxa"/>
            <w:shd w:val="clear" w:color="auto" w:fill="DCB927" w:themeFill="accent3"/>
          </w:tcPr>
          <w:p w14:paraId="3AD940C2"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Drug Overdose Deaths for 100,000</w:t>
            </w:r>
          </w:p>
        </w:tc>
        <w:tc>
          <w:tcPr>
            <w:tcW w:w="3910" w:type="dxa"/>
          </w:tcPr>
          <w:p w14:paraId="3B961FB6"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Number of drug poisoning deaths per 100,000 population</w:t>
            </w:r>
          </w:p>
        </w:tc>
        <w:tc>
          <w:tcPr>
            <w:tcW w:w="3809" w:type="dxa"/>
          </w:tcPr>
          <w:p w14:paraId="094B4EE1" w14:textId="2E6D17CA" w:rsidR="003774A8" w:rsidRPr="008A501E" w:rsidRDefault="00BC4252" w:rsidP="003774A8">
            <w:pPr>
              <w:rPr>
                <w:rFonts w:asciiTheme="minorHAnsi" w:hAnsiTheme="minorHAnsi" w:cs="Helvetica"/>
                <w:i/>
                <w:iCs/>
                <w:color w:val="555555"/>
                <w:szCs w:val="24"/>
              </w:rPr>
            </w:pPr>
            <w:hyperlink r:id="rId56"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data from the National Center for Health Statistics- Mortality Files</w:t>
            </w:r>
            <w:r w:rsidR="00606186">
              <w:rPr>
                <w:rFonts w:asciiTheme="minorHAnsi" w:hAnsiTheme="minorHAnsi" w:cs="Helvetica"/>
                <w:i/>
                <w:iCs/>
                <w:color w:val="auto"/>
                <w:szCs w:val="24"/>
              </w:rPr>
              <w:t>; Census Population Estimates Program</w:t>
            </w:r>
            <w:r w:rsidR="003774A8" w:rsidRPr="008A501E">
              <w:rPr>
                <w:rFonts w:asciiTheme="minorHAnsi" w:hAnsiTheme="minorHAnsi" w:cs="Helvetica"/>
                <w:i/>
                <w:iCs/>
                <w:color w:val="auto"/>
                <w:szCs w:val="24"/>
              </w:rPr>
              <w:t>. 201</w:t>
            </w:r>
            <w:r w:rsidR="00336BFA">
              <w:rPr>
                <w:rFonts w:asciiTheme="minorHAnsi" w:hAnsiTheme="minorHAnsi" w:cs="Helvetica"/>
                <w:i/>
                <w:iCs/>
                <w:color w:val="auto"/>
                <w:szCs w:val="24"/>
              </w:rPr>
              <w:t>9</w:t>
            </w:r>
            <w:r w:rsidR="003774A8" w:rsidRPr="008A501E">
              <w:rPr>
                <w:rFonts w:asciiTheme="minorHAnsi" w:hAnsiTheme="minorHAnsi" w:cs="Helvetica"/>
                <w:i/>
                <w:iCs/>
                <w:color w:val="auto"/>
                <w:szCs w:val="24"/>
              </w:rPr>
              <w:t>-202</w:t>
            </w:r>
            <w:r w:rsidR="00336BFA">
              <w:rPr>
                <w:rFonts w:asciiTheme="minorHAnsi" w:hAnsiTheme="minorHAnsi" w:cs="Helvetica"/>
                <w:i/>
                <w:iCs/>
                <w:color w:val="auto"/>
                <w:szCs w:val="24"/>
              </w:rPr>
              <w:t>1</w:t>
            </w:r>
          </w:p>
        </w:tc>
      </w:tr>
      <w:tr w:rsidR="003774A8" w:rsidRPr="008A501E" w14:paraId="6F65C97E" w14:textId="77777777" w:rsidTr="00A45C49">
        <w:trPr>
          <w:jc w:val="center"/>
        </w:trPr>
        <w:tc>
          <w:tcPr>
            <w:tcW w:w="2425" w:type="dxa"/>
            <w:shd w:val="clear" w:color="auto" w:fill="DCB927" w:themeFill="accent3"/>
          </w:tcPr>
          <w:p w14:paraId="2026AFDB"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lastRenderedPageBreak/>
              <w:t>Poor or Fair Health</w:t>
            </w:r>
          </w:p>
        </w:tc>
        <w:tc>
          <w:tcPr>
            <w:tcW w:w="3910" w:type="dxa"/>
          </w:tcPr>
          <w:p w14:paraId="07353749" w14:textId="6D225AA4"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Percentage of adults self-reporting fair or poor health</w:t>
            </w:r>
            <w:r w:rsidR="00F47FCC">
              <w:rPr>
                <w:rFonts w:asciiTheme="minorHAnsi" w:hAnsiTheme="minorHAnsi"/>
                <w:color w:val="auto"/>
                <w:szCs w:val="24"/>
              </w:rPr>
              <w:t xml:space="preserve"> (age-adjusted)</w:t>
            </w:r>
            <w:r>
              <w:rPr>
                <w:rFonts w:asciiTheme="minorHAnsi" w:hAnsiTheme="minorHAnsi"/>
                <w:color w:val="auto"/>
                <w:szCs w:val="24"/>
              </w:rPr>
              <w:t>.</w:t>
            </w:r>
          </w:p>
        </w:tc>
        <w:tc>
          <w:tcPr>
            <w:tcW w:w="3809" w:type="dxa"/>
          </w:tcPr>
          <w:p w14:paraId="1F969884" w14:textId="013E5BF1" w:rsidR="003774A8" w:rsidRPr="008A501E" w:rsidRDefault="00BC4252" w:rsidP="003774A8">
            <w:pPr>
              <w:rPr>
                <w:rFonts w:asciiTheme="minorHAnsi" w:hAnsiTheme="minorHAnsi" w:cs="Helvetica"/>
                <w:i/>
                <w:iCs/>
                <w:color w:val="555555"/>
                <w:szCs w:val="24"/>
              </w:rPr>
            </w:pPr>
            <w:hyperlink r:id="rId57"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from Behavioral Risk Factor Surveillance System, </w:t>
            </w:r>
            <w:r w:rsidR="002941D9" w:rsidRPr="008A501E">
              <w:rPr>
                <w:rFonts w:asciiTheme="minorHAnsi" w:hAnsiTheme="minorHAnsi" w:cs="Helvetica"/>
                <w:i/>
                <w:iCs/>
                <w:color w:val="auto"/>
                <w:szCs w:val="24"/>
              </w:rPr>
              <w:t>20</w:t>
            </w:r>
            <w:r w:rsidR="002941D9">
              <w:rPr>
                <w:rFonts w:asciiTheme="minorHAnsi" w:hAnsiTheme="minorHAnsi" w:cs="Helvetica"/>
                <w:i/>
                <w:iCs/>
                <w:color w:val="auto"/>
                <w:szCs w:val="24"/>
              </w:rPr>
              <w:t xml:space="preserve">21 </w:t>
            </w:r>
            <w:r w:rsidR="003774A8">
              <w:rPr>
                <w:rFonts w:asciiTheme="minorHAnsi" w:hAnsiTheme="minorHAnsi" w:cs="Helvetica"/>
                <w:i/>
                <w:iCs/>
                <w:color w:val="auto"/>
                <w:szCs w:val="24"/>
              </w:rPr>
              <w:t>data</w:t>
            </w:r>
          </w:p>
        </w:tc>
      </w:tr>
      <w:tr w:rsidR="003774A8" w:rsidRPr="008A501E" w14:paraId="37BE6E82" w14:textId="77777777" w:rsidTr="00A45C49">
        <w:trPr>
          <w:jc w:val="center"/>
        </w:trPr>
        <w:tc>
          <w:tcPr>
            <w:tcW w:w="2425" w:type="dxa"/>
            <w:shd w:val="clear" w:color="auto" w:fill="DCB927" w:themeFill="accent3"/>
          </w:tcPr>
          <w:p w14:paraId="2EEFDE8C"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 xml:space="preserve">Teen Births </w:t>
            </w:r>
          </w:p>
        </w:tc>
        <w:tc>
          <w:tcPr>
            <w:tcW w:w="3910" w:type="dxa"/>
          </w:tcPr>
          <w:p w14:paraId="43397527" w14:textId="5CAE4EA8"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 xml:space="preserve">Number of births to </w:t>
            </w:r>
            <w:r>
              <w:rPr>
                <w:rFonts w:asciiTheme="minorHAnsi" w:hAnsiTheme="minorHAnsi"/>
                <w:color w:val="auto"/>
                <w:szCs w:val="24"/>
              </w:rPr>
              <w:t>female population,</w:t>
            </w:r>
            <w:r w:rsidRPr="008A501E">
              <w:rPr>
                <w:rFonts w:asciiTheme="minorHAnsi" w:hAnsiTheme="minorHAnsi"/>
                <w:color w:val="auto"/>
                <w:szCs w:val="24"/>
              </w:rPr>
              <w:t xml:space="preserve"> ages 15 </w:t>
            </w:r>
            <w:r>
              <w:rPr>
                <w:rFonts w:asciiTheme="minorHAnsi" w:hAnsiTheme="minorHAnsi"/>
                <w:color w:val="auto"/>
                <w:szCs w:val="24"/>
              </w:rPr>
              <w:t>–</w:t>
            </w:r>
            <w:r w:rsidRPr="008A501E">
              <w:rPr>
                <w:rFonts w:asciiTheme="minorHAnsi" w:hAnsiTheme="minorHAnsi"/>
                <w:color w:val="auto"/>
                <w:szCs w:val="24"/>
              </w:rPr>
              <w:t xml:space="preserve"> 19</w:t>
            </w:r>
            <w:r>
              <w:rPr>
                <w:rFonts w:asciiTheme="minorHAnsi" w:hAnsiTheme="minorHAnsi"/>
                <w:color w:val="auto"/>
                <w:szCs w:val="24"/>
              </w:rPr>
              <w:t>,</w:t>
            </w:r>
            <w:r w:rsidRPr="008A501E">
              <w:rPr>
                <w:rFonts w:asciiTheme="minorHAnsi" w:hAnsiTheme="minorHAnsi"/>
                <w:color w:val="auto"/>
                <w:szCs w:val="24"/>
              </w:rPr>
              <w:t xml:space="preserve"> per 1,000 </w:t>
            </w:r>
          </w:p>
        </w:tc>
        <w:tc>
          <w:tcPr>
            <w:tcW w:w="3809" w:type="dxa"/>
          </w:tcPr>
          <w:p w14:paraId="0E504046" w14:textId="67AA0A74" w:rsidR="003774A8" w:rsidRPr="008A501E" w:rsidRDefault="00BC4252" w:rsidP="003774A8">
            <w:pPr>
              <w:rPr>
                <w:rFonts w:asciiTheme="minorHAnsi" w:hAnsiTheme="minorHAnsi"/>
                <w:szCs w:val="24"/>
              </w:rPr>
            </w:pPr>
            <w:hyperlink r:id="rId58"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National Center for Health Statistics-Natality </w:t>
            </w:r>
            <w:r w:rsidR="009269F7">
              <w:rPr>
                <w:rFonts w:asciiTheme="minorHAnsi" w:hAnsiTheme="minorHAnsi" w:cs="Helvetica"/>
                <w:i/>
                <w:iCs/>
                <w:color w:val="auto"/>
                <w:szCs w:val="24"/>
              </w:rPr>
              <w:t>Files</w:t>
            </w:r>
            <w:r w:rsidR="00F967EB">
              <w:rPr>
                <w:rFonts w:asciiTheme="minorHAnsi" w:hAnsiTheme="minorHAnsi" w:cs="Helvetica"/>
                <w:i/>
                <w:iCs/>
                <w:color w:val="auto"/>
                <w:szCs w:val="24"/>
              </w:rPr>
              <w:t xml:space="preserve"> </w:t>
            </w:r>
            <w:r w:rsidR="003774A8" w:rsidRPr="008A501E">
              <w:rPr>
                <w:rFonts w:asciiTheme="minorHAnsi" w:hAnsiTheme="minorHAnsi" w:cs="Helvetica"/>
                <w:i/>
                <w:iCs/>
                <w:color w:val="auto"/>
                <w:szCs w:val="24"/>
              </w:rPr>
              <w:t>and drawn from</w:t>
            </w:r>
            <w:r w:rsidR="003774A8" w:rsidRPr="008A501E">
              <w:rPr>
                <w:rFonts w:asciiTheme="minorHAnsi" w:hAnsiTheme="minorHAnsi" w:cs="Helvetica"/>
                <w:i/>
                <w:iCs/>
                <w:color w:val="555555"/>
                <w:szCs w:val="24"/>
              </w:rPr>
              <w:t xml:space="preserve"> </w:t>
            </w:r>
            <w:hyperlink r:id="rId59" w:tgtFrame="_blank" w:history="1">
              <w:r w:rsidR="003774A8" w:rsidRPr="008A501E">
                <w:rPr>
                  <w:rStyle w:val="Hyperlink"/>
                  <w:rFonts w:asciiTheme="minorHAnsi" w:hAnsiTheme="minorHAnsi" w:cs="Helvetica"/>
                  <w:i/>
                  <w:iCs/>
                  <w:szCs w:val="24"/>
                </w:rPr>
                <w:t>National Vital Statistics System</w:t>
              </w:r>
            </w:hyperlink>
            <w:r w:rsidR="0084220D">
              <w:rPr>
                <w:rStyle w:val="Hyperlink"/>
                <w:rFonts w:asciiTheme="minorHAnsi" w:hAnsiTheme="minorHAnsi" w:cs="Helvetica"/>
                <w:i/>
                <w:iCs/>
                <w:szCs w:val="24"/>
              </w:rPr>
              <w:t xml:space="preserve">; </w:t>
            </w:r>
            <w:r w:rsidR="0084220D" w:rsidRPr="00846011">
              <w:rPr>
                <w:rFonts w:asciiTheme="minorHAnsi" w:hAnsiTheme="minorHAnsi"/>
                <w:i/>
                <w:iCs/>
                <w:color w:val="auto"/>
                <w:szCs w:val="24"/>
              </w:rPr>
              <w:t>Census</w:t>
            </w:r>
            <w:r w:rsidR="0084220D">
              <w:rPr>
                <w:rFonts w:asciiTheme="minorHAnsi" w:hAnsiTheme="minorHAnsi"/>
                <w:i/>
                <w:iCs/>
                <w:szCs w:val="24"/>
              </w:rPr>
              <w:t xml:space="preserve"> </w:t>
            </w:r>
            <w:r w:rsidR="0084220D" w:rsidRPr="008A501E">
              <w:rPr>
                <w:rFonts w:asciiTheme="minorHAnsi" w:hAnsiTheme="minorHAnsi"/>
                <w:i/>
                <w:iCs/>
                <w:color w:val="auto"/>
                <w:szCs w:val="24"/>
              </w:rPr>
              <w:t>Population Estimates Program</w:t>
            </w:r>
            <w:r w:rsidR="003774A8" w:rsidRPr="008A501E">
              <w:rPr>
                <w:rFonts w:asciiTheme="minorHAnsi" w:hAnsiTheme="minorHAnsi" w:cs="Helvetica"/>
                <w:i/>
                <w:iCs/>
                <w:color w:val="555555"/>
                <w:szCs w:val="24"/>
              </w:rPr>
              <w:t xml:space="preserve">. </w:t>
            </w:r>
            <w:r w:rsidR="00BD3786" w:rsidRPr="008A501E">
              <w:rPr>
                <w:rFonts w:asciiTheme="minorHAnsi" w:hAnsiTheme="minorHAnsi" w:cs="Helvetica"/>
                <w:i/>
                <w:iCs/>
                <w:color w:val="auto"/>
                <w:szCs w:val="24"/>
              </w:rPr>
              <w:t>201</w:t>
            </w:r>
            <w:r w:rsidR="00BD3786">
              <w:rPr>
                <w:rFonts w:asciiTheme="minorHAnsi" w:hAnsiTheme="minorHAnsi" w:cs="Helvetica"/>
                <w:i/>
                <w:iCs/>
                <w:color w:val="auto"/>
                <w:szCs w:val="24"/>
              </w:rPr>
              <w:t>6</w:t>
            </w:r>
            <w:r w:rsidR="003774A8" w:rsidRPr="008A501E">
              <w:rPr>
                <w:rFonts w:asciiTheme="minorHAnsi" w:hAnsiTheme="minorHAnsi" w:cs="Helvetica"/>
                <w:i/>
                <w:iCs/>
                <w:color w:val="auto"/>
                <w:szCs w:val="24"/>
              </w:rPr>
              <w:t>-</w:t>
            </w:r>
            <w:r w:rsidR="00BD3786" w:rsidRPr="008A501E">
              <w:rPr>
                <w:rFonts w:asciiTheme="minorHAnsi" w:hAnsiTheme="minorHAnsi" w:cs="Helvetica"/>
                <w:i/>
                <w:iCs/>
                <w:color w:val="auto"/>
                <w:szCs w:val="24"/>
              </w:rPr>
              <w:t>202</w:t>
            </w:r>
            <w:r w:rsidR="00BD3786">
              <w:rPr>
                <w:rFonts w:asciiTheme="minorHAnsi" w:hAnsiTheme="minorHAnsi" w:cs="Helvetica"/>
                <w:i/>
                <w:iCs/>
                <w:color w:val="auto"/>
                <w:szCs w:val="24"/>
              </w:rPr>
              <w:t>2</w:t>
            </w:r>
            <w:r w:rsidR="003774A8" w:rsidRPr="008A501E">
              <w:rPr>
                <w:rFonts w:asciiTheme="minorHAnsi" w:hAnsiTheme="minorHAnsi" w:cs="Helvetica"/>
                <w:i/>
                <w:iCs/>
                <w:color w:val="auto"/>
                <w:szCs w:val="24"/>
              </w:rPr>
              <w:t>.</w:t>
            </w:r>
          </w:p>
        </w:tc>
      </w:tr>
      <w:tr w:rsidR="003774A8" w:rsidRPr="008A501E" w14:paraId="79FC530D" w14:textId="77777777" w:rsidTr="00A45C49">
        <w:trPr>
          <w:jc w:val="center"/>
        </w:trPr>
        <w:tc>
          <w:tcPr>
            <w:tcW w:w="2425" w:type="dxa"/>
            <w:shd w:val="clear" w:color="auto" w:fill="DCB927" w:themeFill="accent3"/>
          </w:tcPr>
          <w:p w14:paraId="1BECF095"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 xml:space="preserve">Poor Mental Health Days </w:t>
            </w:r>
          </w:p>
        </w:tc>
        <w:tc>
          <w:tcPr>
            <w:tcW w:w="3910" w:type="dxa"/>
          </w:tcPr>
          <w:p w14:paraId="6BD64BD5"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Average number of self-reported mentally unhealthy days reported in the last 30 days (age adjusted).</w:t>
            </w:r>
          </w:p>
        </w:tc>
        <w:tc>
          <w:tcPr>
            <w:tcW w:w="3809" w:type="dxa"/>
          </w:tcPr>
          <w:p w14:paraId="17282411" w14:textId="2854564A" w:rsidR="003774A8" w:rsidRPr="008A501E" w:rsidRDefault="00BC4252" w:rsidP="003774A8">
            <w:pPr>
              <w:rPr>
                <w:rFonts w:asciiTheme="minorHAnsi" w:hAnsiTheme="minorHAnsi" w:cs="Helvetica"/>
                <w:i/>
                <w:iCs/>
                <w:color w:val="555555"/>
                <w:szCs w:val="24"/>
              </w:rPr>
            </w:pPr>
            <w:hyperlink r:id="rId60"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Behavioral Risk Factor Surveillance System, </w:t>
            </w:r>
            <w:r w:rsidR="0084220D" w:rsidRPr="008A501E">
              <w:rPr>
                <w:rFonts w:asciiTheme="minorHAnsi" w:hAnsiTheme="minorHAnsi" w:cs="Helvetica"/>
                <w:i/>
                <w:iCs/>
                <w:color w:val="auto"/>
                <w:szCs w:val="24"/>
              </w:rPr>
              <w:t>20</w:t>
            </w:r>
            <w:r w:rsidR="0084220D">
              <w:rPr>
                <w:rFonts w:asciiTheme="minorHAnsi" w:hAnsiTheme="minorHAnsi" w:cs="Helvetica"/>
                <w:i/>
                <w:iCs/>
                <w:color w:val="auto"/>
                <w:szCs w:val="24"/>
              </w:rPr>
              <w:t>21</w:t>
            </w:r>
            <w:r w:rsidR="003774A8" w:rsidRPr="008A501E">
              <w:rPr>
                <w:rFonts w:asciiTheme="minorHAnsi" w:hAnsiTheme="minorHAnsi" w:cs="Helvetica"/>
                <w:i/>
                <w:iCs/>
                <w:color w:val="auto"/>
                <w:szCs w:val="24"/>
              </w:rPr>
              <w:t>.</w:t>
            </w:r>
          </w:p>
        </w:tc>
      </w:tr>
      <w:tr w:rsidR="003774A8" w:rsidRPr="008A501E" w14:paraId="54E2E3DE" w14:textId="77777777" w:rsidTr="00A45C49">
        <w:trPr>
          <w:jc w:val="center"/>
        </w:trPr>
        <w:tc>
          <w:tcPr>
            <w:tcW w:w="2425" w:type="dxa"/>
            <w:shd w:val="clear" w:color="auto" w:fill="DCB927" w:themeFill="accent3"/>
          </w:tcPr>
          <w:p w14:paraId="600B005F"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Food Environment Index</w:t>
            </w:r>
          </w:p>
        </w:tc>
        <w:tc>
          <w:tcPr>
            <w:tcW w:w="3910" w:type="dxa"/>
          </w:tcPr>
          <w:p w14:paraId="211A3706"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Index of factors that contribute to a healthy food environment (0-worst to 10-best). This index considers income, recreation opportunities, food expenditure(s), and the distance of stores and restaurants.</w:t>
            </w:r>
          </w:p>
        </w:tc>
        <w:tc>
          <w:tcPr>
            <w:tcW w:w="3809" w:type="dxa"/>
          </w:tcPr>
          <w:p w14:paraId="05BD93FC" w14:textId="1F960EF3" w:rsidR="003774A8" w:rsidRPr="008A501E" w:rsidRDefault="00BC4252" w:rsidP="003774A8">
            <w:pPr>
              <w:rPr>
                <w:rFonts w:asciiTheme="minorHAnsi" w:hAnsiTheme="minorHAnsi" w:cs="Helvetica"/>
                <w:i/>
                <w:iCs/>
                <w:color w:val="555555"/>
                <w:szCs w:val="24"/>
              </w:rPr>
            </w:pPr>
            <w:hyperlink r:id="rId61"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the U.S. Department of Agriculture Food Environment Atlas and Map the Meal Gap from Feeding America, 2019 </w:t>
            </w:r>
            <w:r w:rsidR="003774A8">
              <w:rPr>
                <w:rFonts w:asciiTheme="minorHAnsi" w:hAnsiTheme="minorHAnsi" w:cs="Helvetica"/>
                <w:i/>
                <w:iCs/>
                <w:color w:val="auto"/>
                <w:szCs w:val="24"/>
              </w:rPr>
              <w:t xml:space="preserve">and </w:t>
            </w:r>
            <w:r w:rsidR="00F542C4">
              <w:rPr>
                <w:rFonts w:asciiTheme="minorHAnsi" w:hAnsiTheme="minorHAnsi" w:cs="Helvetica"/>
                <w:i/>
                <w:iCs/>
                <w:color w:val="auto"/>
                <w:szCs w:val="24"/>
              </w:rPr>
              <w:t xml:space="preserve">2021 </w:t>
            </w:r>
            <w:r w:rsidR="003774A8" w:rsidRPr="008A501E">
              <w:rPr>
                <w:rFonts w:asciiTheme="minorHAnsi" w:hAnsiTheme="minorHAnsi" w:cs="Helvetica"/>
                <w:i/>
                <w:iCs/>
                <w:color w:val="auto"/>
                <w:szCs w:val="24"/>
              </w:rPr>
              <w:t>data.</w:t>
            </w:r>
          </w:p>
        </w:tc>
      </w:tr>
      <w:tr w:rsidR="003774A8" w:rsidRPr="008A501E" w14:paraId="0DA19A62" w14:textId="77777777" w:rsidTr="00A45C49">
        <w:trPr>
          <w:jc w:val="center"/>
        </w:trPr>
        <w:tc>
          <w:tcPr>
            <w:tcW w:w="2425" w:type="dxa"/>
            <w:shd w:val="clear" w:color="auto" w:fill="DCB927" w:themeFill="accent3"/>
          </w:tcPr>
          <w:p w14:paraId="1F4C93C4"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Severe Housing Problems</w:t>
            </w:r>
          </w:p>
        </w:tc>
        <w:tc>
          <w:tcPr>
            <w:tcW w:w="3910" w:type="dxa"/>
          </w:tcPr>
          <w:p w14:paraId="57CD910E"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 xml:space="preserve">Percentage of households with at least 1 of 4 housing problems: overcrowding, high housing costs, lack of kitchen facilities, or lack of plumbing facilities. </w:t>
            </w:r>
          </w:p>
        </w:tc>
        <w:tc>
          <w:tcPr>
            <w:tcW w:w="3809" w:type="dxa"/>
          </w:tcPr>
          <w:p w14:paraId="0442B189" w14:textId="693D4CF6" w:rsidR="003774A8" w:rsidRPr="008A501E" w:rsidRDefault="00BC4252" w:rsidP="003774A8">
            <w:pPr>
              <w:rPr>
                <w:rFonts w:asciiTheme="minorHAnsi" w:hAnsiTheme="minorHAnsi" w:cs="Helvetica"/>
                <w:i/>
                <w:iCs/>
                <w:color w:val="555555"/>
                <w:szCs w:val="24"/>
              </w:rPr>
            </w:pPr>
            <w:hyperlink r:id="rId62"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 xml:space="preserve">data from the U.S. Department of Housing and Urban Development (HUD)’s Comprehensive Housing Affordability Strategy, </w:t>
            </w:r>
            <w:r w:rsidR="007F354D" w:rsidRPr="008A501E">
              <w:rPr>
                <w:rFonts w:asciiTheme="minorHAnsi" w:hAnsiTheme="minorHAnsi" w:cs="Helvetica"/>
                <w:i/>
                <w:iCs/>
                <w:color w:val="auto"/>
                <w:szCs w:val="24"/>
              </w:rPr>
              <w:t>201</w:t>
            </w:r>
            <w:r w:rsidR="007F354D">
              <w:rPr>
                <w:rFonts w:asciiTheme="minorHAnsi" w:hAnsiTheme="minorHAnsi" w:cs="Helvetica"/>
                <w:i/>
                <w:iCs/>
                <w:color w:val="auto"/>
                <w:szCs w:val="24"/>
              </w:rPr>
              <w:t>6</w:t>
            </w:r>
            <w:r w:rsidR="003774A8" w:rsidRPr="008A501E">
              <w:rPr>
                <w:rFonts w:asciiTheme="minorHAnsi" w:hAnsiTheme="minorHAnsi" w:cs="Helvetica"/>
                <w:i/>
                <w:iCs/>
                <w:color w:val="auto"/>
                <w:szCs w:val="24"/>
              </w:rPr>
              <w:t>-20</w:t>
            </w:r>
            <w:r w:rsidR="007F354D">
              <w:rPr>
                <w:rFonts w:asciiTheme="minorHAnsi" w:hAnsiTheme="minorHAnsi" w:cs="Helvetica"/>
                <w:i/>
                <w:iCs/>
                <w:color w:val="auto"/>
                <w:szCs w:val="24"/>
              </w:rPr>
              <w:t>20</w:t>
            </w:r>
            <w:r w:rsidR="003774A8" w:rsidRPr="008A501E" w:rsidDel="007F354D">
              <w:rPr>
                <w:rFonts w:asciiTheme="minorHAnsi" w:hAnsiTheme="minorHAnsi" w:cs="Helvetica"/>
                <w:i/>
                <w:iCs/>
                <w:color w:val="auto"/>
                <w:szCs w:val="24"/>
              </w:rPr>
              <w:t xml:space="preserve"> </w:t>
            </w:r>
            <w:r w:rsidR="003774A8" w:rsidRPr="008A501E">
              <w:rPr>
                <w:rFonts w:asciiTheme="minorHAnsi" w:hAnsiTheme="minorHAnsi" w:cs="Helvetica"/>
                <w:i/>
                <w:iCs/>
                <w:color w:val="auto"/>
                <w:szCs w:val="24"/>
              </w:rPr>
              <w:t>data.</w:t>
            </w:r>
          </w:p>
        </w:tc>
      </w:tr>
      <w:tr w:rsidR="003774A8" w:rsidRPr="008A501E" w14:paraId="12717A95" w14:textId="77777777" w:rsidTr="00A45C49">
        <w:trPr>
          <w:jc w:val="center"/>
        </w:trPr>
        <w:tc>
          <w:tcPr>
            <w:tcW w:w="2425" w:type="dxa"/>
            <w:shd w:val="clear" w:color="auto" w:fill="DCB927" w:themeFill="accent3"/>
          </w:tcPr>
          <w:p w14:paraId="0BAC4B44"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Air Pollution- Particulate Matter</w:t>
            </w:r>
          </w:p>
        </w:tc>
        <w:tc>
          <w:tcPr>
            <w:tcW w:w="3910" w:type="dxa"/>
          </w:tcPr>
          <w:p w14:paraId="6BD022E0"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Average daily density of fine particulate matter in micrograms per cubic meter.</w:t>
            </w:r>
          </w:p>
        </w:tc>
        <w:tc>
          <w:tcPr>
            <w:tcW w:w="3809" w:type="dxa"/>
          </w:tcPr>
          <w:p w14:paraId="2AD6EDE7" w14:textId="5FF600BA" w:rsidR="003774A8" w:rsidRPr="008A501E" w:rsidRDefault="00BC4252" w:rsidP="003774A8">
            <w:pPr>
              <w:rPr>
                <w:rFonts w:asciiTheme="minorHAnsi" w:hAnsiTheme="minorHAnsi" w:cs="Helvetica"/>
                <w:i/>
                <w:iCs/>
                <w:color w:val="555555"/>
                <w:szCs w:val="24"/>
              </w:rPr>
            </w:pPr>
            <w:hyperlink r:id="rId63"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data from the Center for Disease Control and Prevention’s Environmental Public Health Tracking Network, 201</w:t>
            </w:r>
            <w:r w:rsidR="003774A8">
              <w:rPr>
                <w:rFonts w:asciiTheme="minorHAnsi" w:hAnsiTheme="minorHAnsi" w:cs="Helvetica"/>
                <w:i/>
                <w:iCs/>
                <w:color w:val="auto"/>
                <w:szCs w:val="24"/>
              </w:rPr>
              <w:t>9</w:t>
            </w:r>
            <w:r w:rsidR="003774A8" w:rsidRPr="008A501E">
              <w:rPr>
                <w:rFonts w:asciiTheme="minorHAnsi" w:hAnsiTheme="minorHAnsi" w:cs="Helvetica"/>
                <w:i/>
                <w:iCs/>
                <w:color w:val="auto"/>
                <w:szCs w:val="24"/>
              </w:rPr>
              <w:t xml:space="preserve"> data.</w:t>
            </w:r>
          </w:p>
        </w:tc>
      </w:tr>
      <w:tr w:rsidR="003774A8" w:rsidRPr="008A501E" w14:paraId="5F9085DB" w14:textId="77777777" w:rsidTr="00A45C49">
        <w:trPr>
          <w:jc w:val="center"/>
        </w:trPr>
        <w:tc>
          <w:tcPr>
            <w:tcW w:w="2425" w:type="dxa"/>
            <w:shd w:val="clear" w:color="auto" w:fill="DCB927" w:themeFill="accent3"/>
          </w:tcPr>
          <w:p w14:paraId="26785A6E" w14:textId="77777777" w:rsidR="003774A8" w:rsidRPr="008A501E" w:rsidRDefault="003774A8" w:rsidP="003774A8">
            <w:pPr>
              <w:rPr>
                <w:rFonts w:asciiTheme="minorHAnsi" w:hAnsiTheme="minorHAnsi"/>
                <w:b/>
                <w:color w:val="auto"/>
                <w:szCs w:val="24"/>
              </w:rPr>
            </w:pPr>
            <w:r w:rsidRPr="008A501E">
              <w:rPr>
                <w:rFonts w:asciiTheme="minorHAnsi" w:hAnsiTheme="minorHAnsi"/>
                <w:b/>
                <w:color w:val="auto"/>
                <w:szCs w:val="24"/>
              </w:rPr>
              <w:t xml:space="preserve">Long Commute – Driving Alone </w:t>
            </w:r>
          </w:p>
        </w:tc>
        <w:tc>
          <w:tcPr>
            <w:tcW w:w="3910" w:type="dxa"/>
          </w:tcPr>
          <w:p w14:paraId="7231FF8E" w14:textId="77777777" w:rsidR="003774A8" w:rsidRPr="008A501E" w:rsidRDefault="003774A8" w:rsidP="003774A8">
            <w:pPr>
              <w:rPr>
                <w:rFonts w:asciiTheme="minorHAnsi" w:hAnsiTheme="minorHAnsi"/>
                <w:color w:val="auto"/>
                <w:szCs w:val="24"/>
              </w:rPr>
            </w:pPr>
            <w:r w:rsidRPr="008A501E">
              <w:rPr>
                <w:rFonts w:asciiTheme="minorHAnsi" w:hAnsiTheme="minorHAnsi"/>
                <w:color w:val="auto"/>
                <w:szCs w:val="24"/>
              </w:rPr>
              <w:t>Among workers who commute in their car alone, the percentage that commute more than 30 minutes. 5-year estimates.</w:t>
            </w:r>
          </w:p>
        </w:tc>
        <w:tc>
          <w:tcPr>
            <w:tcW w:w="3809" w:type="dxa"/>
          </w:tcPr>
          <w:p w14:paraId="0325E360" w14:textId="419178B0" w:rsidR="003774A8" w:rsidRPr="008A501E" w:rsidRDefault="00BC4252" w:rsidP="003774A8">
            <w:pPr>
              <w:rPr>
                <w:rFonts w:asciiTheme="minorHAnsi" w:hAnsiTheme="minorHAnsi" w:cs="Helvetica"/>
                <w:i/>
                <w:iCs/>
                <w:color w:val="555555"/>
                <w:szCs w:val="24"/>
              </w:rPr>
            </w:pPr>
            <w:hyperlink r:id="rId64" w:history="1">
              <w:r w:rsidR="003774A8" w:rsidRPr="008A501E">
                <w:rPr>
                  <w:rStyle w:val="Hyperlink"/>
                  <w:rFonts w:asciiTheme="minorHAnsi" w:hAnsiTheme="minorHAnsi" w:cs="Helvetica"/>
                  <w:i/>
                  <w:iCs/>
                  <w:szCs w:val="24"/>
                </w:rPr>
                <w:t>County Health Rankings</w:t>
              </w:r>
            </w:hyperlink>
            <w:r w:rsidR="003774A8" w:rsidRPr="008A501E">
              <w:rPr>
                <w:rFonts w:asciiTheme="minorHAnsi" w:hAnsiTheme="minorHAnsi" w:cs="Helvetica"/>
                <w:i/>
                <w:iCs/>
                <w:color w:val="555555"/>
                <w:szCs w:val="24"/>
              </w:rPr>
              <w:t xml:space="preserve"> </w:t>
            </w:r>
            <w:r w:rsidR="003774A8" w:rsidRPr="008A501E">
              <w:rPr>
                <w:rFonts w:asciiTheme="minorHAnsi" w:hAnsiTheme="minorHAnsi" w:cs="Helvetica"/>
                <w:i/>
                <w:iCs/>
                <w:color w:val="auto"/>
                <w:szCs w:val="24"/>
              </w:rPr>
              <w:t>data from the American Community Survey</w:t>
            </w:r>
            <w:r w:rsidR="009E32C1">
              <w:rPr>
                <w:rFonts w:asciiTheme="minorHAnsi" w:hAnsiTheme="minorHAnsi" w:cs="Helvetica"/>
                <w:i/>
                <w:iCs/>
                <w:color w:val="auto"/>
                <w:szCs w:val="24"/>
              </w:rPr>
              <w:t xml:space="preserve"> 5-Year Estimates</w:t>
            </w:r>
            <w:r w:rsidR="003774A8" w:rsidRPr="008A501E">
              <w:rPr>
                <w:rFonts w:asciiTheme="minorHAnsi" w:hAnsiTheme="minorHAnsi" w:cs="Helvetica"/>
                <w:i/>
                <w:iCs/>
                <w:color w:val="auto"/>
                <w:szCs w:val="24"/>
              </w:rPr>
              <w:t xml:space="preserve">, </w:t>
            </w:r>
            <w:r w:rsidR="009E32C1" w:rsidRPr="008A501E">
              <w:rPr>
                <w:rFonts w:asciiTheme="minorHAnsi" w:hAnsiTheme="minorHAnsi" w:cs="Helvetica"/>
                <w:i/>
                <w:iCs/>
                <w:color w:val="auto"/>
                <w:szCs w:val="24"/>
              </w:rPr>
              <w:t>201</w:t>
            </w:r>
            <w:r w:rsidR="009E32C1">
              <w:rPr>
                <w:rFonts w:asciiTheme="minorHAnsi" w:hAnsiTheme="minorHAnsi" w:cs="Helvetica"/>
                <w:i/>
                <w:iCs/>
                <w:color w:val="auto"/>
                <w:szCs w:val="24"/>
              </w:rPr>
              <w:t>8</w:t>
            </w:r>
            <w:r w:rsidR="003774A8" w:rsidRPr="008A501E">
              <w:rPr>
                <w:rFonts w:asciiTheme="minorHAnsi" w:hAnsiTheme="minorHAnsi" w:cs="Helvetica"/>
                <w:i/>
                <w:iCs/>
                <w:color w:val="auto"/>
                <w:szCs w:val="24"/>
              </w:rPr>
              <w:t>-</w:t>
            </w:r>
            <w:r w:rsidR="009E32C1" w:rsidRPr="008A501E">
              <w:rPr>
                <w:rFonts w:asciiTheme="minorHAnsi" w:hAnsiTheme="minorHAnsi" w:cs="Helvetica"/>
                <w:i/>
                <w:iCs/>
                <w:color w:val="auto"/>
                <w:szCs w:val="24"/>
              </w:rPr>
              <w:t>202</w:t>
            </w:r>
            <w:r w:rsidR="009E32C1">
              <w:rPr>
                <w:rFonts w:asciiTheme="minorHAnsi" w:hAnsiTheme="minorHAnsi" w:cs="Helvetica"/>
                <w:i/>
                <w:iCs/>
                <w:color w:val="auto"/>
                <w:szCs w:val="24"/>
              </w:rPr>
              <w:t>2</w:t>
            </w:r>
            <w:r w:rsidR="0058732A">
              <w:rPr>
                <w:rFonts w:asciiTheme="minorHAnsi" w:hAnsiTheme="minorHAnsi" w:cs="Helvetica"/>
                <w:i/>
                <w:iCs/>
                <w:color w:val="auto"/>
                <w:szCs w:val="24"/>
              </w:rPr>
              <w:t xml:space="preserve"> </w:t>
            </w:r>
            <w:r w:rsidR="003774A8" w:rsidRPr="008A501E">
              <w:rPr>
                <w:rFonts w:asciiTheme="minorHAnsi" w:hAnsiTheme="minorHAnsi" w:cs="Helvetica"/>
                <w:i/>
                <w:iCs/>
                <w:color w:val="auto"/>
                <w:szCs w:val="24"/>
              </w:rPr>
              <w:t>data.</w:t>
            </w:r>
          </w:p>
        </w:tc>
      </w:tr>
      <w:tr w:rsidR="0058732A" w:rsidRPr="008A501E" w14:paraId="1FB73AD2" w14:textId="77777777" w:rsidTr="00A45C49">
        <w:trPr>
          <w:jc w:val="center"/>
        </w:trPr>
        <w:tc>
          <w:tcPr>
            <w:tcW w:w="2425" w:type="dxa"/>
            <w:shd w:val="clear" w:color="auto" w:fill="DCB927" w:themeFill="accent3"/>
          </w:tcPr>
          <w:p w14:paraId="62FFD76A" w14:textId="10E3C435" w:rsidR="0058732A" w:rsidRPr="008A501E" w:rsidRDefault="0058732A" w:rsidP="0058732A">
            <w:pPr>
              <w:rPr>
                <w:rFonts w:asciiTheme="minorHAnsi" w:hAnsiTheme="minorHAnsi"/>
                <w:b/>
                <w:color w:val="auto"/>
                <w:szCs w:val="24"/>
              </w:rPr>
            </w:pPr>
            <w:r>
              <w:rPr>
                <w:rFonts w:asciiTheme="minorHAnsi" w:hAnsiTheme="minorHAnsi"/>
                <w:b/>
                <w:color w:val="auto"/>
                <w:szCs w:val="24"/>
              </w:rPr>
              <w:t>Broadband Access</w:t>
            </w:r>
          </w:p>
        </w:tc>
        <w:tc>
          <w:tcPr>
            <w:tcW w:w="3910" w:type="dxa"/>
          </w:tcPr>
          <w:p w14:paraId="0BF7DA0C" w14:textId="6976C2C4" w:rsidR="0058732A" w:rsidRPr="008A501E" w:rsidRDefault="0058732A" w:rsidP="0058732A">
            <w:pPr>
              <w:rPr>
                <w:rFonts w:asciiTheme="minorHAnsi" w:hAnsiTheme="minorHAnsi"/>
                <w:color w:val="auto"/>
                <w:szCs w:val="24"/>
              </w:rPr>
            </w:pPr>
            <w:r>
              <w:rPr>
                <w:rFonts w:asciiTheme="minorHAnsi" w:hAnsiTheme="minorHAnsi"/>
                <w:color w:val="auto"/>
                <w:szCs w:val="24"/>
              </w:rPr>
              <w:t>Percentage of households with broadband internet connect. The measure counts speed at any level of access, which may not be adequate for all household needs.</w:t>
            </w:r>
          </w:p>
        </w:tc>
        <w:tc>
          <w:tcPr>
            <w:tcW w:w="3809" w:type="dxa"/>
          </w:tcPr>
          <w:p w14:paraId="3E74BE59" w14:textId="0C8D7F4B" w:rsidR="0058732A" w:rsidRDefault="00BC4252" w:rsidP="0058732A">
            <w:hyperlink r:id="rId65"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data from the American Community Survey</w:t>
            </w:r>
            <w:r w:rsidR="0058732A">
              <w:rPr>
                <w:rFonts w:asciiTheme="minorHAnsi" w:hAnsiTheme="minorHAnsi" w:cs="Helvetica"/>
                <w:i/>
                <w:iCs/>
                <w:color w:val="auto"/>
                <w:szCs w:val="24"/>
              </w:rPr>
              <w:t xml:space="preserve"> 5-Year Estimates</w:t>
            </w:r>
            <w:r w:rsidR="0058732A" w:rsidRPr="008A501E">
              <w:rPr>
                <w:rFonts w:asciiTheme="minorHAnsi" w:hAnsiTheme="minorHAnsi" w:cs="Helvetica"/>
                <w:i/>
                <w:iCs/>
                <w:color w:val="auto"/>
                <w:szCs w:val="24"/>
              </w:rPr>
              <w:t>, 201</w:t>
            </w:r>
            <w:r w:rsidR="0058732A">
              <w:rPr>
                <w:rFonts w:asciiTheme="minorHAnsi" w:hAnsiTheme="minorHAnsi" w:cs="Helvetica"/>
                <w:i/>
                <w:iCs/>
                <w:color w:val="auto"/>
                <w:szCs w:val="24"/>
              </w:rPr>
              <w:t>8</w:t>
            </w:r>
            <w:r w:rsidR="0058732A" w:rsidRPr="008A501E">
              <w:rPr>
                <w:rFonts w:asciiTheme="minorHAnsi" w:hAnsiTheme="minorHAnsi" w:cs="Helvetica"/>
                <w:i/>
                <w:iCs/>
                <w:color w:val="auto"/>
                <w:szCs w:val="24"/>
              </w:rPr>
              <w:t>-202</w:t>
            </w:r>
            <w:r w:rsidR="0058732A">
              <w:rPr>
                <w:rFonts w:asciiTheme="minorHAnsi" w:hAnsiTheme="minorHAnsi" w:cs="Helvetica"/>
                <w:i/>
                <w:iCs/>
                <w:color w:val="auto"/>
                <w:szCs w:val="24"/>
              </w:rPr>
              <w:t xml:space="preserve">2 </w:t>
            </w:r>
            <w:r w:rsidR="0058732A" w:rsidRPr="008A501E">
              <w:rPr>
                <w:rFonts w:asciiTheme="minorHAnsi" w:hAnsiTheme="minorHAnsi" w:cs="Helvetica"/>
                <w:i/>
                <w:iCs/>
                <w:color w:val="auto"/>
                <w:szCs w:val="24"/>
              </w:rPr>
              <w:t>data.</w:t>
            </w:r>
          </w:p>
        </w:tc>
      </w:tr>
      <w:tr w:rsidR="0058732A" w:rsidRPr="008A501E" w14:paraId="3E13C6B5" w14:textId="77777777" w:rsidTr="00A45C49">
        <w:trPr>
          <w:jc w:val="center"/>
        </w:trPr>
        <w:tc>
          <w:tcPr>
            <w:tcW w:w="2425" w:type="dxa"/>
            <w:shd w:val="clear" w:color="auto" w:fill="DCB927" w:themeFill="accent3"/>
          </w:tcPr>
          <w:p w14:paraId="466C144D"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Primary Care Physicians per 100,000</w:t>
            </w:r>
          </w:p>
        </w:tc>
        <w:tc>
          <w:tcPr>
            <w:tcW w:w="3910" w:type="dxa"/>
          </w:tcPr>
          <w:p w14:paraId="3B53B47A"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 xml:space="preserve">Ratio of population to primary care physicians. Doctors classified as "primary care physicians" by the AMA </w:t>
            </w:r>
            <w:proofErr w:type="gramStart"/>
            <w:r w:rsidRPr="008A501E">
              <w:rPr>
                <w:rFonts w:asciiTheme="minorHAnsi" w:hAnsiTheme="minorHAnsi"/>
                <w:color w:val="auto"/>
                <w:szCs w:val="24"/>
              </w:rPr>
              <w:t>include:</w:t>
            </w:r>
            <w:proofErr w:type="gramEnd"/>
            <w:r w:rsidRPr="008A501E">
              <w:rPr>
                <w:rFonts w:asciiTheme="minorHAnsi" w:hAnsiTheme="minorHAnsi"/>
                <w:color w:val="auto"/>
                <w:szCs w:val="24"/>
              </w:rPr>
              <w:t xml:space="preserve"> General Family Medicine MDs and DOs, </w:t>
            </w:r>
            <w:r w:rsidRPr="008A501E">
              <w:rPr>
                <w:rFonts w:asciiTheme="minorHAnsi" w:hAnsiTheme="minorHAnsi"/>
                <w:color w:val="auto"/>
                <w:szCs w:val="24"/>
              </w:rPr>
              <w:lastRenderedPageBreak/>
              <w:t xml:space="preserve">General Practice MDs and DOs, General Internal Medicine MDs, and General Pediatrics MDs. Physicians </w:t>
            </w:r>
            <w:proofErr w:type="gramStart"/>
            <w:r w:rsidRPr="008A501E">
              <w:rPr>
                <w:rFonts w:asciiTheme="minorHAnsi" w:hAnsiTheme="minorHAnsi"/>
                <w:color w:val="auto"/>
                <w:szCs w:val="24"/>
              </w:rPr>
              <w:t>age</w:t>
            </w:r>
            <w:proofErr w:type="gramEnd"/>
            <w:r w:rsidRPr="008A501E">
              <w:rPr>
                <w:rFonts w:asciiTheme="minorHAnsi" w:hAnsiTheme="minorHAnsi"/>
                <w:color w:val="auto"/>
                <w:szCs w:val="24"/>
              </w:rPr>
              <w:t xml:space="preserve"> 75 and over and physicians practicing sub-specialties within the listed specialties are excluded.</w:t>
            </w:r>
          </w:p>
        </w:tc>
        <w:tc>
          <w:tcPr>
            <w:tcW w:w="3809" w:type="dxa"/>
          </w:tcPr>
          <w:p w14:paraId="153F7262" w14:textId="35518DB5" w:rsidR="0058732A" w:rsidRPr="008A501E" w:rsidRDefault="00BC4252" w:rsidP="0058732A">
            <w:pPr>
              <w:rPr>
                <w:rFonts w:asciiTheme="minorHAnsi" w:hAnsiTheme="minorHAnsi"/>
                <w:szCs w:val="24"/>
              </w:rPr>
            </w:pPr>
            <w:hyperlink r:id="rId66"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Area Health Resource File compiled by more than 50 sources including the American Medical Association, American </w:t>
            </w:r>
            <w:r w:rsidR="0058732A" w:rsidRPr="008A501E">
              <w:rPr>
                <w:rFonts w:asciiTheme="minorHAnsi" w:hAnsiTheme="minorHAnsi" w:cs="Helvetica"/>
                <w:i/>
                <w:iCs/>
                <w:color w:val="auto"/>
                <w:szCs w:val="24"/>
              </w:rPr>
              <w:lastRenderedPageBreak/>
              <w:t xml:space="preserve">Hospital Association, US Census Bureau, Centers for Medicare &amp; Medicaid Services, and National Center for Health Statistics, </w:t>
            </w:r>
            <w:r w:rsidR="00653A2D" w:rsidRPr="008A501E">
              <w:rPr>
                <w:rFonts w:asciiTheme="minorHAnsi" w:hAnsiTheme="minorHAnsi" w:cs="Helvetica"/>
                <w:i/>
                <w:iCs/>
                <w:color w:val="auto"/>
                <w:szCs w:val="24"/>
              </w:rPr>
              <w:t>20</w:t>
            </w:r>
            <w:r w:rsidR="00653A2D">
              <w:rPr>
                <w:rFonts w:asciiTheme="minorHAnsi" w:hAnsiTheme="minorHAnsi" w:cs="Helvetica"/>
                <w:i/>
                <w:iCs/>
                <w:color w:val="auto"/>
                <w:szCs w:val="24"/>
              </w:rPr>
              <w:t>21</w:t>
            </w:r>
            <w:r w:rsidR="00653A2D"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1F1A45BD" w14:textId="77777777" w:rsidTr="00A45C49">
        <w:trPr>
          <w:jc w:val="center"/>
        </w:trPr>
        <w:tc>
          <w:tcPr>
            <w:tcW w:w="2425" w:type="dxa"/>
            <w:shd w:val="clear" w:color="auto" w:fill="DCB927" w:themeFill="accent3"/>
          </w:tcPr>
          <w:p w14:paraId="17BAF4EF"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lastRenderedPageBreak/>
              <w:t>Mental Health Providers per 100,000</w:t>
            </w:r>
          </w:p>
        </w:tc>
        <w:tc>
          <w:tcPr>
            <w:tcW w:w="3910" w:type="dxa"/>
          </w:tcPr>
          <w:p w14:paraId="7A532CDE" w14:textId="4F4191E5"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Ratio of population to the number of mental health providers including psychiatrists, psychologists, clinical social workers, and counsellors that specialize in mental health care.</w:t>
            </w:r>
          </w:p>
        </w:tc>
        <w:tc>
          <w:tcPr>
            <w:tcW w:w="3809" w:type="dxa"/>
          </w:tcPr>
          <w:p w14:paraId="63ED3BC1" w14:textId="08BD62A6" w:rsidR="0058732A" w:rsidRPr="008A501E" w:rsidRDefault="00BC4252" w:rsidP="0058732A">
            <w:pPr>
              <w:rPr>
                <w:rFonts w:asciiTheme="minorHAnsi" w:hAnsiTheme="minorHAnsi"/>
                <w:szCs w:val="24"/>
              </w:rPr>
            </w:pPr>
            <w:hyperlink r:id="rId67"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w:t>
            </w:r>
            <w:r w:rsidR="0058732A">
              <w:rPr>
                <w:rFonts w:asciiTheme="minorHAnsi" w:hAnsiTheme="minorHAnsi" w:cs="Helvetica"/>
                <w:i/>
                <w:iCs/>
                <w:color w:val="auto"/>
                <w:szCs w:val="24"/>
              </w:rPr>
              <w:t xml:space="preserve">CMS, </w:t>
            </w:r>
            <w:r w:rsidR="0058732A" w:rsidRPr="008A501E">
              <w:rPr>
                <w:rFonts w:asciiTheme="minorHAnsi" w:hAnsiTheme="minorHAnsi" w:cs="Helvetica"/>
                <w:i/>
                <w:iCs/>
                <w:color w:val="auto"/>
                <w:szCs w:val="24"/>
              </w:rPr>
              <w:t xml:space="preserve">National Provider Identification Registry and the National Plan and Provider Enumeration System, </w:t>
            </w:r>
            <w:r w:rsidR="008C41DF" w:rsidRPr="008A501E">
              <w:rPr>
                <w:rFonts w:asciiTheme="minorHAnsi" w:hAnsiTheme="minorHAnsi" w:cs="Helvetica"/>
                <w:i/>
                <w:iCs/>
                <w:color w:val="auto"/>
                <w:szCs w:val="24"/>
              </w:rPr>
              <w:t>202</w:t>
            </w:r>
            <w:r w:rsidR="008C41DF">
              <w:rPr>
                <w:rFonts w:asciiTheme="minorHAnsi" w:hAnsiTheme="minorHAnsi" w:cs="Helvetica"/>
                <w:i/>
                <w:iCs/>
                <w:color w:val="auto"/>
                <w:szCs w:val="24"/>
              </w:rPr>
              <w:t>3</w:t>
            </w:r>
            <w:r w:rsidR="0058732A" w:rsidRPr="008A501E">
              <w:rPr>
                <w:rFonts w:asciiTheme="minorHAnsi" w:hAnsiTheme="minorHAnsi" w:cs="Helvetica"/>
                <w:i/>
                <w:iCs/>
                <w:color w:val="auto"/>
                <w:szCs w:val="24"/>
              </w:rPr>
              <w:t>.</w:t>
            </w:r>
          </w:p>
        </w:tc>
      </w:tr>
      <w:tr w:rsidR="0058732A" w:rsidRPr="008A501E" w14:paraId="25C4AE8E" w14:textId="77777777" w:rsidTr="00A45C49">
        <w:trPr>
          <w:jc w:val="center"/>
        </w:trPr>
        <w:tc>
          <w:tcPr>
            <w:tcW w:w="2425" w:type="dxa"/>
            <w:shd w:val="clear" w:color="auto" w:fill="DCB927" w:themeFill="accent3"/>
          </w:tcPr>
          <w:p w14:paraId="0E2BFE47" w14:textId="15FA99AB"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Dentists per 100,000</w:t>
            </w:r>
          </w:p>
        </w:tc>
        <w:tc>
          <w:tcPr>
            <w:tcW w:w="3910" w:type="dxa"/>
          </w:tcPr>
          <w:p w14:paraId="49E5EF0A"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Ratio of population to dentists. This indicator includes all dentists - qualified as having a doctorate in dental surgery (D.D.S.) or dental medicine (D.M.D.), who are licensed by the state to practice dentistry and who are practicing within the scope of that license.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694"/>
            </w:tblGrid>
            <w:tr w:rsidR="0058732A" w:rsidRPr="008A501E" w14:paraId="2ADFB49A" w14:textId="77777777" w:rsidTr="00601FE6">
              <w:tc>
                <w:tcPr>
                  <w:tcW w:w="3949" w:type="dxa"/>
                  <w:tcBorders>
                    <w:top w:val="nil"/>
                    <w:left w:val="nil"/>
                    <w:bottom w:val="nil"/>
                    <w:right w:val="nil"/>
                  </w:tcBorders>
                  <w:tcMar>
                    <w:top w:w="60" w:type="dxa"/>
                    <w:left w:w="90" w:type="dxa"/>
                    <w:bottom w:w="60" w:type="dxa"/>
                    <w:right w:w="90" w:type="dxa"/>
                  </w:tcMar>
                  <w:hideMark/>
                </w:tcPr>
                <w:p w14:paraId="15103C23" w14:textId="77777777" w:rsidR="0058732A" w:rsidRPr="008A501E" w:rsidRDefault="0058732A" w:rsidP="0058732A">
                  <w:pPr>
                    <w:rPr>
                      <w:rFonts w:asciiTheme="minorHAnsi" w:hAnsiTheme="minorHAnsi"/>
                      <w:color w:val="auto"/>
                      <w:szCs w:val="24"/>
                    </w:rPr>
                  </w:pPr>
                </w:p>
              </w:tc>
            </w:tr>
          </w:tbl>
          <w:p w14:paraId="48C6A476" w14:textId="77777777" w:rsidR="0058732A" w:rsidRPr="008A501E" w:rsidRDefault="0058732A" w:rsidP="0058732A">
            <w:pPr>
              <w:rPr>
                <w:rFonts w:asciiTheme="minorHAnsi" w:hAnsiTheme="minorHAnsi"/>
                <w:color w:val="auto"/>
                <w:szCs w:val="24"/>
              </w:rPr>
            </w:pPr>
          </w:p>
        </w:tc>
        <w:tc>
          <w:tcPr>
            <w:tcW w:w="3809" w:type="dxa"/>
          </w:tcPr>
          <w:p w14:paraId="07A02554" w14:textId="1F9B76FF" w:rsidR="0058732A" w:rsidRDefault="00BC4252" w:rsidP="0058732A">
            <w:hyperlink r:id="rId68"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Area Health Resource File/National Provider Identification file maintained by the Centers for Medicare and Medicaid Services, </w:t>
            </w:r>
            <w:r w:rsidR="008C41DF" w:rsidRPr="008A501E">
              <w:rPr>
                <w:rFonts w:asciiTheme="minorHAnsi" w:hAnsiTheme="minorHAnsi" w:cs="Helvetica"/>
                <w:i/>
                <w:iCs/>
                <w:color w:val="auto"/>
                <w:szCs w:val="24"/>
              </w:rPr>
              <w:t>202</w:t>
            </w:r>
            <w:r w:rsidR="008C41DF">
              <w:rPr>
                <w:rFonts w:asciiTheme="minorHAnsi" w:hAnsiTheme="minorHAnsi" w:cs="Helvetica"/>
                <w:i/>
                <w:iCs/>
                <w:color w:val="auto"/>
                <w:szCs w:val="24"/>
              </w:rPr>
              <w:t>2</w:t>
            </w:r>
            <w:r w:rsidR="008C41DF"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5544288E" w14:textId="77777777" w:rsidTr="00A45C49">
        <w:trPr>
          <w:jc w:val="center"/>
        </w:trPr>
        <w:tc>
          <w:tcPr>
            <w:tcW w:w="2425" w:type="dxa"/>
            <w:shd w:val="clear" w:color="auto" w:fill="DCB927" w:themeFill="accent3"/>
          </w:tcPr>
          <w:p w14:paraId="4DF22958"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 xml:space="preserve">Preventable Hospital Stays </w:t>
            </w:r>
          </w:p>
        </w:tc>
        <w:tc>
          <w:tcPr>
            <w:tcW w:w="3910" w:type="dxa"/>
          </w:tcPr>
          <w:p w14:paraId="5E28EBF5"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Rate of hospital stays for conditions that are ambulatory care sensitive (ACS) conditions per 100,000 Medicare enrollees. ACS conditions include pneumonia, dehydration, asthma, diabetes, and other conditions which could have been prevented if adequate primary care resources were available and accessed by those patients.</w:t>
            </w:r>
          </w:p>
        </w:tc>
        <w:tc>
          <w:tcPr>
            <w:tcW w:w="3809" w:type="dxa"/>
          </w:tcPr>
          <w:p w14:paraId="62F111C9" w14:textId="2707FA96" w:rsidR="0058732A" w:rsidRPr="008A501E" w:rsidRDefault="00BC4252" w:rsidP="0058732A">
            <w:pPr>
              <w:rPr>
                <w:rFonts w:asciiTheme="minorHAnsi" w:hAnsiTheme="minorHAnsi"/>
                <w:iCs/>
                <w:szCs w:val="24"/>
              </w:rPr>
            </w:pPr>
            <w:hyperlink r:id="rId69"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Centers for Medicare and Medicaid Services Office of Minority Health’s Mapping Medicare Disparities Tool, </w:t>
            </w:r>
            <w:r w:rsidR="008C41DF" w:rsidRPr="008A501E">
              <w:rPr>
                <w:rFonts w:asciiTheme="minorHAnsi" w:hAnsiTheme="minorHAnsi" w:cs="Helvetica"/>
                <w:i/>
                <w:iCs/>
                <w:color w:val="auto"/>
                <w:szCs w:val="24"/>
              </w:rPr>
              <w:t>20</w:t>
            </w:r>
            <w:r w:rsidR="008C41DF">
              <w:rPr>
                <w:rFonts w:asciiTheme="minorHAnsi" w:hAnsiTheme="minorHAnsi" w:cs="Helvetica"/>
                <w:i/>
                <w:iCs/>
                <w:color w:val="auto"/>
                <w:szCs w:val="24"/>
              </w:rPr>
              <w:t>21</w:t>
            </w:r>
            <w:r w:rsidR="008C41DF"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60510497" w14:textId="77777777" w:rsidTr="00A45C49">
        <w:trPr>
          <w:jc w:val="center"/>
        </w:trPr>
        <w:tc>
          <w:tcPr>
            <w:tcW w:w="2425" w:type="dxa"/>
            <w:shd w:val="clear" w:color="auto" w:fill="DCB927" w:themeFill="accent3"/>
          </w:tcPr>
          <w:p w14:paraId="32D4B5F0"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Flu Vaccinations</w:t>
            </w:r>
          </w:p>
        </w:tc>
        <w:tc>
          <w:tcPr>
            <w:tcW w:w="3910" w:type="dxa"/>
          </w:tcPr>
          <w:p w14:paraId="255496AD" w14:textId="2C0E43DC"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Percentage of fee</w:t>
            </w:r>
            <w:r>
              <w:rPr>
                <w:rFonts w:asciiTheme="minorHAnsi" w:hAnsiTheme="minorHAnsi"/>
                <w:color w:val="auto"/>
                <w:szCs w:val="24"/>
              </w:rPr>
              <w:t>-</w:t>
            </w:r>
            <w:r w:rsidRPr="008A501E">
              <w:rPr>
                <w:rFonts w:asciiTheme="minorHAnsi" w:hAnsiTheme="minorHAnsi"/>
                <w:color w:val="auto"/>
                <w:szCs w:val="24"/>
              </w:rPr>
              <w:t>for</w:t>
            </w:r>
            <w:r>
              <w:rPr>
                <w:rFonts w:asciiTheme="minorHAnsi" w:hAnsiTheme="minorHAnsi"/>
                <w:color w:val="auto"/>
                <w:szCs w:val="24"/>
              </w:rPr>
              <w:t>-</w:t>
            </w:r>
            <w:r w:rsidRPr="008A501E">
              <w:rPr>
                <w:rFonts w:asciiTheme="minorHAnsi" w:hAnsiTheme="minorHAnsi"/>
                <w:color w:val="auto"/>
                <w:szCs w:val="24"/>
              </w:rPr>
              <w:t>service Medicare enrollees that had an annual flu vaccination.</w:t>
            </w:r>
          </w:p>
        </w:tc>
        <w:tc>
          <w:tcPr>
            <w:tcW w:w="3809" w:type="dxa"/>
          </w:tcPr>
          <w:p w14:paraId="39252033" w14:textId="009A5433" w:rsidR="0058732A" w:rsidRPr="008A501E" w:rsidRDefault="00BC4252" w:rsidP="0058732A">
            <w:pPr>
              <w:rPr>
                <w:rFonts w:asciiTheme="minorHAnsi" w:hAnsiTheme="minorHAnsi" w:cs="Helvetica"/>
                <w:i/>
                <w:iCs/>
                <w:color w:val="555555"/>
                <w:szCs w:val="24"/>
              </w:rPr>
            </w:pPr>
            <w:hyperlink r:id="rId70"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Centers for Medicare and Medicaid Services Office of Minority Health’s Mapping Medicare Disparities Tool, </w:t>
            </w:r>
            <w:r w:rsidR="00EC6B5F" w:rsidRPr="008A501E">
              <w:rPr>
                <w:rFonts w:asciiTheme="minorHAnsi" w:hAnsiTheme="minorHAnsi" w:cs="Helvetica"/>
                <w:i/>
                <w:iCs/>
                <w:color w:val="auto"/>
                <w:szCs w:val="24"/>
              </w:rPr>
              <w:t>20</w:t>
            </w:r>
            <w:r w:rsidR="00EC6B5F">
              <w:rPr>
                <w:rFonts w:asciiTheme="minorHAnsi" w:hAnsiTheme="minorHAnsi" w:cs="Helvetica"/>
                <w:i/>
                <w:iCs/>
                <w:color w:val="auto"/>
                <w:szCs w:val="24"/>
              </w:rPr>
              <w:t>21</w:t>
            </w:r>
            <w:r w:rsidR="00EC6B5F"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26300BCC" w14:textId="77777777" w:rsidTr="00A45C49">
        <w:trPr>
          <w:jc w:val="center"/>
        </w:trPr>
        <w:tc>
          <w:tcPr>
            <w:tcW w:w="2425" w:type="dxa"/>
            <w:shd w:val="clear" w:color="auto" w:fill="DCB927" w:themeFill="accent3"/>
          </w:tcPr>
          <w:p w14:paraId="26876317"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Mammography Screening</w:t>
            </w:r>
          </w:p>
        </w:tc>
        <w:tc>
          <w:tcPr>
            <w:tcW w:w="3910" w:type="dxa"/>
          </w:tcPr>
          <w:p w14:paraId="32F13509" w14:textId="76EDD91E"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Percentage of female Medicare enrollees, age</w:t>
            </w:r>
            <w:r>
              <w:rPr>
                <w:rFonts w:asciiTheme="minorHAnsi" w:hAnsiTheme="minorHAnsi"/>
                <w:color w:val="auto"/>
                <w:szCs w:val="24"/>
              </w:rPr>
              <w:t>s</w:t>
            </w:r>
            <w:r w:rsidRPr="008A501E">
              <w:rPr>
                <w:rFonts w:asciiTheme="minorHAnsi" w:hAnsiTheme="minorHAnsi"/>
                <w:color w:val="auto"/>
                <w:szCs w:val="24"/>
              </w:rPr>
              <w:t xml:space="preserve"> 65-74, </w:t>
            </w:r>
            <w:r>
              <w:rPr>
                <w:rFonts w:asciiTheme="minorHAnsi" w:hAnsiTheme="minorHAnsi"/>
                <w:color w:val="auto"/>
                <w:szCs w:val="24"/>
              </w:rPr>
              <w:t>that</w:t>
            </w:r>
            <w:r w:rsidRPr="008A501E">
              <w:rPr>
                <w:rFonts w:asciiTheme="minorHAnsi" w:hAnsiTheme="minorHAnsi"/>
                <w:color w:val="auto"/>
                <w:szCs w:val="24"/>
              </w:rPr>
              <w:t xml:space="preserve"> have received an annual mammography screening</w:t>
            </w:r>
          </w:p>
        </w:tc>
        <w:tc>
          <w:tcPr>
            <w:tcW w:w="3809" w:type="dxa"/>
          </w:tcPr>
          <w:p w14:paraId="6A8C5F47" w14:textId="517E2A8A" w:rsidR="0058732A" w:rsidRPr="008A501E" w:rsidRDefault="00BC4252" w:rsidP="0058732A">
            <w:pPr>
              <w:rPr>
                <w:rFonts w:asciiTheme="minorHAnsi" w:hAnsiTheme="minorHAnsi"/>
                <w:iCs/>
                <w:szCs w:val="24"/>
              </w:rPr>
            </w:pPr>
            <w:hyperlink r:id="rId71"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the Center for Medicare and Medicaid Services Office of Minority Health’s Mapping Medicare Disparities Tool, </w:t>
            </w:r>
            <w:r w:rsidR="00EC6B5F" w:rsidRPr="008A501E">
              <w:rPr>
                <w:rFonts w:asciiTheme="minorHAnsi" w:hAnsiTheme="minorHAnsi" w:cs="Helvetica"/>
                <w:i/>
                <w:iCs/>
                <w:color w:val="auto"/>
                <w:szCs w:val="24"/>
              </w:rPr>
              <w:t>20</w:t>
            </w:r>
            <w:r w:rsidR="00EC6B5F">
              <w:rPr>
                <w:rFonts w:asciiTheme="minorHAnsi" w:hAnsiTheme="minorHAnsi" w:cs="Helvetica"/>
                <w:i/>
                <w:iCs/>
                <w:color w:val="auto"/>
                <w:szCs w:val="24"/>
              </w:rPr>
              <w:t>21</w:t>
            </w:r>
            <w:r w:rsidR="00EC6B5F"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0EA35AF0" w14:textId="77777777" w:rsidTr="00A45C49">
        <w:trPr>
          <w:jc w:val="center"/>
        </w:trPr>
        <w:tc>
          <w:tcPr>
            <w:tcW w:w="2425" w:type="dxa"/>
            <w:shd w:val="clear" w:color="auto" w:fill="DCB927" w:themeFill="accent3"/>
          </w:tcPr>
          <w:p w14:paraId="1C416542"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lastRenderedPageBreak/>
              <w:t>Life Expectancy, Age-Adjusted</w:t>
            </w:r>
          </w:p>
        </w:tc>
        <w:tc>
          <w:tcPr>
            <w:tcW w:w="3910" w:type="dxa"/>
          </w:tcPr>
          <w:p w14:paraId="13D647C8"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Average number of years a person can expect to live, according to the current mortality experience of the population. This measure allows comparisons between counties with differing age structures and population sizes.</w:t>
            </w:r>
          </w:p>
        </w:tc>
        <w:tc>
          <w:tcPr>
            <w:tcW w:w="3809" w:type="dxa"/>
          </w:tcPr>
          <w:p w14:paraId="1E8C7CFB" w14:textId="314F151A" w:rsidR="0058732A" w:rsidRPr="008A501E" w:rsidRDefault="00BC4252" w:rsidP="0058732A">
            <w:pPr>
              <w:rPr>
                <w:rFonts w:asciiTheme="minorHAnsi" w:hAnsiTheme="minorHAnsi"/>
                <w:i/>
                <w:iCs/>
                <w:szCs w:val="24"/>
              </w:rPr>
            </w:pPr>
            <w:hyperlink r:id="rId72"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i/>
                <w:iCs/>
                <w:color w:val="auto"/>
                <w:szCs w:val="24"/>
              </w:rPr>
              <w:t xml:space="preserve">data from the National Center for Health Statistics </w:t>
            </w:r>
            <w:r w:rsidR="0058732A">
              <w:rPr>
                <w:rFonts w:asciiTheme="minorHAnsi" w:hAnsiTheme="minorHAnsi"/>
                <w:i/>
                <w:iCs/>
                <w:color w:val="auto"/>
                <w:szCs w:val="24"/>
              </w:rPr>
              <w:t>– Mortality Files</w:t>
            </w:r>
            <w:r w:rsidR="0058732A" w:rsidRPr="008A501E">
              <w:rPr>
                <w:rFonts w:asciiTheme="minorHAnsi" w:hAnsiTheme="minorHAnsi"/>
                <w:i/>
                <w:iCs/>
                <w:color w:val="auto"/>
                <w:szCs w:val="24"/>
              </w:rPr>
              <w:t xml:space="preserve">, </w:t>
            </w:r>
            <w:r w:rsidR="00EC6B5F" w:rsidRPr="008A501E">
              <w:rPr>
                <w:rFonts w:asciiTheme="minorHAnsi" w:hAnsiTheme="minorHAnsi"/>
                <w:i/>
                <w:iCs/>
                <w:color w:val="auto"/>
                <w:szCs w:val="24"/>
              </w:rPr>
              <w:t>201</w:t>
            </w:r>
            <w:r w:rsidR="00EC6B5F">
              <w:rPr>
                <w:rFonts w:asciiTheme="minorHAnsi" w:hAnsiTheme="minorHAnsi"/>
                <w:i/>
                <w:iCs/>
                <w:color w:val="auto"/>
                <w:szCs w:val="24"/>
              </w:rPr>
              <w:t>9</w:t>
            </w:r>
            <w:r w:rsidR="00987E1C" w:rsidRPr="008A501E">
              <w:rPr>
                <w:rFonts w:asciiTheme="minorHAnsi" w:hAnsiTheme="minorHAnsi"/>
                <w:i/>
                <w:iCs/>
                <w:color w:val="auto"/>
                <w:szCs w:val="24"/>
              </w:rPr>
              <w:t>-</w:t>
            </w:r>
            <w:r w:rsidR="00EC6B5F" w:rsidRPr="008A501E">
              <w:rPr>
                <w:rFonts w:asciiTheme="minorHAnsi" w:hAnsiTheme="minorHAnsi"/>
                <w:i/>
                <w:iCs/>
                <w:color w:val="auto"/>
                <w:szCs w:val="24"/>
              </w:rPr>
              <w:t>202</w:t>
            </w:r>
            <w:r w:rsidR="00EC6B5F">
              <w:rPr>
                <w:rFonts w:asciiTheme="minorHAnsi" w:hAnsiTheme="minorHAnsi"/>
                <w:i/>
                <w:iCs/>
                <w:color w:val="auto"/>
                <w:szCs w:val="24"/>
              </w:rPr>
              <w:t>1</w:t>
            </w:r>
            <w:r w:rsidR="00EC6B5F" w:rsidRPr="008A501E">
              <w:rPr>
                <w:rFonts w:asciiTheme="minorHAnsi" w:hAnsiTheme="minorHAnsi"/>
                <w:i/>
                <w:iCs/>
                <w:color w:val="auto"/>
                <w:szCs w:val="24"/>
              </w:rPr>
              <w:t xml:space="preserve"> </w:t>
            </w:r>
            <w:r w:rsidR="0058732A" w:rsidRPr="008A501E">
              <w:rPr>
                <w:rFonts w:asciiTheme="minorHAnsi" w:hAnsiTheme="minorHAnsi"/>
                <w:i/>
                <w:iCs/>
                <w:color w:val="auto"/>
                <w:szCs w:val="24"/>
              </w:rPr>
              <w:t>data.</w:t>
            </w:r>
          </w:p>
        </w:tc>
      </w:tr>
      <w:tr w:rsidR="0058732A" w:rsidRPr="008A501E" w14:paraId="77279A41" w14:textId="77777777" w:rsidTr="00A45C49">
        <w:trPr>
          <w:jc w:val="center"/>
        </w:trPr>
        <w:tc>
          <w:tcPr>
            <w:tcW w:w="2425" w:type="dxa"/>
            <w:shd w:val="clear" w:color="auto" w:fill="DCB927" w:themeFill="accent3"/>
          </w:tcPr>
          <w:p w14:paraId="2BE4740B"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Premature Age – Adjusted Mortality</w:t>
            </w:r>
          </w:p>
        </w:tc>
        <w:tc>
          <w:tcPr>
            <w:tcW w:w="3910" w:type="dxa"/>
          </w:tcPr>
          <w:p w14:paraId="76448F14"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Number of deaths among residents under age 75 per 100,000 population (age-adjusted). Rates measure the number of events (</w:t>
            </w:r>
            <w:proofErr w:type="spellStart"/>
            <w:r w:rsidRPr="008A501E">
              <w:rPr>
                <w:rFonts w:asciiTheme="minorHAnsi" w:hAnsiTheme="minorHAnsi"/>
                <w:color w:val="auto"/>
                <w:szCs w:val="24"/>
              </w:rPr>
              <w:t>ie</w:t>
            </w:r>
            <w:proofErr w:type="spellEnd"/>
            <w:r w:rsidRPr="008A501E">
              <w:rPr>
                <w:rFonts w:asciiTheme="minorHAnsi" w:hAnsiTheme="minorHAnsi"/>
                <w:color w:val="auto"/>
                <w:szCs w:val="24"/>
              </w:rPr>
              <w:t xml:space="preserve">: births and deaths) </w:t>
            </w:r>
            <w:proofErr w:type="gramStart"/>
            <w:r w:rsidRPr="008A501E">
              <w:rPr>
                <w:rFonts w:asciiTheme="minorHAnsi" w:hAnsiTheme="minorHAnsi"/>
                <w:color w:val="auto"/>
                <w:szCs w:val="24"/>
              </w:rPr>
              <w:t>in a given</w:t>
            </w:r>
            <w:proofErr w:type="gramEnd"/>
            <w:r w:rsidRPr="008A501E">
              <w:rPr>
                <w:rFonts w:asciiTheme="minorHAnsi" w:hAnsiTheme="minorHAnsi"/>
                <w:color w:val="auto"/>
                <w:szCs w:val="24"/>
              </w:rPr>
              <w:t xml:space="preserve"> time period divided by average number of people at risk during the period. This measure allows comparisons between counties with differing age structures and population sizes.</w:t>
            </w:r>
          </w:p>
        </w:tc>
        <w:tc>
          <w:tcPr>
            <w:tcW w:w="3809" w:type="dxa"/>
          </w:tcPr>
          <w:p w14:paraId="3F31DE3D" w14:textId="6D33CAD2" w:rsidR="0058732A" w:rsidRPr="008A501E" w:rsidRDefault="00BC4252" w:rsidP="0058732A">
            <w:pPr>
              <w:rPr>
                <w:rFonts w:asciiTheme="minorHAnsi" w:hAnsiTheme="minorHAnsi"/>
                <w:iCs/>
                <w:szCs w:val="24"/>
              </w:rPr>
            </w:pPr>
            <w:hyperlink r:id="rId73"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data from the National Center for Health Statistics</w:t>
            </w:r>
            <w:r w:rsidR="0058732A">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 xml:space="preserve">-Mortality Files, </w:t>
            </w:r>
            <w:r w:rsidR="00EC6B5F" w:rsidRPr="008A501E">
              <w:rPr>
                <w:rFonts w:asciiTheme="minorHAnsi" w:hAnsiTheme="minorHAnsi" w:cs="Helvetica"/>
                <w:i/>
                <w:iCs/>
                <w:color w:val="auto"/>
                <w:szCs w:val="24"/>
              </w:rPr>
              <w:t>201</w:t>
            </w:r>
            <w:r w:rsidR="00EC6B5F">
              <w:rPr>
                <w:rFonts w:asciiTheme="minorHAnsi" w:hAnsiTheme="minorHAnsi" w:cs="Helvetica"/>
                <w:i/>
                <w:iCs/>
                <w:color w:val="auto"/>
                <w:szCs w:val="24"/>
              </w:rPr>
              <w:t>9</w:t>
            </w:r>
            <w:r w:rsidR="00987E1C" w:rsidRPr="008A501E">
              <w:rPr>
                <w:rFonts w:asciiTheme="minorHAnsi" w:hAnsiTheme="minorHAnsi" w:cs="Helvetica"/>
                <w:i/>
                <w:iCs/>
                <w:color w:val="auto"/>
                <w:szCs w:val="24"/>
              </w:rPr>
              <w:t>-</w:t>
            </w:r>
            <w:r w:rsidR="00EC6B5F" w:rsidRPr="008A501E">
              <w:rPr>
                <w:rFonts w:asciiTheme="minorHAnsi" w:hAnsiTheme="minorHAnsi" w:cs="Helvetica"/>
                <w:i/>
                <w:iCs/>
                <w:color w:val="auto"/>
                <w:szCs w:val="24"/>
              </w:rPr>
              <w:t>202</w:t>
            </w:r>
            <w:r w:rsidR="00EC6B5F">
              <w:rPr>
                <w:rFonts w:asciiTheme="minorHAnsi" w:hAnsiTheme="minorHAnsi" w:cs="Helvetica"/>
                <w:i/>
                <w:iCs/>
                <w:color w:val="auto"/>
                <w:szCs w:val="24"/>
              </w:rPr>
              <w:t>1</w:t>
            </w:r>
            <w:r w:rsidR="00EC6B5F"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7D6672" w:rsidRPr="008A501E" w14:paraId="0C30A7CF" w14:textId="77777777" w:rsidTr="00A45C49">
        <w:trPr>
          <w:jc w:val="center"/>
        </w:trPr>
        <w:tc>
          <w:tcPr>
            <w:tcW w:w="2425" w:type="dxa"/>
            <w:shd w:val="clear" w:color="auto" w:fill="DCB927" w:themeFill="accent3"/>
          </w:tcPr>
          <w:p w14:paraId="1E91F068" w14:textId="4B810080" w:rsidR="007D6672" w:rsidRPr="008A501E" w:rsidRDefault="007D6672" w:rsidP="007D6672">
            <w:pPr>
              <w:rPr>
                <w:rFonts w:asciiTheme="minorHAnsi" w:hAnsiTheme="minorHAnsi"/>
                <w:b/>
                <w:color w:val="auto"/>
                <w:szCs w:val="24"/>
              </w:rPr>
            </w:pPr>
            <w:r>
              <w:rPr>
                <w:rFonts w:asciiTheme="minorHAnsi" w:hAnsiTheme="minorHAnsi"/>
                <w:b/>
                <w:color w:val="auto"/>
                <w:szCs w:val="24"/>
              </w:rPr>
              <w:t>Low Birthweight</w:t>
            </w:r>
          </w:p>
        </w:tc>
        <w:tc>
          <w:tcPr>
            <w:tcW w:w="3910" w:type="dxa"/>
          </w:tcPr>
          <w:p w14:paraId="5FC09A13" w14:textId="3B52B214" w:rsidR="007D6672" w:rsidRPr="008A501E" w:rsidRDefault="007D6672" w:rsidP="007D6672">
            <w:pPr>
              <w:rPr>
                <w:rFonts w:asciiTheme="minorHAnsi" w:hAnsiTheme="minorHAnsi"/>
                <w:color w:val="auto"/>
                <w:szCs w:val="24"/>
              </w:rPr>
            </w:pPr>
            <w:r>
              <w:rPr>
                <w:rFonts w:asciiTheme="minorHAnsi" w:hAnsiTheme="minorHAnsi"/>
                <w:color w:val="auto"/>
                <w:szCs w:val="24"/>
              </w:rPr>
              <w:t>Percentage of live births with low birthweight (&lt;2,500 grams</w:t>
            </w:r>
            <w:r w:rsidR="00AD127B">
              <w:rPr>
                <w:rFonts w:asciiTheme="minorHAnsi" w:hAnsiTheme="minorHAnsi"/>
                <w:color w:val="auto"/>
                <w:szCs w:val="24"/>
              </w:rPr>
              <w:t xml:space="preserve"> or 5.5 pounds</w:t>
            </w:r>
            <w:r>
              <w:rPr>
                <w:rFonts w:asciiTheme="minorHAnsi" w:hAnsiTheme="minorHAnsi"/>
                <w:color w:val="auto"/>
                <w:szCs w:val="24"/>
              </w:rPr>
              <w:t>).</w:t>
            </w:r>
          </w:p>
        </w:tc>
        <w:tc>
          <w:tcPr>
            <w:tcW w:w="3809" w:type="dxa"/>
          </w:tcPr>
          <w:p w14:paraId="7AE3B200" w14:textId="6230FE1E" w:rsidR="007D6672" w:rsidRDefault="00BC4252" w:rsidP="007D6672">
            <w:hyperlink r:id="rId74" w:history="1">
              <w:r w:rsidR="007D6672" w:rsidRPr="008A501E">
                <w:rPr>
                  <w:rStyle w:val="Hyperlink"/>
                  <w:rFonts w:asciiTheme="minorHAnsi" w:hAnsiTheme="minorHAnsi" w:cs="Helvetica"/>
                  <w:i/>
                  <w:iCs/>
                  <w:szCs w:val="24"/>
                </w:rPr>
                <w:t>County Health Rankings</w:t>
              </w:r>
            </w:hyperlink>
            <w:r w:rsidR="007D6672" w:rsidRPr="008A501E">
              <w:rPr>
                <w:rFonts w:asciiTheme="minorHAnsi" w:hAnsiTheme="minorHAnsi" w:cs="Helvetica"/>
                <w:i/>
                <w:iCs/>
                <w:color w:val="555555"/>
                <w:szCs w:val="24"/>
              </w:rPr>
              <w:t xml:space="preserve"> </w:t>
            </w:r>
            <w:r w:rsidR="007D6672" w:rsidRPr="008A501E">
              <w:rPr>
                <w:rFonts w:asciiTheme="minorHAnsi" w:hAnsiTheme="minorHAnsi" w:cs="Helvetica"/>
                <w:i/>
                <w:iCs/>
                <w:color w:val="auto"/>
                <w:szCs w:val="24"/>
              </w:rPr>
              <w:t>data from the National Center for Health Statistics</w:t>
            </w:r>
            <w:r w:rsidR="007D6672">
              <w:rPr>
                <w:rFonts w:asciiTheme="minorHAnsi" w:hAnsiTheme="minorHAnsi" w:cs="Helvetica"/>
                <w:i/>
                <w:iCs/>
                <w:color w:val="auto"/>
                <w:szCs w:val="24"/>
              </w:rPr>
              <w:t xml:space="preserve"> </w:t>
            </w:r>
            <w:r w:rsidR="007D6672" w:rsidRPr="008A501E">
              <w:rPr>
                <w:rFonts w:asciiTheme="minorHAnsi" w:hAnsiTheme="minorHAnsi" w:cs="Helvetica"/>
                <w:i/>
                <w:iCs/>
                <w:color w:val="auto"/>
                <w:szCs w:val="24"/>
              </w:rPr>
              <w:t>-</w:t>
            </w:r>
            <w:r w:rsidR="007D6672">
              <w:rPr>
                <w:rFonts w:asciiTheme="minorHAnsi" w:hAnsiTheme="minorHAnsi" w:cs="Helvetica"/>
                <w:i/>
                <w:iCs/>
                <w:color w:val="auto"/>
                <w:szCs w:val="24"/>
              </w:rPr>
              <w:t>Natality</w:t>
            </w:r>
            <w:r w:rsidR="007D6672" w:rsidRPr="008A501E">
              <w:rPr>
                <w:rFonts w:asciiTheme="minorHAnsi" w:hAnsiTheme="minorHAnsi" w:cs="Helvetica"/>
                <w:i/>
                <w:iCs/>
                <w:color w:val="auto"/>
                <w:szCs w:val="24"/>
              </w:rPr>
              <w:t xml:space="preserve"> Files, 201</w:t>
            </w:r>
            <w:r w:rsidR="007D6672">
              <w:rPr>
                <w:rFonts w:asciiTheme="minorHAnsi" w:hAnsiTheme="minorHAnsi" w:cs="Helvetica"/>
                <w:i/>
                <w:iCs/>
                <w:color w:val="auto"/>
                <w:szCs w:val="24"/>
              </w:rPr>
              <w:t>6</w:t>
            </w:r>
            <w:r w:rsidR="007D6672" w:rsidRPr="008A501E">
              <w:rPr>
                <w:rFonts w:asciiTheme="minorHAnsi" w:hAnsiTheme="minorHAnsi" w:cs="Helvetica"/>
                <w:i/>
                <w:iCs/>
                <w:color w:val="auto"/>
                <w:szCs w:val="24"/>
              </w:rPr>
              <w:t>-202</w:t>
            </w:r>
            <w:r w:rsidR="007D6672">
              <w:rPr>
                <w:rFonts w:asciiTheme="minorHAnsi" w:hAnsiTheme="minorHAnsi" w:cs="Helvetica"/>
                <w:i/>
                <w:iCs/>
                <w:color w:val="auto"/>
                <w:szCs w:val="24"/>
              </w:rPr>
              <w:t>2</w:t>
            </w:r>
            <w:r w:rsidR="007D6672" w:rsidRPr="008A501E">
              <w:rPr>
                <w:rFonts w:asciiTheme="minorHAnsi" w:hAnsiTheme="minorHAnsi" w:cs="Helvetica"/>
                <w:i/>
                <w:iCs/>
                <w:color w:val="auto"/>
                <w:szCs w:val="24"/>
              </w:rPr>
              <w:t xml:space="preserve"> data.</w:t>
            </w:r>
          </w:p>
        </w:tc>
      </w:tr>
      <w:tr w:rsidR="0058732A" w:rsidRPr="008A501E" w14:paraId="7CFFD4BA" w14:textId="77777777" w:rsidTr="00A45C49">
        <w:trPr>
          <w:jc w:val="center"/>
        </w:trPr>
        <w:tc>
          <w:tcPr>
            <w:tcW w:w="2425" w:type="dxa"/>
            <w:shd w:val="clear" w:color="auto" w:fill="DCB927" w:themeFill="accent3"/>
          </w:tcPr>
          <w:p w14:paraId="4555B67C"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Infant Mortality</w:t>
            </w:r>
          </w:p>
        </w:tc>
        <w:tc>
          <w:tcPr>
            <w:tcW w:w="3910" w:type="dxa"/>
          </w:tcPr>
          <w:p w14:paraId="04468B17"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Number of all infant deaths (within 1 year), per 1,000 live births. This measure represents the health of the most vulnerable age group and is commonly used to examine global health differences and historic racial inequalities in the US.</w:t>
            </w:r>
          </w:p>
        </w:tc>
        <w:tc>
          <w:tcPr>
            <w:tcW w:w="3809" w:type="dxa"/>
          </w:tcPr>
          <w:p w14:paraId="2152B53E" w14:textId="5D9C6CC1" w:rsidR="0058732A" w:rsidRPr="008A501E" w:rsidRDefault="00BC4252" w:rsidP="0058732A">
            <w:pPr>
              <w:rPr>
                <w:rFonts w:asciiTheme="minorHAnsi" w:hAnsiTheme="minorHAnsi"/>
                <w:szCs w:val="24"/>
              </w:rPr>
            </w:pPr>
            <w:hyperlink r:id="rId75"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National Center for Health Statistics, Mortality Files, </w:t>
            </w:r>
            <w:r w:rsidR="007D6672" w:rsidRPr="008A501E">
              <w:rPr>
                <w:rFonts w:asciiTheme="minorHAnsi" w:hAnsiTheme="minorHAnsi" w:cs="Helvetica"/>
                <w:i/>
                <w:iCs/>
                <w:color w:val="auto"/>
                <w:szCs w:val="24"/>
              </w:rPr>
              <w:t>201</w:t>
            </w:r>
            <w:r w:rsidR="007D6672">
              <w:rPr>
                <w:rFonts w:asciiTheme="minorHAnsi" w:hAnsiTheme="minorHAnsi" w:cs="Helvetica"/>
                <w:i/>
                <w:iCs/>
                <w:color w:val="auto"/>
                <w:szCs w:val="24"/>
              </w:rPr>
              <w:t>5</w:t>
            </w:r>
            <w:r w:rsidR="007D6672" w:rsidRPr="008A501E">
              <w:rPr>
                <w:rFonts w:asciiTheme="minorHAnsi" w:hAnsiTheme="minorHAnsi" w:cs="Helvetica"/>
                <w:i/>
                <w:iCs/>
                <w:color w:val="auto"/>
                <w:szCs w:val="24"/>
              </w:rPr>
              <w:t>-</w:t>
            </w:r>
            <w:r w:rsidR="004A1518" w:rsidRPr="008A501E">
              <w:rPr>
                <w:rFonts w:asciiTheme="minorHAnsi" w:hAnsiTheme="minorHAnsi" w:cs="Helvetica"/>
                <w:i/>
                <w:iCs/>
                <w:color w:val="auto"/>
                <w:szCs w:val="24"/>
              </w:rPr>
              <w:t>202</w:t>
            </w:r>
            <w:r w:rsidR="004A1518">
              <w:rPr>
                <w:rFonts w:asciiTheme="minorHAnsi" w:hAnsiTheme="minorHAnsi" w:cs="Helvetica"/>
                <w:i/>
                <w:iCs/>
                <w:color w:val="auto"/>
                <w:szCs w:val="24"/>
              </w:rPr>
              <w:t>1</w:t>
            </w:r>
            <w:r w:rsidR="004A1518"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752F1693" w14:textId="77777777" w:rsidTr="00A45C49">
        <w:trPr>
          <w:jc w:val="center"/>
        </w:trPr>
        <w:tc>
          <w:tcPr>
            <w:tcW w:w="2425" w:type="dxa"/>
            <w:shd w:val="clear" w:color="auto" w:fill="DCB927" w:themeFill="accent3"/>
          </w:tcPr>
          <w:p w14:paraId="7D90CF2A" w14:textId="77777777" w:rsidR="0058732A" w:rsidRPr="008A501E" w:rsidRDefault="0058732A" w:rsidP="0058732A">
            <w:pPr>
              <w:rPr>
                <w:rFonts w:asciiTheme="minorHAnsi" w:hAnsiTheme="minorHAnsi"/>
                <w:b/>
                <w:color w:val="auto"/>
                <w:szCs w:val="24"/>
              </w:rPr>
            </w:pPr>
            <w:r w:rsidRPr="008A501E">
              <w:rPr>
                <w:rFonts w:asciiTheme="minorHAnsi" w:hAnsiTheme="minorHAnsi"/>
                <w:b/>
                <w:color w:val="auto"/>
                <w:szCs w:val="24"/>
              </w:rPr>
              <w:t>Diabetes Prevalence</w:t>
            </w:r>
          </w:p>
        </w:tc>
        <w:tc>
          <w:tcPr>
            <w:tcW w:w="3910" w:type="dxa"/>
          </w:tcPr>
          <w:p w14:paraId="3768782B" w14:textId="77777777" w:rsidR="0058732A" w:rsidRPr="008A501E" w:rsidRDefault="0058732A" w:rsidP="0058732A">
            <w:pPr>
              <w:rPr>
                <w:rFonts w:asciiTheme="minorHAnsi" w:hAnsiTheme="minorHAnsi"/>
                <w:color w:val="auto"/>
                <w:szCs w:val="24"/>
              </w:rPr>
            </w:pPr>
            <w:r w:rsidRPr="008A501E">
              <w:rPr>
                <w:rFonts w:asciiTheme="minorHAnsi" w:hAnsiTheme="minorHAnsi"/>
                <w:color w:val="auto"/>
                <w:szCs w:val="24"/>
              </w:rPr>
              <w:t>Percentage of adults aged 20 and older who have ever been told by a doctor that they have diabetes (age-adjusted).</w:t>
            </w:r>
          </w:p>
        </w:tc>
        <w:tc>
          <w:tcPr>
            <w:tcW w:w="3809" w:type="dxa"/>
          </w:tcPr>
          <w:p w14:paraId="3DD6D17A" w14:textId="6CC1700E" w:rsidR="0058732A" w:rsidRPr="008A501E" w:rsidRDefault="00BC4252" w:rsidP="0058732A">
            <w:pPr>
              <w:rPr>
                <w:rFonts w:asciiTheme="minorHAnsi" w:hAnsiTheme="minorHAnsi"/>
                <w:szCs w:val="24"/>
              </w:rPr>
            </w:pPr>
            <w:hyperlink r:id="rId76"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8A501E">
              <w:rPr>
                <w:rFonts w:asciiTheme="minorHAnsi" w:hAnsiTheme="minorHAnsi" w:cs="Helvetica"/>
                <w:i/>
                <w:iCs/>
                <w:color w:val="auto"/>
                <w:szCs w:val="24"/>
              </w:rPr>
              <w:t xml:space="preserve">data from Behavioral Risk Factor Surveillance System, </w:t>
            </w:r>
            <w:r w:rsidR="004A1518" w:rsidRPr="008A501E">
              <w:rPr>
                <w:rFonts w:asciiTheme="minorHAnsi" w:hAnsiTheme="minorHAnsi" w:cs="Helvetica"/>
                <w:i/>
                <w:iCs/>
                <w:color w:val="auto"/>
                <w:szCs w:val="24"/>
              </w:rPr>
              <w:t>20</w:t>
            </w:r>
            <w:r w:rsidR="004A1518">
              <w:rPr>
                <w:rFonts w:asciiTheme="minorHAnsi" w:hAnsiTheme="minorHAnsi" w:cs="Helvetica"/>
                <w:i/>
                <w:iCs/>
                <w:color w:val="auto"/>
                <w:szCs w:val="24"/>
              </w:rPr>
              <w:t>21</w:t>
            </w:r>
            <w:r w:rsidR="004A1518" w:rsidRPr="008A501E">
              <w:rPr>
                <w:rFonts w:asciiTheme="minorHAnsi" w:hAnsiTheme="minorHAnsi" w:cs="Helvetica"/>
                <w:i/>
                <w:iCs/>
                <w:color w:val="auto"/>
                <w:szCs w:val="24"/>
              </w:rPr>
              <w:t xml:space="preserve"> </w:t>
            </w:r>
            <w:r w:rsidR="0058732A" w:rsidRPr="008A501E">
              <w:rPr>
                <w:rFonts w:asciiTheme="minorHAnsi" w:hAnsiTheme="minorHAnsi" w:cs="Helvetica"/>
                <w:i/>
                <w:iCs/>
                <w:color w:val="auto"/>
                <w:szCs w:val="24"/>
              </w:rPr>
              <w:t>data.</w:t>
            </w:r>
          </w:p>
        </w:tc>
      </w:tr>
      <w:tr w:rsidR="0058732A" w:rsidRPr="008A501E" w14:paraId="0AF2E198" w14:textId="77777777" w:rsidTr="00A45C49">
        <w:trPr>
          <w:jc w:val="center"/>
        </w:trPr>
        <w:tc>
          <w:tcPr>
            <w:tcW w:w="2425" w:type="dxa"/>
            <w:shd w:val="clear" w:color="auto" w:fill="DCB927" w:themeFill="accent3"/>
          </w:tcPr>
          <w:p w14:paraId="2A81FCC4" w14:textId="77777777" w:rsidR="0058732A" w:rsidRPr="00940B85" w:rsidRDefault="0058732A" w:rsidP="0058732A">
            <w:pPr>
              <w:rPr>
                <w:rFonts w:asciiTheme="minorHAnsi" w:hAnsiTheme="minorHAnsi"/>
                <w:b/>
                <w:color w:val="auto"/>
                <w:szCs w:val="24"/>
              </w:rPr>
            </w:pPr>
            <w:r w:rsidRPr="00940B85">
              <w:rPr>
                <w:rFonts w:asciiTheme="minorHAnsi" w:hAnsiTheme="minorHAnsi"/>
                <w:b/>
                <w:color w:val="auto"/>
                <w:szCs w:val="24"/>
              </w:rPr>
              <w:t>Injury Deaths</w:t>
            </w:r>
          </w:p>
        </w:tc>
        <w:tc>
          <w:tcPr>
            <w:tcW w:w="3910" w:type="dxa"/>
          </w:tcPr>
          <w:p w14:paraId="57CAAC51" w14:textId="195FC254" w:rsidR="0058732A" w:rsidRPr="00940B85" w:rsidRDefault="0058732A" w:rsidP="0058732A">
            <w:pPr>
              <w:rPr>
                <w:rFonts w:asciiTheme="minorHAnsi" w:hAnsiTheme="minorHAnsi"/>
                <w:color w:val="auto"/>
                <w:szCs w:val="24"/>
              </w:rPr>
            </w:pPr>
            <w:r w:rsidRPr="00940B85">
              <w:rPr>
                <w:rFonts w:asciiTheme="minorHAnsi" w:hAnsiTheme="minorHAnsi"/>
                <w:color w:val="auto"/>
                <w:szCs w:val="24"/>
              </w:rPr>
              <w:t>Number of deaths due to injury per 100,000 population.</w:t>
            </w:r>
            <w:r>
              <w:rPr>
                <w:rFonts w:asciiTheme="minorHAnsi" w:hAnsiTheme="minorHAnsi"/>
                <w:color w:val="auto"/>
                <w:szCs w:val="24"/>
              </w:rPr>
              <w:t xml:space="preserve"> Intentional injuries are generally related to violence and unintentional injuries are accidental.</w:t>
            </w:r>
          </w:p>
        </w:tc>
        <w:tc>
          <w:tcPr>
            <w:tcW w:w="3809" w:type="dxa"/>
          </w:tcPr>
          <w:p w14:paraId="15417359" w14:textId="28BE8CC9" w:rsidR="0058732A" w:rsidRPr="008A501E" w:rsidRDefault="00BC4252" w:rsidP="0058732A">
            <w:pPr>
              <w:rPr>
                <w:rFonts w:asciiTheme="minorHAnsi" w:hAnsiTheme="minorHAnsi"/>
                <w:i/>
                <w:szCs w:val="24"/>
              </w:rPr>
            </w:pPr>
            <w:hyperlink r:id="rId77" w:history="1">
              <w:r w:rsidR="0058732A" w:rsidRPr="008A501E">
                <w:rPr>
                  <w:rStyle w:val="Hyperlink"/>
                  <w:rFonts w:asciiTheme="minorHAnsi" w:hAnsiTheme="minorHAnsi" w:cs="Helvetica"/>
                  <w:i/>
                  <w:iCs/>
                  <w:szCs w:val="24"/>
                </w:rPr>
                <w:t>County Health Rankings</w:t>
              </w:r>
            </w:hyperlink>
            <w:r w:rsidR="0058732A" w:rsidRPr="008A501E">
              <w:rPr>
                <w:rFonts w:asciiTheme="minorHAnsi" w:hAnsiTheme="minorHAnsi" w:cs="Helvetica"/>
                <w:i/>
                <w:iCs/>
                <w:color w:val="555555"/>
                <w:szCs w:val="24"/>
              </w:rPr>
              <w:t xml:space="preserve"> </w:t>
            </w:r>
            <w:r w:rsidR="0058732A" w:rsidRPr="00940B85">
              <w:rPr>
                <w:rFonts w:asciiTheme="minorHAnsi" w:hAnsiTheme="minorHAnsi"/>
                <w:i/>
                <w:color w:val="auto"/>
                <w:szCs w:val="24"/>
              </w:rPr>
              <w:t>data from the National Center for Health Statistics- Mortality Files</w:t>
            </w:r>
            <w:r w:rsidR="0051337C">
              <w:rPr>
                <w:rFonts w:asciiTheme="minorHAnsi" w:hAnsiTheme="minorHAnsi"/>
                <w:i/>
                <w:color w:val="auto"/>
                <w:szCs w:val="24"/>
              </w:rPr>
              <w:t>; Census Population Estimates Program</w:t>
            </w:r>
            <w:r w:rsidR="007D6672" w:rsidRPr="00940B85">
              <w:rPr>
                <w:rFonts w:asciiTheme="minorHAnsi" w:hAnsiTheme="minorHAnsi"/>
                <w:i/>
                <w:color w:val="auto"/>
                <w:szCs w:val="24"/>
              </w:rPr>
              <w:t>, 201</w:t>
            </w:r>
            <w:r w:rsidR="007D6672">
              <w:rPr>
                <w:rFonts w:asciiTheme="minorHAnsi" w:hAnsiTheme="minorHAnsi"/>
                <w:i/>
                <w:color w:val="auto"/>
                <w:szCs w:val="24"/>
              </w:rPr>
              <w:t>7</w:t>
            </w:r>
            <w:r w:rsidR="007D6672" w:rsidRPr="00940B85">
              <w:rPr>
                <w:rFonts w:asciiTheme="minorHAnsi" w:hAnsiTheme="minorHAnsi"/>
                <w:i/>
                <w:color w:val="auto"/>
                <w:szCs w:val="24"/>
              </w:rPr>
              <w:t>-202</w:t>
            </w:r>
            <w:r w:rsidR="007D6672">
              <w:rPr>
                <w:rFonts w:asciiTheme="minorHAnsi" w:hAnsiTheme="minorHAnsi"/>
                <w:i/>
                <w:color w:val="auto"/>
                <w:szCs w:val="24"/>
              </w:rPr>
              <w:t>1</w:t>
            </w:r>
            <w:r w:rsidR="0058732A" w:rsidRPr="00940B85">
              <w:rPr>
                <w:rFonts w:asciiTheme="minorHAnsi" w:hAnsiTheme="minorHAnsi"/>
                <w:i/>
                <w:color w:val="auto"/>
                <w:szCs w:val="24"/>
              </w:rPr>
              <w:t xml:space="preserve"> data.</w:t>
            </w:r>
          </w:p>
        </w:tc>
      </w:tr>
    </w:tbl>
    <w:p w14:paraId="22C549E7" w14:textId="77777777" w:rsidR="004217A7" w:rsidRDefault="004217A7" w:rsidP="004217A7">
      <w:pPr>
        <w:tabs>
          <w:tab w:val="left" w:pos="720"/>
        </w:tabs>
        <w:ind w:firstLine="450"/>
      </w:pPr>
      <w:bookmarkStart w:id="18" w:name="_Description_of_Secondary"/>
      <w:bookmarkEnd w:id="18"/>
    </w:p>
    <w:p w14:paraId="05B0F9EA" w14:textId="77777777" w:rsidR="004217A7" w:rsidRDefault="004217A7" w:rsidP="004217A7">
      <w:pPr>
        <w:spacing w:after="160" w:line="259" w:lineRule="auto"/>
        <w:rPr>
          <w:rStyle w:val="normaltextrun1"/>
          <w:rFonts w:ascii="Lucida Fax" w:eastAsia="Times New Roman" w:hAnsi="Lucida Fax" w:cs="Times New Roman"/>
          <w:color w:val="26676D"/>
          <w:sz w:val="32"/>
          <w:szCs w:val="32"/>
        </w:rPr>
      </w:pPr>
      <w:r>
        <w:rPr>
          <w:rStyle w:val="normaltextrun1"/>
          <w:rFonts w:ascii="Lucida Fax" w:hAnsi="Lucida Fax"/>
          <w:color w:val="26676D"/>
          <w:sz w:val="32"/>
          <w:szCs w:val="32"/>
        </w:rPr>
        <w:br w:type="page"/>
      </w:r>
    </w:p>
    <w:p w14:paraId="7170350F" w14:textId="77777777" w:rsidR="004217A7" w:rsidRPr="000C01F8" w:rsidRDefault="004217A7" w:rsidP="002F31A8">
      <w:pPr>
        <w:pStyle w:val="Heading1"/>
        <w:rPr>
          <w:rStyle w:val="normaltextrun1"/>
          <w:sz w:val="44"/>
          <w:szCs w:val="44"/>
        </w:rPr>
      </w:pPr>
      <w:r w:rsidRPr="000C01F8">
        <w:rPr>
          <w:rStyle w:val="normaltextrun1"/>
          <w:sz w:val="44"/>
          <w:szCs w:val="44"/>
        </w:rPr>
        <w:lastRenderedPageBreak/>
        <w:t xml:space="preserve">Appendix B </w:t>
      </w:r>
    </w:p>
    <w:p w14:paraId="78B08359" w14:textId="07E4131D" w:rsidR="004217A7" w:rsidRDefault="004217A7" w:rsidP="002F31A8">
      <w:pPr>
        <w:pStyle w:val="Heading2"/>
        <w:rPr>
          <w:rStyle w:val="normaltextrun1"/>
          <w:sz w:val="28"/>
          <w:szCs w:val="28"/>
        </w:rPr>
      </w:pPr>
      <w:bookmarkStart w:id="19" w:name="_Secondary_Data_Search"/>
      <w:bookmarkEnd w:id="19"/>
      <w:r w:rsidRPr="000C01F8">
        <w:rPr>
          <w:rStyle w:val="normaltextrun1"/>
          <w:sz w:val="28"/>
          <w:szCs w:val="28"/>
        </w:rPr>
        <w:t>Secondary Data Search Steps to do Yourself</w:t>
      </w:r>
    </w:p>
    <w:p w14:paraId="26ABD3C3" w14:textId="77777777" w:rsidR="004217A7" w:rsidRPr="000C01F8" w:rsidRDefault="004217A7" w:rsidP="004217A7"/>
    <w:p w14:paraId="28E79F02" w14:textId="77777777" w:rsidR="004217A7" w:rsidRPr="00290983" w:rsidRDefault="004217A7" w:rsidP="00290983">
      <w:pPr>
        <w:pStyle w:val="Heading3"/>
        <w:rPr>
          <w:rStyle w:val="normaltextrun1"/>
        </w:rPr>
      </w:pPr>
      <w:r w:rsidRPr="00290983">
        <w:rPr>
          <w:rStyle w:val="normaltextrun1"/>
        </w:rPr>
        <w:t>County Health Rankings</w:t>
      </w:r>
    </w:p>
    <w:p w14:paraId="58CBC7EC" w14:textId="77777777" w:rsidR="004217A7" w:rsidRPr="00290983" w:rsidRDefault="004217A7" w:rsidP="004217A7">
      <w:pPr>
        <w:pStyle w:val="ListParagraph"/>
        <w:numPr>
          <w:ilvl w:val="0"/>
          <w:numId w:val="17"/>
        </w:numPr>
        <w:rPr>
          <w:rStyle w:val="normaltextrun1"/>
          <w:rFonts w:asciiTheme="minorHAnsi" w:hAnsiTheme="minorHAnsi"/>
          <w:color w:val="000000" w:themeColor="text1"/>
          <w:szCs w:val="24"/>
        </w:rPr>
      </w:pPr>
      <w:r w:rsidRPr="00290983">
        <w:rPr>
          <w:rStyle w:val="normaltextrun1"/>
          <w:rFonts w:asciiTheme="minorHAnsi" w:hAnsiTheme="minorHAnsi"/>
          <w:color w:val="auto"/>
          <w:szCs w:val="24"/>
        </w:rPr>
        <w:t>Go to</w:t>
      </w:r>
      <w:r w:rsidRPr="00290983">
        <w:rPr>
          <w:rStyle w:val="normaltextrun1"/>
          <w:rFonts w:asciiTheme="minorHAnsi" w:hAnsiTheme="minorHAnsi"/>
          <w:color w:val="5B1A3C" w:themeColor="accent4"/>
          <w:szCs w:val="24"/>
        </w:rPr>
        <w:t xml:space="preserve"> </w:t>
      </w:r>
      <w:hyperlink r:id="rId78" w:history="1">
        <w:r w:rsidRPr="00290983">
          <w:rPr>
            <w:rStyle w:val="Hyperlink"/>
            <w:rFonts w:asciiTheme="minorHAnsi" w:hAnsiTheme="minorHAnsi"/>
            <w:color w:val="5B1A3C" w:themeColor="accent4"/>
            <w:szCs w:val="24"/>
          </w:rPr>
          <w:t>https://www.countyhealthrankings.org</w:t>
        </w:r>
      </w:hyperlink>
    </w:p>
    <w:p w14:paraId="1CC18B6B" w14:textId="7560FE47"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szCs w:val="24"/>
        </w:rPr>
        <w:t xml:space="preserve">Scroll down to “How healthy is your community” and type in your </w:t>
      </w:r>
      <w:r w:rsidRPr="00290983">
        <w:rPr>
          <w:rStyle w:val="normaltextrun1"/>
          <w:rFonts w:asciiTheme="minorHAnsi" w:hAnsiTheme="minorHAnsi"/>
          <w:color w:val="auto"/>
        </w:rPr>
        <w:t>c</w:t>
      </w:r>
      <w:r w:rsidRPr="00290983">
        <w:rPr>
          <w:rStyle w:val="normaltextrun1"/>
          <w:rFonts w:asciiTheme="minorHAnsi" w:hAnsiTheme="minorHAnsi"/>
          <w:color w:val="auto"/>
          <w:szCs w:val="24"/>
        </w:rPr>
        <w:t xml:space="preserve">ounty </w:t>
      </w:r>
      <w:r w:rsidR="00B50117">
        <w:rPr>
          <w:rStyle w:val="normaltextrun1"/>
          <w:rFonts w:asciiTheme="minorHAnsi" w:hAnsiTheme="minorHAnsi"/>
          <w:color w:val="auto"/>
          <w:szCs w:val="24"/>
        </w:rPr>
        <w:t>or parish</w:t>
      </w:r>
      <w:r w:rsidRPr="00290983">
        <w:rPr>
          <w:rStyle w:val="normaltextrun1"/>
          <w:rFonts w:asciiTheme="minorHAnsi" w:hAnsiTheme="minorHAnsi"/>
          <w:color w:val="auto"/>
          <w:szCs w:val="24"/>
        </w:rPr>
        <w:t xml:space="preserve"> in the search.</w:t>
      </w:r>
      <w:r w:rsidRPr="00290983">
        <w:rPr>
          <w:rStyle w:val="normaltextrun1"/>
          <w:rFonts w:asciiTheme="minorHAnsi" w:hAnsiTheme="minorHAnsi"/>
          <w:color w:val="auto"/>
        </w:rPr>
        <w:t xml:space="preserve"> Your state should come up with it.</w:t>
      </w:r>
    </w:p>
    <w:p w14:paraId="480E43D0" w14:textId="77777777"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rPr>
        <w:t>Scroll through measures</w:t>
      </w:r>
    </w:p>
    <w:p w14:paraId="664C6863" w14:textId="0F113D71"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rPr>
        <w:t xml:space="preserve">You can click on any measures, such a “Premature Death”, </w:t>
      </w:r>
      <w:r w:rsidR="00CD0737">
        <w:rPr>
          <w:rStyle w:val="normaltextrun1"/>
          <w:rFonts w:asciiTheme="minorHAnsi" w:hAnsiTheme="minorHAnsi"/>
          <w:color w:val="auto"/>
        </w:rPr>
        <w:t xml:space="preserve">and scroll </w:t>
      </w:r>
      <w:r w:rsidR="003E3894">
        <w:rPr>
          <w:rStyle w:val="normaltextrun1"/>
          <w:rFonts w:asciiTheme="minorHAnsi" w:hAnsiTheme="minorHAnsi"/>
          <w:color w:val="auto"/>
        </w:rPr>
        <w:t>through disaggregated data by racialized group</w:t>
      </w:r>
      <w:r w:rsidR="002346CD">
        <w:rPr>
          <w:rStyle w:val="normaltextrun1"/>
          <w:rFonts w:asciiTheme="minorHAnsi" w:hAnsiTheme="minorHAnsi"/>
          <w:color w:val="auto"/>
        </w:rPr>
        <w:t xml:space="preserve">, look for trends, and </w:t>
      </w:r>
      <w:r w:rsidR="00D7177E">
        <w:rPr>
          <w:rStyle w:val="normaltextrun1"/>
          <w:rFonts w:asciiTheme="minorHAnsi" w:hAnsiTheme="minorHAnsi"/>
          <w:color w:val="auto"/>
        </w:rPr>
        <w:t>view</w:t>
      </w:r>
      <w:r w:rsidR="00CD0737">
        <w:rPr>
          <w:rStyle w:val="normaltextrun1"/>
          <w:rFonts w:asciiTheme="minorHAnsi" w:hAnsiTheme="minorHAnsi"/>
          <w:color w:val="auto"/>
        </w:rPr>
        <w:t xml:space="preserve"> map</w:t>
      </w:r>
      <w:r w:rsidRPr="00290983">
        <w:rPr>
          <w:rStyle w:val="normaltextrun1"/>
          <w:rFonts w:asciiTheme="minorHAnsi" w:hAnsiTheme="minorHAnsi"/>
          <w:color w:val="auto"/>
        </w:rPr>
        <w:t>.</w:t>
      </w:r>
    </w:p>
    <w:p w14:paraId="1C4D9866" w14:textId="62E14D7F" w:rsidR="004217A7" w:rsidRPr="00290983" w:rsidRDefault="004217A7" w:rsidP="004217A7">
      <w:pPr>
        <w:pStyle w:val="ListParagraph"/>
        <w:numPr>
          <w:ilvl w:val="0"/>
          <w:numId w:val="17"/>
        </w:numPr>
        <w:rPr>
          <w:rStyle w:val="normaltextrun1"/>
          <w:rFonts w:asciiTheme="minorHAnsi" w:hAnsiTheme="minorHAnsi"/>
          <w:color w:val="auto"/>
          <w:szCs w:val="24"/>
        </w:rPr>
      </w:pPr>
      <w:r w:rsidRPr="00290983">
        <w:rPr>
          <w:rStyle w:val="normaltextrun1"/>
          <w:rFonts w:asciiTheme="minorHAnsi" w:hAnsiTheme="minorHAnsi"/>
          <w:color w:val="auto"/>
        </w:rPr>
        <w:t xml:space="preserve">While you have a measure selected, </w:t>
      </w:r>
      <w:r w:rsidR="00331DBF">
        <w:rPr>
          <w:rStyle w:val="normaltextrun1"/>
          <w:rFonts w:asciiTheme="minorHAnsi" w:hAnsiTheme="minorHAnsi"/>
          <w:color w:val="auto"/>
        </w:rPr>
        <w:t>you can learn more about the measure by selecting “methods and limitations</w:t>
      </w:r>
      <w:r w:rsidRPr="00290983">
        <w:rPr>
          <w:rStyle w:val="normaltextrun1"/>
          <w:rFonts w:asciiTheme="minorHAnsi" w:hAnsiTheme="minorHAnsi"/>
          <w:color w:val="auto"/>
        </w:rPr>
        <w:t>” highlighted in blue</w:t>
      </w:r>
      <w:r w:rsidR="006D73FF">
        <w:rPr>
          <w:rStyle w:val="normaltextrun1"/>
          <w:rFonts w:asciiTheme="minorHAnsi" w:hAnsiTheme="minorHAnsi"/>
          <w:color w:val="auto"/>
        </w:rPr>
        <w:t xml:space="preserve"> or “find strategies” to address each measure</w:t>
      </w:r>
      <w:r w:rsidRPr="00290983">
        <w:rPr>
          <w:rStyle w:val="normaltextrun1"/>
          <w:rFonts w:asciiTheme="minorHAnsi" w:hAnsiTheme="minorHAnsi"/>
          <w:color w:val="auto"/>
        </w:rPr>
        <w:t xml:space="preserve">. Data shows you the actual numbers/data the graphs and rankings are based off. </w:t>
      </w:r>
      <w:r w:rsidR="00DF59D2">
        <w:rPr>
          <w:rStyle w:val="normaltextrun1"/>
          <w:rFonts w:asciiTheme="minorHAnsi" w:hAnsiTheme="minorHAnsi"/>
          <w:color w:val="auto"/>
        </w:rPr>
        <w:t>About</w:t>
      </w:r>
      <w:r w:rsidRPr="00290983">
        <w:rPr>
          <w:rStyle w:val="normaltextrun1"/>
          <w:rFonts w:asciiTheme="minorHAnsi" w:hAnsiTheme="minorHAnsi"/>
          <w:color w:val="auto"/>
        </w:rPr>
        <w:t xml:space="preserve"> describes what was measured in greater detail. </w:t>
      </w:r>
      <w:r w:rsidR="00FC2305">
        <w:rPr>
          <w:rStyle w:val="normaltextrun1"/>
          <w:rFonts w:asciiTheme="minorHAnsi" w:hAnsiTheme="minorHAnsi"/>
          <w:color w:val="auto"/>
        </w:rPr>
        <w:t>S</w:t>
      </w:r>
      <w:r w:rsidRPr="00290983">
        <w:rPr>
          <w:rStyle w:val="normaltextrun1"/>
          <w:rFonts w:asciiTheme="minorHAnsi" w:hAnsiTheme="minorHAnsi"/>
          <w:color w:val="auto"/>
        </w:rPr>
        <w:t>ource tells you where the data originally came from (CDC, Census Data, etc).</w:t>
      </w:r>
    </w:p>
    <w:p w14:paraId="67DC5340" w14:textId="77777777" w:rsidR="004217A7" w:rsidRPr="00B56C3D" w:rsidRDefault="004217A7" w:rsidP="004217A7">
      <w:pPr>
        <w:pStyle w:val="ListParagraph"/>
        <w:ind w:left="810"/>
        <w:rPr>
          <w:szCs w:val="24"/>
        </w:rPr>
      </w:pPr>
    </w:p>
    <w:p w14:paraId="0A72A20F" w14:textId="67A49D90" w:rsidR="004217A7" w:rsidRPr="00290983" w:rsidRDefault="004217A7" w:rsidP="00290983">
      <w:pPr>
        <w:pStyle w:val="Heading3"/>
        <w:rPr>
          <w:rStyle w:val="normaltextrun1"/>
        </w:rPr>
      </w:pPr>
      <w:r w:rsidRPr="00290983">
        <w:rPr>
          <w:rStyle w:val="normaltextrun1"/>
        </w:rPr>
        <w:t xml:space="preserve">United States Census Bureau </w:t>
      </w:r>
      <w:r w:rsidR="009078E5">
        <w:rPr>
          <w:rStyle w:val="normaltextrun1"/>
        </w:rPr>
        <w:t xml:space="preserve">- </w:t>
      </w:r>
      <w:r w:rsidR="003914F5">
        <w:rPr>
          <w:rStyle w:val="normaltextrun1"/>
        </w:rPr>
        <w:t>QuickFacts</w:t>
      </w:r>
    </w:p>
    <w:p w14:paraId="448DF049" w14:textId="176EAB58" w:rsidR="002D3F37" w:rsidRPr="007D2C30" w:rsidRDefault="002D3F37" w:rsidP="0001252C">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 xml:space="preserve">Go to </w:t>
      </w:r>
      <w:hyperlink r:id="rId79" w:history="1">
        <w:r w:rsidR="007C3ED6" w:rsidRPr="00AE7BA8">
          <w:rPr>
            <w:rStyle w:val="Hyperlink"/>
            <w:rFonts w:asciiTheme="minorHAnsi" w:hAnsiTheme="minorHAnsi" w:cs="Times New Roman"/>
          </w:rPr>
          <w:t>https://www.census.gov/quickfacts/</w:t>
        </w:r>
      </w:hyperlink>
      <w:r w:rsidR="007C3ED6">
        <w:rPr>
          <w:rStyle w:val="normaltextrun1"/>
          <w:rFonts w:asciiTheme="minorHAnsi" w:hAnsiTheme="minorHAnsi" w:cs="Times New Roman"/>
          <w:color w:val="auto"/>
        </w:rPr>
        <w:t xml:space="preserve"> </w:t>
      </w:r>
    </w:p>
    <w:p w14:paraId="078E6656" w14:textId="50C7354F" w:rsidR="007C3ED6" w:rsidRPr="007D2C30" w:rsidRDefault="007C3ED6" w:rsidP="007C3ED6">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 xml:space="preserve">Enter your state </w:t>
      </w:r>
      <w:r>
        <w:rPr>
          <w:rStyle w:val="normaltextrun1"/>
          <w:rFonts w:asciiTheme="minorHAnsi" w:hAnsiTheme="minorHAnsi" w:cs="Times New Roman"/>
          <w:color w:val="auto"/>
        </w:rPr>
        <w:t xml:space="preserve">in the search field </w:t>
      </w:r>
      <w:r w:rsidRPr="007D2C30">
        <w:rPr>
          <w:rStyle w:val="normaltextrun1"/>
          <w:rFonts w:asciiTheme="minorHAnsi" w:hAnsiTheme="minorHAnsi" w:cs="Times New Roman"/>
          <w:color w:val="auto"/>
        </w:rPr>
        <w:t>and hit enter. Enter your county</w:t>
      </w:r>
      <w:r>
        <w:rPr>
          <w:rStyle w:val="normaltextrun1"/>
          <w:rFonts w:asciiTheme="minorHAnsi" w:hAnsiTheme="minorHAnsi" w:cs="Times New Roman"/>
          <w:color w:val="auto"/>
        </w:rPr>
        <w:t>/parish in the search field</w:t>
      </w:r>
      <w:r w:rsidRPr="007D2C30">
        <w:rPr>
          <w:rStyle w:val="normaltextrun1"/>
          <w:rFonts w:asciiTheme="minorHAnsi" w:hAnsiTheme="minorHAnsi" w:cs="Times New Roman"/>
          <w:color w:val="auto"/>
        </w:rPr>
        <w:t xml:space="preserve"> and hit enter.</w:t>
      </w:r>
    </w:p>
    <w:p w14:paraId="4F618775" w14:textId="77777777" w:rsidR="007C3ED6" w:rsidRPr="007D2C30" w:rsidRDefault="007C3ED6" w:rsidP="007C3ED6">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You can now see a table with your census data.</w:t>
      </w:r>
    </w:p>
    <w:p w14:paraId="29C97CAC" w14:textId="77777777" w:rsidR="002D3F37" w:rsidRPr="007D2C30" w:rsidRDefault="002D3F37" w:rsidP="0001252C">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Scroll down to look at the data tables, maps, and pages related to that location.</w:t>
      </w:r>
    </w:p>
    <w:p w14:paraId="336958D9" w14:textId="77777777" w:rsidR="00290983" w:rsidRPr="00290983" w:rsidRDefault="00290983" w:rsidP="00290983">
      <w:pPr>
        <w:rPr>
          <w:rFonts w:asciiTheme="minorHAnsi" w:hAnsiTheme="minorHAnsi"/>
          <w:color w:val="auto"/>
        </w:rPr>
      </w:pPr>
    </w:p>
    <w:p w14:paraId="0D9530BB" w14:textId="77777777" w:rsidR="004217A7" w:rsidRDefault="004217A7" w:rsidP="004217A7">
      <w:pPr>
        <w:pStyle w:val="Heading3"/>
      </w:pPr>
      <w:r>
        <w:t>US Skills Map</w:t>
      </w:r>
    </w:p>
    <w:p w14:paraId="2F7B3F84" w14:textId="77777777" w:rsidR="004217A7" w:rsidRPr="0001252C" w:rsidRDefault="004217A7" w:rsidP="0001252C">
      <w:pPr>
        <w:pStyle w:val="ListParagraph"/>
        <w:numPr>
          <w:ilvl w:val="0"/>
          <w:numId w:val="27"/>
        </w:numPr>
        <w:spacing w:after="317" w:line="317" w:lineRule="exact"/>
        <w:rPr>
          <w:rFonts w:asciiTheme="minorHAnsi" w:hAnsiTheme="minorHAnsi"/>
        </w:rPr>
      </w:pPr>
      <w:r w:rsidRPr="0001252C">
        <w:rPr>
          <w:rFonts w:asciiTheme="minorHAnsi" w:hAnsiTheme="minorHAnsi"/>
          <w:color w:val="auto"/>
        </w:rPr>
        <w:t>Follow the link to</w:t>
      </w:r>
      <w:r w:rsidRPr="0001252C">
        <w:rPr>
          <w:rFonts w:asciiTheme="minorHAnsi" w:hAnsiTheme="minorHAnsi"/>
        </w:rPr>
        <w:t xml:space="preserve"> </w:t>
      </w:r>
      <w:hyperlink r:id="rId80" w:history="1">
        <w:r w:rsidRPr="0001252C">
          <w:rPr>
            <w:rStyle w:val="Hyperlink"/>
            <w:rFonts w:asciiTheme="minorHAnsi" w:hAnsiTheme="minorHAnsi"/>
          </w:rPr>
          <w:t>https://nces.ed.gov/surveys/piaac/skillsmap/</w:t>
        </w:r>
      </w:hyperlink>
      <w:r w:rsidRPr="0001252C">
        <w:rPr>
          <w:rFonts w:asciiTheme="minorHAnsi" w:hAnsiTheme="minorHAnsi"/>
        </w:rPr>
        <w:t xml:space="preserve"> </w:t>
      </w:r>
      <w:r w:rsidRPr="0001252C">
        <w:rPr>
          <w:rFonts w:asciiTheme="minorHAnsi" w:hAnsiTheme="minorHAnsi"/>
          <w:color w:val="auto"/>
        </w:rPr>
        <w:t>to locate your counties literacy and numeracy rates.</w:t>
      </w:r>
    </w:p>
    <w:p w14:paraId="26406CAB" w14:textId="77777777"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 xml:space="preserve">You will notice there is an area to search for both literacy and numeracy beneath the search bar. You can also switch between the county and state tabs above the search bar. </w:t>
      </w:r>
    </w:p>
    <w:p w14:paraId="10959B10" w14:textId="4B0C299B"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Search for your county</w:t>
      </w:r>
      <w:r w:rsidR="00E520C1">
        <w:rPr>
          <w:rFonts w:asciiTheme="minorHAnsi" w:hAnsiTheme="minorHAnsi"/>
          <w:color w:val="auto"/>
        </w:rPr>
        <w:t>/parish</w:t>
      </w:r>
      <w:r w:rsidRPr="0001252C">
        <w:rPr>
          <w:rFonts w:asciiTheme="minorHAnsi" w:hAnsiTheme="minorHAnsi"/>
          <w:color w:val="auto"/>
        </w:rPr>
        <w:t xml:space="preserve"> and state literacy and numeracy rates for “At or Below Level 1”. This selection should be defaulted upon opening the website.</w:t>
      </w:r>
    </w:p>
    <w:p w14:paraId="566A7E77" w14:textId="77777777"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 xml:space="preserve">“At or Below Level 1” literacy is defined as, “adults at risk for difficulties using or comprehending print material. Adults at the upper end of this level can read short texts, in print or online, and understand the meaning well enough to perform simple tasks, such as filling out a short form, but drawing inferences or combining multiple sources of text may be too difficult. Adults who are below Lebel 1 may only be able to understand very basic </w:t>
      </w:r>
      <w:r w:rsidRPr="0001252C">
        <w:rPr>
          <w:rFonts w:asciiTheme="minorHAnsi" w:hAnsiTheme="minorHAnsi"/>
          <w:color w:val="auto"/>
        </w:rPr>
        <w:lastRenderedPageBreak/>
        <w:t>vocabulary or find very specific information on a familiar topic. Some adults below Level 1 struggle even to do this and may be functionally illiterate.”</w:t>
      </w:r>
    </w:p>
    <w:p w14:paraId="4E828A46" w14:textId="77777777"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“At or Below Level 1” numeracy is defined as, “adults at risk for difficulties with numeracy. Adults at the upper end of this level can understand how to add, subtract, multiply, and divide and can perform basic one-step mathematical operations with given values or common spatial representations (e.g., calculate how may bottles of soda are in a full box with two levels when only the top level can be seen). Adults who are below Level 1 may only be able to count, sort, and do basic arithmetic operations with simple whole numbers and may be functionally innumerate.”</w:t>
      </w:r>
    </w:p>
    <w:p w14:paraId="00FF809E" w14:textId="2E2791F5" w:rsidR="004217A7" w:rsidRDefault="004217A7" w:rsidP="004217A7">
      <w:pPr>
        <w:pStyle w:val="Heading3"/>
      </w:pPr>
      <w:r>
        <w:t>Medicare.gov</w:t>
      </w:r>
      <w:r w:rsidR="00340B54">
        <w:t xml:space="preserve"> – Hospital Compare</w:t>
      </w:r>
    </w:p>
    <w:p w14:paraId="10A287E1" w14:textId="7148B3D5" w:rsidR="00340B54" w:rsidRPr="00340B54" w:rsidRDefault="000226F3" w:rsidP="000F4425">
      <w:pPr>
        <w:pStyle w:val="ListParagraph"/>
        <w:numPr>
          <w:ilvl w:val="0"/>
          <w:numId w:val="30"/>
        </w:numPr>
        <w:spacing w:after="317" w:line="317" w:lineRule="exact"/>
        <w:rPr>
          <w:rFonts w:asciiTheme="minorHAnsi" w:hAnsiTheme="minorHAnsi"/>
        </w:rPr>
      </w:pPr>
      <w:r w:rsidRPr="00340B54">
        <w:rPr>
          <w:rFonts w:asciiTheme="minorHAnsi" w:hAnsiTheme="minorHAnsi"/>
          <w:color w:val="auto"/>
        </w:rPr>
        <w:t xml:space="preserve">Go to </w:t>
      </w:r>
      <w:hyperlink r:id="rId81" w:history="1">
        <w:r w:rsidR="004217A7" w:rsidRPr="0001252C">
          <w:rPr>
            <w:rStyle w:val="Hyperlink"/>
            <w:rFonts w:asciiTheme="minorHAnsi" w:hAnsiTheme="minorHAnsi"/>
          </w:rPr>
          <w:t>https://www.medicare.gov/care-compare/</w:t>
        </w:r>
      </w:hyperlink>
      <w:r w:rsidR="00340B54">
        <w:rPr>
          <w:rFonts w:asciiTheme="minorHAnsi" w:hAnsiTheme="minorHAnsi"/>
          <w:color w:val="auto"/>
        </w:rPr>
        <w:t xml:space="preserve"> and select “Hospitals” on the left ribbon.</w:t>
      </w:r>
    </w:p>
    <w:p w14:paraId="5453696F" w14:textId="265225B0" w:rsidR="00BA4C3A" w:rsidRDefault="00BA4C3A" w:rsidP="00BA4C3A">
      <w:pPr>
        <w:pStyle w:val="ListParagraph"/>
        <w:numPr>
          <w:ilvl w:val="0"/>
          <w:numId w:val="30"/>
        </w:numPr>
        <w:spacing w:after="317" w:line="317" w:lineRule="exact"/>
        <w:rPr>
          <w:rFonts w:asciiTheme="minorHAnsi" w:hAnsiTheme="minorHAnsi"/>
          <w:color w:val="auto"/>
        </w:rPr>
      </w:pPr>
      <w:r w:rsidRPr="003807A6">
        <w:rPr>
          <w:rFonts w:asciiTheme="minorHAnsi" w:hAnsiTheme="minorHAnsi"/>
          <w:color w:val="auto"/>
        </w:rPr>
        <w:t>Enter the field</w:t>
      </w:r>
      <w:r w:rsidR="00255319">
        <w:rPr>
          <w:rFonts w:asciiTheme="minorHAnsi" w:hAnsiTheme="minorHAnsi"/>
          <w:color w:val="auto"/>
        </w:rPr>
        <w:t xml:space="preserve"> for</w:t>
      </w:r>
      <w:r w:rsidRPr="003807A6">
        <w:rPr>
          <w:rFonts w:asciiTheme="minorHAnsi" w:hAnsiTheme="minorHAnsi"/>
          <w:color w:val="auto"/>
        </w:rPr>
        <w:t xml:space="preserve"> your location/city</w:t>
      </w:r>
      <w:r w:rsidR="00255319">
        <w:rPr>
          <w:rFonts w:asciiTheme="minorHAnsi" w:hAnsiTheme="minorHAnsi"/>
          <w:color w:val="auto"/>
        </w:rPr>
        <w:t xml:space="preserve"> </w:t>
      </w:r>
      <w:r w:rsidRPr="003807A6">
        <w:rPr>
          <w:rFonts w:asciiTheme="minorHAnsi" w:hAnsiTheme="minorHAnsi"/>
          <w:color w:val="auto"/>
        </w:rPr>
        <w:t>and select “Search”</w:t>
      </w:r>
      <w:r w:rsidR="00255319">
        <w:rPr>
          <w:rFonts w:asciiTheme="minorHAnsi" w:hAnsiTheme="minorHAnsi"/>
          <w:color w:val="auto"/>
        </w:rPr>
        <w:t>.</w:t>
      </w:r>
      <w:r w:rsidR="00895870">
        <w:rPr>
          <w:rFonts w:asciiTheme="minorHAnsi" w:hAnsiTheme="minorHAnsi"/>
          <w:color w:val="auto"/>
        </w:rPr>
        <w:t xml:space="preserve"> </w:t>
      </w:r>
    </w:p>
    <w:p w14:paraId="4207BA3F" w14:textId="7CBC33CF" w:rsidR="00E8544E" w:rsidRPr="003807A6" w:rsidRDefault="00E8544E" w:rsidP="00E8544E">
      <w:pPr>
        <w:pStyle w:val="ListParagraph"/>
        <w:numPr>
          <w:ilvl w:val="0"/>
          <w:numId w:val="30"/>
        </w:numPr>
        <w:spacing w:after="317" w:line="317" w:lineRule="exact"/>
        <w:rPr>
          <w:rFonts w:asciiTheme="minorHAnsi" w:hAnsiTheme="minorHAnsi"/>
          <w:color w:val="auto"/>
        </w:rPr>
      </w:pPr>
      <w:r>
        <w:rPr>
          <w:rFonts w:asciiTheme="minorHAnsi" w:hAnsiTheme="minorHAnsi"/>
          <w:color w:val="auto"/>
        </w:rPr>
        <w:t xml:space="preserve">Select the organization by clicking on its name and scroll down to the “Patient survey rating” and click “View Survey Details”. </w:t>
      </w:r>
    </w:p>
    <w:p w14:paraId="6B5E3946" w14:textId="50DE408F" w:rsidR="003E6D70" w:rsidRPr="00E35F2C" w:rsidRDefault="00E8544E" w:rsidP="0001252C">
      <w:pPr>
        <w:pStyle w:val="ListParagraph"/>
        <w:numPr>
          <w:ilvl w:val="0"/>
          <w:numId w:val="30"/>
        </w:numPr>
        <w:spacing w:after="317" w:line="317" w:lineRule="exact"/>
        <w:rPr>
          <w:rFonts w:asciiTheme="minorHAnsi" w:hAnsiTheme="minorHAnsi"/>
        </w:rPr>
      </w:pPr>
      <w:r>
        <w:rPr>
          <w:rFonts w:asciiTheme="minorHAnsi" w:hAnsiTheme="minorHAnsi"/>
          <w:color w:val="auto"/>
        </w:rPr>
        <w:t>Please note that</w:t>
      </w:r>
      <w:r w:rsidR="002E40AF" w:rsidRPr="00340B54">
        <w:rPr>
          <w:rFonts w:asciiTheme="minorHAnsi" w:hAnsiTheme="minorHAnsi"/>
          <w:color w:val="auto"/>
        </w:rPr>
        <w:t xml:space="preserve"> </w:t>
      </w:r>
      <w:r>
        <w:rPr>
          <w:rFonts w:asciiTheme="minorHAnsi" w:hAnsiTheme="minorHAnsi"/>
          <w:color w:val="auto"/>
        </w:rPr>
        <w:t>n</w:t>
      </w:r>
      <w:r w:rsidR="002E40AF" w:rsidRPr="00340B54">
        <w:rPr>
          <w:rFonts w:asciiTheme="minorHAnsi" w:hAnsiTheme="minorHAnsi"/>
          <w:color w:val="auto"/>
        </w:rPr>
        <w:t xml:space="preserve">ot all hospitals have enough completed surveys to </w:t>
      </w:r>
      <w:r w:rsidR="00632642" w:rsidRPr="00340B54">
        <w:rPr>
          <w:rFonts w:asciiTheme="minorHAnsi" w:hAnsiTheme="minorHAnsi"/>
          <w:color w:val="auto"/>
        </w:rPr>
        <w:t>list data, so some results may come back as “Not available”.</w:t>
      </w:r>
    </w:p>
    <w:p w14:paraId="015BB5E3" w14:textId="77777777" w:rsidR="00E35F2C" w:rsidRDefault="00E35F2C" w:rsidP="00E35F2C">
      <w:pPr>
        <w:pStyle w:val="Heading3"/>
      </w:pPr>
      <w:r>
        <w:t>US Census Bureau – State Visualization</w:t>
      </w:r>
    </w:p>
    <w:p w14:paraId="365D6FA7" w14:textId="77777777" w:rsidR="00E35F2C" w:rsidRPr="00340B54" w:rsidRDefault="00E35F2C" w:rsidP="00E35F2C">
      <w:pPr>
        <w:pStyle w:val="ListParagraph"/>
        <w:numPr>
          <w:ilvl w:val="0"/>
          <w:numId w:val="31"/>
        </w:numPr>
        <w:spacing w:after="317" w:line="317" w:lineRule="exact"/>
        <w:rPr>
          <w:rFonts w:asciiTheme="minorHAnsi" w:hAnsiTheme="minorHAnsi"/>
        </w:rPr>
      </w:pPr>
      <w:r w:rsidRPr="00340B54">
        <w:rPr>
          <w:rFonts w:asciiTheme="minorHAnsi" w:hAnsiTheme="minorHAnsi"/>
          <w:color w:val="auto"/>
        </w:rPr>
        <w:t xml:space="preserve">Go to </w:t>
      </w:r>
      <w:hyperlink r:id="rId82" w:history="1">
        <w:r w:rsidRPr="00721F0B">
          <w:rPr>
            <w:rStyle w:val="Hyperlink"/>
            <w:rFonts w:asciiTheme="minorHAnsi" w:hAnsiTheme="minorHAnsi"/>
          </w:rPr>
          <w:t>https://www.census.gov/library/stories/state-by-state.html</w:t>
        </w:r>
      </w:hyperlink>
      <w:r>
        <w:rPr>
          <w:rFonts w:asciiTheme="minorHAnsi" w:hAnsiTheme="minorHAnsi"/>
          <w:color w:val="auto"/>
        </w:rPr>
        <w:t xml:space="preserve"> and select your state.</w:t>
      </w:r>
    </w:p>
    <w:p w14:paraId="39911743" w14:textId="77777777" w:rsidR="00E35F2C" w:rsidRPr="002F4F01" w:rsidRDefault="00E35F2C" w:rsidP="00E35F2C">
      <w:pPr>
        <w:pStyle w:val="ListParagraph"/>
        <w:numPr>
          <w:ilvl w:val="0"/>
          <w:numId w:val="31"/>
        </w:numPr>
        <w:spacing w:after="317" w:line="317" w:lineRule="exact"/>
        <w:rPr>
          <w:rFonts w:asciiTheme="minorHAnsi" w:hAnsiTheme="minorHAnsi"/>
          <w:color w:val="auto"/>
        </w:rPr>
      </w:pPr>
      <w:r w:rsidRPr="002F4F01">
        <w:rPr>
          <w:rFonts w:asciiTheme="minorHAnsi" w:hAnsiTheme="minorHAnsi"/>
          <w:color w:val="auto"/>
        </w:rPr>
        <w:t>Scroll down the page until you find Population and Housing</w:t>
      </w:r>
    </w:p>
    <w:p w14:paraId="0E36301F" w14:textId="77777777" w:rsidR="00E35F2C" w:rsidRPr="002F4F01" w:rsidRDefault="00E35F2C" w:rsidP="00E35F2C">
      <w:pPr>
        <w:pStyle w:val="ListParagraph"/>
        <w:numPr>
          <w:ilvl w:val="0"/>
          <w:numId w:val="31"/>
        </w:numPr>
        <w:spacing w:after="317" w:line="317" w:lineRule="exact"/>
        <w:rPr>
          <w:rFonts w:asciiTheme="minorHAnsi" w:hAnsiTheme="minorHAnsi"/>
          <w:color w:val="auto"/>
        </w:rPr>
      </w:pPr>
      <w:r w:rsidRPr="002F4F01">
        <w:rPr>
          <w:rFonts w:asciiTheme="minorHAnsi" w:hAnsiTheme="minorHAnsi"/>
          <w:color w:val="auto"/>
        </w:rPr>
        <w:t>Find the “Percent change in Population” on the bottom left of the table for the state</w:t>
      </w:r>
    </w:p>
    <w:p w14:paraId="4FE0D360" w14:textId="77777777" w:rsidR="00E35F2C" w:rsidRPr="002F4F01" w:rsidRDefault="00E35F2C" w:rsidP="00E35F2C">
      <w:pPr>
        <w:pStyle w:val="ListParagraph"/>
        <w:numPr>
          <w:ilvl w:val="0"/>
          <w:numId w:val="31"/>
        </w:numPr>
        <w:spacing w:after="317" w:line="317" w:lineRule="exact"/>
        <w:rPr>
          <w:rFonts w:asciiTheme="minorHAnsi" w:hAnsiTheme="minorHAnsi"/>
          <w:color w:val="auto"/>
        </w:rPr>
      </w:pPr>
      <w:r w:rsidRPr="002F4F01">
        <w:rPr>
          <w:rFonts w:asciiTheme="minorHAnsi" w:hAnsiTheme="minorHAnsi"/>
          <w:color w:val="auto"/>
        </w:rPr>
        <w:t>Scroll down the page a little more to find your county/parish</w:t>
      </w:r>
    </w:p>
    <w:p w14:paraId="7F19F9F7" w14:textId="77777777" w:rsidR="00E35F2C" w:rsidRPr="002F4F01" w:rsidRDefault="00E35F2C" w:rsidP="00E35F2C">
      <w:pPr>
        <w:pStyle w:val="ListParagraph"/>
        <w:numPr>
          <w:ilvl w:val="0"/>
          <w:numId w:val="31"/>
        </w:numPr>
        <w:spacing w:after="317" w:line="317" w:lineRule="exact"/>
        <w:rPr>
          <w:rFonts w:asciiTheme="minorHAnsi" w:hAnsiTheme="minorHAnsi"/>
          <w:color w:val="auto"/>
        </w:rPr>
      </w:pPr>
      <w:r>
        <w:rPr>
          <w:rFonts w:asciiTheme="minorHAnsi" w:hAnsiTheme="minorHAnsi"/>
          <w:color w:val="auto"/>
        </w:rPr>
        <w:t>H</w:t>
      </w:r>
      <w:r w:rsidRPr="002F4F01">
        <w:rPr>
          <w:rFonts w:asciiTheme="minorHAnsi" w:hAnsiTheme="minorHAnsi"/>
          <w:color w:val="auto"/>
        </w:rPr>
        <w:t>over over</w:t>
      </w:r>
      <w:r>
        <w:rPr>
          <w:rFonts w:asciiTheme="minorHAnsi" w:hAnsiTheme="minorHAnsi"/>
          <w:color w:val="auto"/>
        </w:rPr>
        <w:t xml:space="preserve"> </w:t>
      </w:r>
      <w:r w:rsidRPr="002F4F01">
        <w:rPr>
          <w:rFonts w:asciiTheme="minorHAnsi" w:hAnsiTheme="minorHAnsi"/>
          <w:color w:val="auto"/>
        </w:rPr>
        <w:t>the map where your county is located to find the “Percent change in Population”</w:t>
      </w:r>
    </w:p>
    <w:p w14:paraId="22976EBF" w14:textId="77777777" w:rsidR="00E35F2C" w:rsidRPr="002F4F01" w:rsidRDefault="00E35F2C" w:rsidP="00E35F2C">
      <w:pPr>
        <w:pStyle w:val="ListParagraph"/>
        <w:numPr>
          <w:ilvl w:val="0"/>
          <w:numId w:val="31"/>
        </w:numPr>
        <w:spacing w:after="317" w:line="317" w:lineRule="exact"/>
        <w:rPr>
          <w:rFonts w:asciiTheme="minorHAnsi" w:hAnsiTheme="minorHAnsi"/>
          <w:color w:val="auto"/>
        </w:rPr>
      </w:pPr>
      <w:r>
        <w:rPr>
          <w:rFonts w:asciiTheme="minorHAnsi" w:hAnsiTheme="minorHAnsi"/>
          <w:b/>
          <w:bCs/>
          <w:color w:val="auto"/>
        </w:rPr>
        <w:t>OR</w:t>
      </w:r>
    </w:p>
    <w:p w14:paraId="5A89A0A6" w14:textId="41139408" w:rsidR="00E35F2C" w:rsidRPr="00E35F2C" w:rsidRDefault="00E35F2C" w:rsidP="00E35F2C">
      <w:pPr>
        <w:pStyle w:val="ListParagraph"/>
        <w:numPr>
          <w:ilvl w:val="0"/>
          <w:numId w:val="31"/>
        </w:numPr>
        <w:spacing w:after="317" w:line="317" w:lineRule="exact"/>
        <w:rPr>
          <w:rFonts w:asciiTheme="minorHAnsi" w:hAnsiTheme="minorHAnsi"/>
          <w:color w:val="auto"/>
        </w:rPr>
      </w:pPr>
      <w:r>
        <w:rPr>
          <w:rFonts w:asciiTheme="minorHAnsi" w:hAnsiTheme="minorHAnsi"/>
          <w:color w:val="auto"/>
        </w:rPr>
        <w:t>S</w:t>
      </w:r>
      <w:r w:rsidRPr="002F4F01">
        <w:rPr>
          <w:rFonts w:asciiTheme="minorHAnsi" w:hAnsiTheme="minorHAnsi"/>
          <w:color w:val="auto"/>
        </w:rPr>
        <w:t xml:space="preserve">croll </w:t>
      </w:r>
      <w:r>
        <w:rPr>
          <w:rFonts w:asciiTheme="minorHAnsi" w:hAnsiTheme="minorHAnsi"/>
          <w:color w:val="auto"/>
        </w:rPr>
        <w:t xml:space="preserve">the table </w:t>
      </w:r>
      <w:r w:rsidRPr="002F4F01">
        <w:rPr>
          <w:rFonts w:asciiTheme="minorHAnsi" w:hAnsiTheme="minorHAnsi"/>
          <w:color w:val="auto"/>
        </w:rPr>
        <w:t>to find your county</w:t>
      </w:r>
      <w:r>
        <w:rPr>
          <w:rFonts w:asciiTheme="minorHAnsi" w:hAnsiTheme="minorHAnsi"/>
          <w:color w:val="auto"/>
        </w:rPr>
        <w:t>/parish</w:t>
      </w:r>
      <w:r w:rsidRPr="002F4F01">
        <w:rPr>
          <w:rFonts w:asciiTheme="minorHAnsi" w:hAnsiTheme="minorHAnsi"/>
          <w:color w:val="auto"/>
        </w:rPr>
        <w:t xml:space="preserve"> specifically </w:t>
      </w:r>
      <w:r>
        <w:rPr>
          <w:rFonts w:asciiTheme="minorHAnsi" w:hAnsiTheme="minorHAnsi"/>
          <w:color w:val="auto"/>
        </w:rPr>
        <w:t>and hover over the total population on the right</w:t>
      </w:r>
      <w:r w:rsidRPr="002F4F01">
        <w:rPr>
          <w:rFonts w:asciiTheme="minorHAnsi" w:hAnsiTheme="minorHAnsi"/>
          <w:color w:val="auto"/>
        </w:rPr>
        <w:t xml:space="preserve"> to find the “Percent change in Population”</w:t>
      </w:r>
    </w:p>
    <w:sectPr w:rsidR="00E35F2C" w:rsidRPr="00E35F2C" w:rsidSect="009318FC">
      <w:footerReference w:type="default" r:id="rId83"/>
      <w:headerReference w:type="first" r:id="rId84"/>
      <w:footerReference w:type="first" r:id="rId85"/>
      <w:pgSz w:w="12240" w:h="15840"/>
      <w:pgMar w:top="2160" w:right="1440" w:bottom="1440" w:left="90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A4312" w14:textId="77777777" w:rsidR="009318FC" w:rsidRDefault="009318FC" w:rsidP="00B22F5E">
      <w:r>
        <w:separator/>
      </w:r>
    </w:p>
  </w:endnote>
  <w:endnote w:type="continuationSeparator" w:id="0">
    <w:p w14:paraId="40E4D81E" w14:textId="77777777" w:rsidR="009318FC" w:rsidRDefault="009318FC" w:rsidP="00B22F5E">
      <w:r>
        <w:continuationSeparator/>
      </w:r>
    </w:p>
  </w:endnote>
  <w:endnote w:type="continuationNotice" w:id="1">
    <w:p w14:paraId="13806AC4" w14:textId="77777777" w:rsidR="009318FC" w:rsidRDefault="009318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rEavesModOTBook">
    <w:altName w:val="Cambria"/>
    <w:panose1 w:val="020B0503060502020202"/>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Dapifer Semibold">
    <w:panose1 w:val="00000700000000000000"/>
    <w:charset w:val="00"/>
    <w:family w:val="modern"/>
    <w:notTrueType/>
    <w:pitch w:val="variable"/>
    <w:sig w:usb0="00000007" w:usb1="00000000" w:usb2="00000000" w:usb3="00000000" w:csb0="00000093" w:csb1="00000000"/>
  </w:font>
  <w:font w:name="Dapifer Medium">
    <w:panose1 w:val="00000600000000000000"/>
    <w:charset w:val="00"/>
    <w:family w:val="modern"/>
    <w:notTrueType/>
    <w:pitch w:val="variable"/>
    <w:sig w:usb0="00000007" w:usb1="00000000" w:usb2="00000000" w:usb3="00000000" w:csb0="00000093" w:csb1="00000000"/>
  </w:font>
  <w:font w:name="MrEavesModOT">
    <w:panose1 w:val="020B0603060502020202"/>
    <w:charset w:val="00"/>
    <w:family w:val="swiss"/>
    <w:notTrueType/>
    <w:pitch w:val="variable"/>
    <w:sig w:usb0="00000003" w:usb1="00000001" w:usb2="00000000" w:usb3="00000000" w:csb0="00000001" w:csb1="00000000"/>
  </w:font>
  <w:font w:name="Dapifer Black">
    <w:panose1 w:val="00000A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0017" w14:textId="77777777" w:rsidR="00BC5551" w:rsidRDefault="00BC5551" w:rsidP="00887C19">
    <w:pPr>
      <w:pStyle w:val="Footer"/>
      <w:tabs>
        <w:tab w:val="clear" w:pos="9360"/>
        <w:tab w:val="right" w:pos="10710"/>
      </w:tabs>
      <w:ind w:right="-864"/>
    </w:pPr>
    <w:r w:rsidRPr="00CF14D2">
      <w:rPr>
        <w:rFonts w:asciiTheme="minorHAnsi" w:hAnsiTheme="minorHAnsi"/>
      </w:rPr>
      <w:fldChar w:fldCharType="begin"/>
    </w:r>
    <w:r w:rsidRPr="00CF14D2">
      <w:rPr>
        <w:rFonts w:asciiTheme="minorHAnsi" w:hAnsiTheme="minorHAnsi"/>
      </w:rPr>
      <w:instrText xml:space="preserve"> PAGE   \* MERGEFORMAT </w:instrText>
    </w:r>
    <w:r w:rsidRPr="00CF14D2">
      <w:rPr>
        <w:rFonts w:asciiTheme="minorHAnsi" w:hAnsiTheme="minorHAnsi"/>
      </w:rPr>
      <w:fldChar w:fldCharType="separate"/>
    </w:r>
    <w:r w:rsidRPr="00CF14D2">
      <w:rPr>
        <w:rFonts w:asciiTheme="minorHAnsi" w:hAnsiTheme="minorHAnsi"/>
        <w:noProof/>
      </w:rPr>
      <w:t>1</w:t>
    </w:r>
    <w:r w:rsidRPr="00CF14D2">
      <w:rPr>
        <w:rFonts w:asciiTheme="minorHAnsi" w:hAnsiTheme="minorHAnsi"/>
        <w:noProof/>
      </w:rPr>
      <w:fldChar w:fldCharType="end"/>
    </w:r>
    <w:r>
      <w:tab/>
    </w:r>
    <w:r>
      <w:tab/>
    </w:r>
    <w:r>
      <w:rPr>
        <w:noProof/>
      </w:rPr>
      <w:drawing>
        <wp:inline distT="0" distB="0" distL="0" distR="0" wp14:anchorId="226BF3B3" wp14:editId="2270DCF1">
          <wp:extent cx="724503" cy="505326"/>
          <wp:effectExtent l="0" t="0" r="0" b="952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4503" cy="50532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1422" w14:textId="4AD93204" w:rsidR="004217A7" w:rsidRPr="00D80A04" w:rsidRDefault="004217A7">
    <w:pPr>
      <w:pStyle w:val="Footer"/>
      <w:contextualSpacing/>
      <w:rPr>
        <w:rFonts w:asciiTheme="minorHAnsi" w:hAnsiTheme="minorHAnsi"/>
        <w:color w:val="auto"/>
        <w:sz w:val="20"/>
        <w:szCs w:val="20"/>
      </w:rPr>
    </w:pPr>
    <w:r w:rsidRPr="00D80A04">
      <w:rPr>
        <w:rFonts w:asciiTheme="minorHAnsi" w:hAnsiTheme="minorHAnsi"/>
        <w:color w:val="auto"/>
        <w:sz w:val="20"/>
        <w:szCs w:val="20"/>
      </w:rPr>
      <w:t>This project is supported by the Health Resources and Services Administration (HRSA) of the U.S. Department of Health and Human Services (HHS) under grant number U65RH31261, Delta Region Health Systems Development, $10,000,000 (0% financed with nongovernmental sources). This information or content and conclusions are those of the author and should not be construed as the official position or policy of, nor should any endorsements be inferred by HRSA, HHS or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163CB" w14:textId="77777777" w:rsidR="009318FC" w:rsidRDefault="009318FC" w:rsidP="00B22F5E">
      <w:r>
        <w:separator/>
      </w:r>
    </w:p>
  </w:footnote>
  <w:footnote w:type="continuationSeparator" w:id="0">
    <w:p w14:paraId="4DE7B6C0" w14:textId="77777777" w:rsidR="009318FC" w:rsidRDefault="009318FC" w:rsidP="00B22F5E">
      <w:r>
        <w:continuationSeparator/>
      </w:r>
    </w:p>
  </w:footnote>
  <w:footnote w:type="continuationNotice" w:id="1">
    <w:p w14:paraId="2C05C897" w14:textId="77777777" w:rsidR="009318FC" w:rsidRDefault="009318FC">
      <w:pPr>
        <w:spacing w:after="0" w:line="240" w:lineRule="auto"/>
      </w:pPr>
    </w:p>
  </w:footnote>
  <w:footnote w:id="2">
    <w:p w14:paraId="735DAEC4" w14:textId="77777777" w:rsidR="00E12221" w:rsidRPr="00995B3C" w:rsidRDefault="00E12221" w:rsidP="00E12221">
      <w:pPr>
        <w:pStyle w:val="FootnoteText"/>
        <w:rPr>
          <w:rFonts w:asciiTheme="minorHAnsi" w:hAnsiTheme="minorHAnsi"/>
          <w:color w:val="auto"/>
          <w:sz w:val="24"/>
          <w:szCs w:val="24"/>
        </w:rPr>
      </w:pPr>
      <w:r w:rsidRPr="00995B3C">
        <w:rPr>
          <w:rStyle w:val="FootnoteReference"/>
          <w:rFonts w:asciiTheme="minorHAnsi" w:hAnsiTheme="minorHAnsi"/>
          <w:color w:val="auto"/>
          <w:sz w:val="24"/>
          <w:szCs w:val="24"/>
        </w:rPr>
        <w:footnoteRef/>
      </w:r>
      <w:r w:rsidRPr="00995B3C">
        <w:rPr>
          <w:rFonts w:asciiTheme="minorHAnsi" w:hAnsiTheme="minorHAnsi"/>
          <w:color w:val="auto"/>
          <w:sz w:val="24"/>
          <w:szCs w:val="24"/>
        </w:rPr>
        <w:t xml:space="preserve"> County Health Rankings &amp; Roadmaps</w:t>
      </w:r>
      <w:r>
        <w:rPr>
          <w:rFonts w:asciiTheme="minorHAnsi" w:hAnsiTheme="minorHAnsi"/>
          <w:color w:val="auto"/>
          <w:sz w:val="24"/>
          <w:szCs w:val="24"/>
        </w:rPr>
        <w:t>.</w:t>
      </w:r>
      <w:r w:rsidRPr="00995B3C">
        <w:rPr>
          <w:rFonts w:asciiTheme="minorHAnsi" w:hAnsiTheme="minorHAnsi"/>
          <w:color w:val="auto"/>
          <w:sz w:val="24"/>
          <w:szCs w:val="24"/>
        </w:rPr>
        <w:t xml:space="preserve"> </w:t>
      </w:r>
      <w:r w:rsidRPr="006F1203">
        <w:rPr>
          <w:rFonts w:asciiTheme="minorHAnsi" w:hAnsiTheme="minorHAnsi"/>
          <w:color w:val="auto"/>
          <w:sz w:val="24"/>
          <w:szCs w:val="24"/>
        </w:rPr>
        <w:t>(2023)</w:t>
      </w:r>
      <w:r>
        <w:rPr>
          <w:rFonts w:asciiTheme="minorHAnsi" w:hAnsiTheme="minorHAnsi"/>
          <w:color w:val="auto"/>
          <w:sz w:val="24"/>
          <w:szCs w:val="24"/>
        </w:rPr>
        <w:t xml:space="preserve"> County Health Rankings Model</w:t>
      </w:r>
      <w:r w:rsidRPr="00995B3C">
        <w:rPr>
          <w:rFonts w:asciiTheme="minorHAnsi" w:hAnsiTheme="minorHAnsi"/>
          <w:color w:val="auto"/>
          <w:sz w:val="24"/>
          <w:szCs w:val="24"/>
        </w:rPr>
        <w:t xml:space="preserve">. </w:t>
      </w:r>
      <w:hyperlink r:id="rId1" w:history="1">
        <w:r w:rsidRPr="0062157E">
          <w:rPr>
            <w:rStyle w:val="Hyperlink"/>
            <w:rFonts w:asciiTheme="minorHAnsi" w:hAnsiTheme="minorHAnsi"/>
            <w:sz w:val="24"/>
            <w:szCs w:val="24"/>
          </w:rPr>
          <w:t>https://www.countyhealthrankings.org/explore-health-rankings/county-health-rankings-model</w:t>
        </w:r>
      </w:hyperlink>
    </w:p>
  </w:footnote>
  <w:footnote w:id="3">
    <w:p w14:paraId="6C068BAA" w14:textId="77777777" w:rsidR="00E12221" w:rsidRPr="00995B3C" w:rsidRDefault="00E12221" w:rsidP="00E12221">
      <w:pPr>
        <w:pStyle w:val="FootnoteText"/>
        <w:rPr>
          <w:rFonts w:asciiTheme="minorHAnsi" w:hAnsiTheme="minorHAnsi"/>
          <w:color w:val="auto"/>
          <w:sz w:val="24"/>
          <w:szCs w:val="24"/>
        </w:rPr>
      </w:pPr>
      <w:r w:rsidRPr="00995B3C">
        <w:rPr>
          <w:rStyle w:val="FootnoteReference"/>
          <w:rFonts w:asciiTheme="minorHAnsi" w:hAnsiTheme="minorHAnsi"/>
          <w:color w:val="auto"/>
          <w:sz w:val="24"/>
          <w:szCs w:val="24"/>
        </w:rPr>
        <w:footnoteRef/>
      </w:r>
      <w:r w:rsidRPr="00995B3C">
        <w:rPr>
          <w:rFonts w:asciiTheme="minorHAnsi" w:hAnsiTheme="minorHAnsi"/>
          <w:color w:val="auto"/>
          <w:sz w:val="24"/>
          <w:szCs w:val="24"/>
        </w:rPr>
        <w:t xml:space="preserve"> Bathija, P. and Resnick, J.</w:t>
      </w:r>
      <w:r>
        <w:rPr>
          <w:rFonts w:asciiTheme="minorHAnsi" w:hAnsiTheme="minorHAnsi"/>
          <w:color w:val="auto"/>
          <w:sz w:val="24"/>
          <w:szCs w:val="24"/>
        </w:rPr>
        <w:t xml:space="preserve"> </w:t>
      </w:r>
      <w:r w:rsidRPr="00995B3C">
        <w:rPr>
          <w:rFonts w:asciiTheme="minorHAnsi" w:hAnsiTheme="minorHAnsi"/>
          <w:color w:val="auto"/>
          <w:sz w:val="24"/>
          <w:szCs w:val="24"/>
        </w:rPr>
        <w:t>(2020). </w:t>
      </w:r>
      <w:r w:rsidRPr="00995B3C">
        <w:rPr>
          <w:rFonts w:asciiTheme="minorHAnsi" w:hAnsiTheme="minorHAnsi"/>
          <w:i/>
          <w:iCs/>
          <w:color w:val="auto"/>
          <w:sz w:val="24"/>
          <w:szCs w:val="24"/>
        </w:rPr>
        <w:t>Addressing Societal Factors to Improve Health Equity | AHA News</w:t>
      </w:r>
      <w:r w:rsidRPr="00995B3C">
        <w:rPr>
          <w:rFonts w:asciiTheme="minorHAnsi" w:hAnsiTheme="minorHAnsi"/>
          <w:color w:val="auto"/>
          <w:sz w:val="24"/>
          <w:szCs w:val="24"/>
        </w:rPr>
        <w:t xml:space="preserve">. [online] American Hospital Association | AHA News. Available at: </w:t>
      </w:r>
      <w:hyperlink r:id="rId2" w:history="1">
        <w:r w:rsidRPr="00995B3C">
          <w:rPr>
            <w:rStyle w:val="Hyperlink"/>
            <w:rFonts w:asciiTheme="minorHAnsi" w:hAnsiTheme="minorHAnsi"/>
            <w:color w:val="5B1A3C" w:themeColor="accent4"/>
            <w:sz w:val="24"/>
            <w:szCs w:val="24"/>
          </w:rPr>
          <w:t>https://www.aha.org/news/blog/2020-12-07-addressing-societal-factors-improve-health-equity</w:t>
        </w:r>
      </w:hyperlink>
    </w:p>
  </w:footnote>
  <w:footnote w:id="4">
    <w:p w14:paraId="51931820" w14:textId="5E01E7E8" w:rsidR="00E74C07" w:rsidRPr="00E74C07" w:rsidRDefault="006F64C9" w:rsidP="00E74C07">
      <w:pPr>
        <w:pStyle w:val="FootnoteText"/>
        <w:rPr>
          <w:rFonts w:asciiTheme="minorHAnsi" w:hAnsiTheme="minorHAnsi"/>
          <w:color w:val="auto"/>
        </w:rPr>
      </w:pPr>
      <w:r w:rsidRPr="003A6A81">
        <w:rPr>
          <w:rStyle w:val="FootnoteReference"/>
          <w:rFonts w:asciiTheme="minorHAnsi" w:hAnsiTheme="minorHAnsi"/>
          <w:color w:val="auto"/>
          <w:sz w:val="24"/>
          <w:szCs w:val="24"/>
        </w:rPr>
        <w:footnoteRef/>
      </w:r>
      <w:r w:rsidRPr="003A6A81">
        <w:rPr>
          <w:rFonts w:asciiTheme="minorHAnsi" w:hAnsiTheme="minorHAnsi"/>
          <w:color w:val="auto"/>
          <w:sz w:val="24"/>
          <w:szCs w:val="24"/>
        </w:rPr>
        <w:t xml:space="preserve"> </w:t>
      </w:r>
      <w:r w:rsidR="00E74C07" w:rsidRPr="00E74C07">
        <w:rPr>
          <w:rFonts w:asciiTheme="minorHAnsi" w:hAnsiTheme="minorHAnsi"/>
          <w:color w:val="auto"/>
        </w:rPr>
        <w:t xml:space="preserve">County Health Rankings &amp; Roadmaps. (2019, October 4). </w:t>
      </w:r>
      <w:r w:rsidR="00E74C07" w:rsidRPr="00E74C07">
        <w:rPr>
          <w:rFonts w:asciiTheme="minorHAnsi" w:hAnsiTheme="minorHAnsi"/>
          <w:i/>
          <w:iCs/>
          <w:color w:val="auto"/>
        </w:rPr>
        <w:t>Understand and Identify Root Causes of Inequities</w:t>
      </w:r>
      <w:r w:rsidR="00E74C07" w:rsidRPr="00E74C07">
        <w:rPr>
          <w:rFonts w:asciiTheme="minorHAnsi" w:hAnsiTheme="minorHAnsi"/>
          <w:color w:val="auto"/>
        </w:rPr>
        <w:t xml:space="preserve">. </w:t>
      </w:r>
      <w:hyperlink r:id="rId3" w:history="1">
        <w:r w:rsidR="00E74C07" w:rsidRPr="00CD760D">
          <w:rPr>
            <w:rStyle w:val="Hyperlink"/>
            <w:rFonts w:asciiTheme="minorHAnsi" w:hAnsiTheme="minorHAnsi"/>
          </w:rPr>
          <w:t>https://www.countyhealthrankings.org/sites/default/files/UnderstandandIdentifyRootCauses_Worksheet.pdf</w:t>
        </w:r>
      </w:hyperlink>
      <w:r w:rsidR="00E74C07">
        <w:rPr>
          <w:rFonts w:asciiTheme="minorHAnsi" w:hAnsiTheme="minorHAnsi"/>
          <w:color w:val="auto"/>
        </w:rPr>
        <w:t xml:space="preserve"> </w:t>
      </w:r>
      <w:r w:rsidR="00E74C07" w:rsidRPr="00E74C07">
        <w:rPr>
          <w:rFonts w:asciiTheme="minorHAnsi" w:hAnsiTheme="minorHAnsi"/>
          <w:color w:val="auto"/>
        </w:rPr>
        <w:t xml:space="preserve"> </w:t>
      </w:r>
      <w:r w:rsidR="00E74C07">
        <w:rPr>
          <w:rFonts w:asciiTheme="minorHAnsi" w:hAnsiTheme="minorHAnsi"/>
          <w:color w:val="auto"/>
        </w:rPr>
        <w:t xml:space="preserve"> </w:t>
      </w:r>
    </w:p>
    <w:p w14:paraId="52152F56" w14:textId="131152FA" w:rsidR="006F64C9" w:rsidRPr="004217A7" w:rsidRDefault="006F64C9" w:rsidP="006F64C9">
      <w:pPr>
        <w:pStyle w:val="FootnoteText"/>
        <w:rPr>
          <w:rFonts w:asciiTheme="minorHAnsi" w:hAnsiTheme="minorHAnsi"/>
        </w:rPr>
      </w:pPr>
    </w:p>
  </w:footnote>
  <w:footnote w:id="5">
    <w:p w14:paraId="3B7702B5" w14:textId="77777777" w:rsidR="006707F7" w:rsidRDefault="006707F7" w:rsidP="006707F7">
      <w:pPr>
        <w:pStyle w:val="FootnoteText"/>
      </w:pPr>
      <w:r w:rsidRPr="003A6A81">
        <w:rPr>
          <w:rStyle w:val="FootnoteReference"/>
          <w:rFonts w:asciiTheme="minorHAnsi" w:hAnsiTheme="minorHAnsi"/>
          <w:color w:val="auto"/>
          <w:sz w:val="24"/>
          <w:szCs w:val="24"/>
        </w:rPr>
        <w:footnoteRef/>
      </w:r>
      <w:r w:rsidRPr="003A6A81">
        <w:rPr>
          <w:rFonts w:asciiTheme="minorHAnsi" w:hAnsiTheme="minorHAnsi"/>
          <w:color w:val="auto"/>
          <w:sz w:val="24"/>
          <w:szCs w:val="24"/>
        </w:rPr>
        <w:t xml:space="preserve"> </w:t>
      </w:r>
      <w:r w:rsidRPr="003A6A81">
        <w:rPr>
          <w:rFonts w:asciiTheme="minorHAnsi" w:hAnsiTheme="minorHAnsi"/>
          <w:color w:val="auto"/>
          <w:sz w:val="24"/>
          <w:szCs w:val="24"/>
          <w:highlight w:val="yellow"/>
        </w:rPr>
        <w:t>Insert Healthcare Organization Website Link Here</w:t>
      </w:r>
    </w:p>
  </w:footnote>
  <w:footnote w:id="6">
    <w:p w14:paraId="7F07F805" w14:textId="2DFA961B" w:rsidR="00991FC4" w:rsidRDefault="00991FC4">
      <w:pPr>
        <w:pStyle w:val="FootnoteText"/>
      </w:pPr>
      <w:r>
        <w:rPr>
          <w:rStyle w:val="FootnoteReference"/>
        </w:rPr>
        <w:footnoteRef/>
      </w:r>
      <w:r>
        <w:t xml:space="preserve"> </w:t>
      </w:r>
      <w:r w:rsidRPr="003A6A81">
        <w:rPr>
          <w:rFonts w:asciiTheme="minorHAnsi" w:hAnsiTheme="minorHAnsi"/>
          <w:color w:val="auto"/>
          <w:sz w:val="24"/>
          <w:szCs w:val="24"/>
        </w:rPr>
        <w:t xml:space="preserve">U.S. Census Bureau </w:t>
      </w:r>
      <w:r>
        <w:rPr>
          <w:rFonts w:asciiTheme="minorHAnsi" w:hAnsiTheme="minorHAnsi"/>
          <w:color w:val="auto"/>
          <w:sz w:val="24"/>
          <w:szCs w:val="24"/>
        </w:rPr>
        <w:t xml:space="preserve">demographics data from </w:t>
      </w:r>
      <w:hyperlink r:id="rId4" w:history="1">
        <w:r w:rsidRPr="00F345FD">
          <w:rPr>
            <w:rStyle w:val="Hyperlink"/>
            <w:rFonts w:asciiTheme="minorHAnsi" w:hAnsiTheme="minorHAnsi"/>
            <w:sz w:val="24"/>
            <w:szCs w:val="24"/>
          </w:rPr>
          <w:t>Qu</w:t>
        </w:r>
        <w:bookmarkStart w:id="4" w:name="_Hlt163108715"/>
        <w:bookmarkStart w:id="5" w:name="_Hlt163108716"/>
        <w:r w:rsidRPr="00F345FD">
          <w:rPr>
            <w:rStyle w:val="Hyperlink"/>
            <w:rFonts w:asciiTheme="minorHAnsi" w:hAnsiTheme="minorHAnsi"/>
            <w:sz w:val="24"/>
            <w:szCs w:val="24"/>
          </w:rPr>
          <w:t>i</w:t>
        </w:r>
        <w:bookmarkEnd w:id="4"/>
        <w:bookmarkEnd w:id="5"/>
        <w:r w:rsidRPr="00F345FD">
          <w:rPr>
            <w:rStyle w:val="Hyperlink"/>
            <w:rFonts w:asciiTheme="minorHAnsi" w:hAnsiTheme="minorHAnsi"/>
            <w:sz w:val="24"/>
            <w:szCs w:val="24"/>
          </w:rPr>
          <w:t>ckFacts</w:t>
        </w:r>
      </w:hyperlink>
    </w:p>
  </w:footnote>
  <w:footnote w:id="7">
    <w:p w14:paraId="2F165970" w14:textId="2FB952C1" w:rsidR="00991FC4" w:rsidRDefault="00991FC4">
      <w:pPr>
        <w:pStyle w:val="FootnoteText"/>
      </w:pPr>
      <w:r>
        <w:rPr>
          <w:rStyle w:val="FootnoteReference"/>
        </w:rPr>
        <w:footnoteRef/>
      </w:r>
      <w:r>
        <w:t xml:space="preserve"> </w:t>
      </w:r>
      <w:r w:rsidRPr="003A6A81">
        <w:rPr>
          <w:rFonts w:asciiTheme="minorHAnsi" w:hAnsiTheme="minorHAnsi"/>
          <w:color w:val="auto"/>
          <w:sz w:val="24"/>
          <w:szCs w:val="24"/>
        </w:rPr>
        <w:t>County Demographics data from</w:t>
      </w:r>
      <w:r w:rsidRPr="003A6A81">
        <w:rPr>
          <w:rFonts w:asciiTheme="minorHAnsi" w:hAnsiTheme="minorHAnsi"/>
          <w:sz w:val="24"/>
          <w:szCs w:val="24"/>
        </w:rPr>
        <w:t xml:space="preserve"> </w:t>
      </w:r>
      <w:hyperlink r:id="rId5" w:history="1">
        <w:r w:rsidRPr="003A6A81">
          <w:rPr>
            <w:rStyle w:val="Hyperlink"/>
            <w:rFonts w:asciiTheme="minorHAnsi" w:hAnsiTheme="minorHAnsi"/>
            <w:sz w:val="24"/>
            <w:szCs w:val="24"/>
          </w:rPr>
          <w:t>County Health Rankings &amp; Roadmaps</w:t>
        </w:r>
      </w:hyperlink>
      <w:r w:rsidRPr="003A6A81">
        <w:rPr>
          <w:rFonts w:asciiTheme="minorHAnsi" w:hAnsiTheme="minorHAnsi"/>
          <w:sz w:val="24"/>
          <w:szCs w:val="24"/>
        </w:rPr>
        <w:t>.</w:t>
      </w:r>
    </w:p>
  </w:footnote>
  <w:footnote w:id="8">
    <w:p w14:paraId="041FE649" w14:textId="5B0DE310" w:rsidR="002E53B3" w:rsidRDefault="002E53B3">
      <w:pPr>
        <w:pStyle w:val="FootnoteText"/>
      </w:pPr>
      <w:r>
        <w:rPr>
          <w:rStyle w:val="FootnoteReference"/>
        </w:rPr>
        <w:footnoteRef/>
      </w:r>
      <w:r>
        <w:t xml:space="preserve"> </w:t>
      </w:r>
      <w:r w:rsidR="00F0634D" w:rsidRPr="009615C4">
        <w:rPr>
          <w:rFonts w:asciiTheme="minorHAnsi" w:hAnsiTheme="minorHAnsi"/>
          <w:bCs/>
          <w:color w:val="auto"/>
          <w:sz w:val="24"/>
          <w:szCs w:val="24"/>
        </w:rPr>
        <w:t>Percent Change in Population (</w:t>
      </w:r>
      <w:r w:rsidR="00F0634D" w:rsidRPr="008629E3">
        <w:rPr>
          <w:rFonts w:asciiTheme="minorHAnsi" w:hAnsiTheme="minorHAnsi"/>
          <w:bCs/>
          <w:color w:val="auto"/>
          <w:sz w:val="24"/>
          <w:szCs w:val="24"/>
        </w:rPr>
        <w:t>2010 to 2020</w:t>
      </w:r>
      <w:r w:rsidR="00F0634D">
        <w:rPr>
          <w:rFonts w:asciiTheme="minorHAnsi" w:hAnsiTheme="minorHAnsi"/>
          <w:bCs/>
          <w:color w:val="auto"/>
          <w:sz w:val="24"/>
          <w:szCs w:val="24"/>
        </w:rPr>
        <w:t xml:space="preserve">) data from </w:t>
      </w:r>
      <w:hyperlink r:id="rId6" w:history="1">
        <w:r w:rsidR="00F0634D" w:rsidRPr="00413852">
          <w:rPr>
            <w:rStyle w:val="Hyperlink"/>
            <w:rFonts w:asciiTheme="minorHAnsi" w:hAnsiTheme="minorHAnsi"/>
            <w:bCs/>
            <w:sz w:val="24"/>
            <w:szCs w:val="24"/>
          </w:rPr>
          <w:t>U.S Census Bureau</w:t>
        </w:r>
        <w:r w:rsidR="00F0634D">
          <w:rPr>
            <w:rStyle w:val="Hyperlink"/>
            <w:rFonts w:asciiTheme="minorHAnsi" w:hAnsiTheme="minorHAnsi"/>
            <w:bCs/>
            <w:sz w:val="24"/>
            <w:szCs w:val="24"/>
          </w:rPr>
          <w:t>,</w:t>
        </w:r>
        <w:r w:rsidR="00F0634D" w:rsidRPr="00413852">
          <w:rPr>
            <w:rStyle w:val="Hyperlink"/>
            <w:rFonts w:asciiTheme="minorHAnsi" w:hAnsiTheme="minorHAnsi"/>
            <w:bCs/>
            <w:sz w:val="24"/>
            <w:szCs w:val="24"/>
          </w:rPr>
          <w:t xml:space="preserve"> State Visualizations of Key Demographic Trends from the 2020 Census</w:t>
        </w:r>
      </w:hyperlink>
    </w:p>
  </w:footnote>
  <w:footnote w:id="9">
    <w:p w14:paraId="77406A8C" w14:textId="517BEC90" w:rsidR="008D7597" w:rsidRDefault="008D7597">
      <w:pPr>
        <w:pStyle w:val="FootnoteText"/>
      </w:pPr>
      <w:r>
        <w:rPr>
          <w:rStyle w:val="FootnoteReference"/>
        </w:rPr>
        <w:footnoteRef/>
      </w:r>
      <w:r>
        <w:t xml:space="preserve"> </w:t>
      </w:r>
      <w:r>
        <w:rPr>
          <w:rFonts w:asciiTheme="minorHAnsi" w:hAnsiTheme="minorHAnsi"/>
          <w:color w:val="auto"/>
          <w:sz w:val="24"/>
          <w:szCs w:val="24"/>
        </w:rPr>
        <w:t xml:space="preserve">Social </w:t>
      </w:r>
      <w:r w:rsidR="00BE557B">
        <w:rPr>
          <w:rFonts w:asciiTheme="minorHAnsi" w:hAnsiTheme="minorHAnsi"/>
          <w:color w:val="auto"/>
          <w:sz w:val="24"/>
          <w:szCs w:val="24"/>
        </w:rPr>
        <w:t>&amp; Economic</w:t>
      </w:r>
      <w:r w:rsidRPr="003A6A81">
        <w:rPr>
          <w:rFonts w:asciiTheme="minorHAnsi" w:hAnsiTheme="minorHAnsi"/>
          <w:color w:val="auto"/>
          <w:sz w:val="24"/>
          <w:szCs w:val="24"/>
        </w:rPr>
        <w:t xml:space="preserve"> data from</w:t>
      </w:r>
      <w:r w:rsidRPr="003A6A81">
        <w:rPr>
          <w:rFonts w:asciiTheme="minorHAnsi" w:hAnsiTheme="minorHAnsi"/>
          <w:sz w:val="24"/>
          <w:szCs w:val="24"/>
        </w:rPr>
        <w:t xml:space="preserve"> </w:t>
      </w:r>
      <w:hyperlink r:id="rId7" w:history="1">
        <w:r w:rsidRPr="003A6A81">
          <w:rPr>
            <w:rStyle w:val="Hyperlink"/>
            <w:rFonts w:asciiTheme="minorHAnsi" w:hAnsiTheme="minorHAnsi"/>
            <w:sz w:val="24"/>
            <w:szCs w:val="24"/>
          </w:rPr>
          <w:t>County Health Rankings &amp; Roadmaps</w:t>
        </w:r>
      </w:hyperlink>
      <w:r w:rsidRPr="003A6A81">
        <w:rPr>
          <w:rFonts w:asciiTheme="minorHAnsi" w:hAnsiTheme="minorHAnsi"/>
          <w:sz w:val="24"/>
          <w:szCs w:val="24"/>
        </w:rPr>
        <w:t>.</w:t>
      </w:r>
    </w:p>
  </w:footnote>
  <w:footnote w:id="10">
    <w:p w14:paraId="6C463637" w14:textId="77777777" w:rsidR="00570113" w:rsidRPr="003A6A81" w:rsidRDefault="00570113" w:rsidP="004217A7">
      <w:pPr>
        <w:pStyle w:val="FootnoteText"/>
        <w:rPr>
          <w:rFonts w:asciiTheme="minorHAnsi" w:hAnsiTheme="minorHAnsi"/>
        </w:rPr>
      </w:pPr>
      <w:r w:rsidRPr="003A6A81">
        <w:rPr>
          <w:rStyle w:val="FootnoteReference"/>
          <w:rFonts w:asciiTheme="minorHAnsi" w:hAnsiTheme="minorHAnsi"/>
          <w:color w:val="auto"/>
          <w:sz w:val="24"/>
          <w:szCs w:val="24"/>
        </w:rPr>
        <w:footnoteRef/>
      </w:r>
      <w:r w:rsidRPr="003A6A81">
        <w:rPr>
          <w:rFonts w:asciiTheme="minorHAnsi" w:hAnsiTheme="minorHAnsi"/>
          <w:color w:val="auto"/>
          <w:sz w:val="24"/>
          <w:szCs w:val="24"/>
        </w:rPr>
        <w:t xml:space="preserve"> Clinical Care data from </w:t>
      </w:r>
      <w:hyperlink r:id="rId8" w:history="1">
        <w:r w:rsidRPr="003A6A81">
          <w:rPr>
            <w:rStyle w:val="Hyperlink"/>
            <w:rFonts w:asciiTheme="minorHAnsi" w:hAnsiTheme="minorHAnsi"/>
            <w:sz w:val="24"/>
            <w:szCs w:val="24"/>
          </w:rPr>
          <w:t xml:space="preserve">County Health Rankings &amp; Roadmaps. </w:t>
        </w:r>
      </w:hyperlink>
    </w:p>
  </w:footnote>
  <w:footnote w:id="11">
    <w:p w14:paraId="31255205" w14:textId="77777777" w:rsidR="00570113" w:rsidRPr="00D80A04" w:rsidRDefault="00570113" w:rsidP="004217A7">
      <w:pPr>
        <w:pStyle w:val="FootnoteText"/>
        <w:rPr>
          <w:rFonts w:asciiTheme="minorHAnsi" w:hAnsiTheme="minorHAnsi"/>
          <w:sz w:val="24"/>
          <w:szCs w:val="24"/>
        </w:rPr>
      </w:pPr>
      <w:r w:rsidRPr="00D80A04">
        <w:rPr>
          <w:rStyle w:val="FootnoteReference"/>
          <w:rFonts w:asciiTheme="minorHAnsi" w:hAnsiTheme="minorHAnsi"/>
          <w:color w:val="auto"/>
          <w:sz w:val="24"/>
          <w:szCs w:val="24"/>
        </w:rPr>
        <w:footnoteRef/>
      </w:r>
      <w:r w:rsidRPr="00D80A04">
        <w:rPr>
          <w:rFonts w:asciiTheme="minorHAnsi" w:hAnsiTheme="minorHAnsi"/>
          <w:color w:val="auto"/>
          <w:sz w:val="24"/>
          <w:szCs w:val="24"/>
        </w:rPr>
        <w:t xml:space="preserve"> National Center for Education Statistics. (2022). U.S. Skills Map: State and County Indicators of Adult Literacy and Numeracy. </w:t>
      </w:r>
      <w:hyperlink r:id="rId9" w:history="1">
        <w:r w:rsidRPr="00D80A04">
          <w:rPr>
            <w:rStyle w:val="Hyperlink"/>
            <w:rFonts w:asciiTheme="minorHAnsi" w:hAnsiTheme="minorHAnsi"/>
            <w:sz w:val="24"/>
            <w:szCs w:val="24"/>
          </w:rPr>
          <w:t>https://nces.ed.gov/surveys/piaac/skillsmap/</w:t>
        </w:r>
      </w:hyperlink>
    </w:p>
  </w:footnote>
  <w:footnote w:id="12">
    <w:p w14:paraId="50D47B53" w14:textId="77777777" w:rsidR="004217A7" w:rsidRPr="00D80A04" w:rsidRDefault="004217A7" w:rsidP="004217A7">
      <w:pPr>
        <w:pStyle w:val="FootnoteText"/>
        <w:rPr>
          <w:color w:val="auto"/>
        </w:rPr>
      </w:pPr>
      <w:r w:rsidRPr="00D80A04">
        <w:rPr>
          <w:rStyle w:val="FootnoteReference"/>
          <w:rFonts w:asciiTheme="minorHAnsi" w:hAnsiTheme="minorHAnsi"/>
          <w:color w:val="auto"/>
          <w:sz w:val="24"/>
          <w:szCs w:val="24"/>
        </w:rPr>
        <w:footnoteRef/>
      </w:r>
      <w:r w:rsidRPr="00D80A04">
        <w:rPr>
          <w:rFonts w:asciiTheme="minorHAnsi" w:hAnsiTheme="minorHAnsi"/>
          <w:color w:val="auto"/>
          <w:sz w:val="24"/>
          <w:szCs w:val="24"/>
        </w:rPr>
        <w:t xml:space="preserve">  DeSalvo K, Bloser N, Reynolds K, He J, Muntner P. Mortality prediction with a single general self-rated health question. A meta-analysis. Journal of General Internal Medicine. 2006; 21:267-275</w:t>
      </w:r>
    </w:p>
  </w:footnote>
  <w:footnote w:id="13">
    <w:p w14:paraId="028C0A27" w14:textId="77777777" w:rsidR="004217A7" w:rsidRPr="00026E0E" w:rsidRDefault="004217A7" w:rsidP="004217A7">
      <w:pPr>
        <w:pStyle w:val="FootnoteText"/>
        <w:rPr>
          <w:rFonts w:asciiTheme="minorHAnsi" w:hAnsiTheme="minorHAnsi"/>
          <w:sz w:val="24"/>
          <w:szCs w:val="24"/>
        </w:rPr>
      </w:pPr>
      <w:r w:rsidRPr="00026E0E">
        <w:rPr>
          <w:rStyle w:val="FootnoteReference"/>
          <w:rFonts w:ascii="MrEavesModOT" w:hAnsi="MrEavesModOT"/>
          <w:color w:val="auto"/>
          <w:sz w:val="24"/>
          <w:szCs w:val="24"/>
        </w:rPr>
        <w:footnoteRef/>
      </w:r>
      <w:r w:rsidRPr="00D80A04">
        <w:rPr>
          <w:rFonts w:ascii="MrEavesModOT" w:hAnsi="MrEavesModOT"/>
          <w:color w:val="auto"/>
        </w:rPr>
        <w:t xml:space="preserve"> </w:t>
      </w:r>
      <w:r w:rsidRPr="00026E0E">
        <w:rPr>
          <w:rFonts w:asciiTheme="minorHAnsi" w:hAnsiTheme="minorHAnsi"/>
          <w:color w:val="auto"/>
          <w:sz w:val="24"/>
          <w:szCs w:val="24"/>
        </w:rPr>
        <w:t>Health Behaviors data from</w:t>
      </w:r>
      <w:r w:rsidRPr="00026E0E">
        <w:rPr>
          <w:rFonts w:asciiTheme="minorHAnsi" w:hAnsiTheme="minorHAnsi"/>
          <w:sz w:val="24"/>
          <w:szCs w:val="24"/>
        </w:rPr>
        <w:t xml:space="preserve"> </w:t>
      </w:r>
      <w:hyperlink r:id="rId10" w:history="1">
        <w:r w:rsidRPr="00026E0E">
          <w:rPr>
            <w:rStyle w:val="Hyperlink"/>
            <w:rFonts w:asciiTheme="minorHAnsi" w:hAnsiTheme="minorHAnsi"/>
            <w:sz w:val="24"/>
            <w:szCs w:val="24"/>
          </w:rPr>
          <w:t xml:space="preserve">County Health Rankings &amp; Roadmaps. </w:t>
        </w:r>
      </w:hyperlink>
      <w:r w:rsidRPr="00026E0E">
        <w:rPr>
          <w:rFonts w:asciiTheme="minorHAnsi" w:hAnsiTheme="minorHAnsi"/>
          <w:sz w:val="24"/>
          <w:szCs w:val="24"/>
        </w:rPr>
        <w:t xml:space="preserve"> </w:t>
      </w:r>
    </w:p>
  </w:footnote>
  <w:footnote w:id="14">
    <w:p w14:paraId="516E3C54" w14:textId="77777777" w:rsidR="00383DF2" w:rsidRPr="00026E0E" w:rsidRDefault="00383DF2" w:rsidP="004217A7">
      <w:pPr>
        <w:pStyle w:val="FootnoteText"/>
        <w:rPr>
          <w:rFonts w:asciiTheme="minorHAnsi" w:hAnsiTheme="minorHAnsi"/>
          <w:sz w:val="24"/>
          <w:szCs w:val="24"/>
        </w:rPr>
      </w:pPr>
      <w:r w:rsidRPr="00026E0E">
        <w:rPr>
          <w:rStyle w:val="FootnoteReference"/>
          <w:rFonts w:ascii="MrEavesModOT" w:hAnsi="MrEavesModOT"/>
          <w:color w:val="auto"/>
          <w:sz w:val="24"/>
          <w:szCs w:val="24"/>
        </w:rPr>
        <w:footnoteRef/>
      </w:r>
      <w:r w:rsidRPr="003A6A81">
        <w:rPr>
          <w:rFonts w:ascii="MrEavesModOT" w:hAnsi="MrEavesModOT"/>
          <w:color w:val="auto"/>
        </w:rPr>
        <w:t xml:space="preserve"> </w:t>
      </w:r>
      <w:r w:rsidRPr="00026E0E">
        <w:rPr>
          <w:rFonts w:asciiTheme="minorHAnsi" w:hAnsiTheme="minorHAnsi"/>
          <w:color w:val="auto"/>
          <w:sz w:val="24"/>
          <w:szCs w:val="24"/>
        </w:rPr>
        <w:t>Health Outcomes data from</w:t>
      </w:r>
      <w:r w:rsidRPr="00026E0E">
        <w:rPr>
          <w:rFonts w:asciiTheme="minorHAnsi" w:hAnsiTheme="minorHAnsi"/>
          <w:sz w:val="24"/>
          <w:szCs w:val="24"/>
        </w:rPr>
        <w:t xml:space="preserve"> </w:t>
      </w:r>
      <w:hyperlink r:id="rId11" w:history="1">
        <w:r w:rsidRPr="00026E0E">
          <w:rPr>
            <w:rStyle w:val="Hyperlink"/>
            <w:rFonts w:asciiTheme="minorHAnsi" w:hAnsiTheme="minorHAnsi"/>
            <w:sz w:val="24"/>
            <w:szCs w:val="24"/>
          </w:rPr>
          <w:t xml:space="preserve">County Health Rankings &amp; Roadmaps. </w:t>
        </w:r>
      </w:hyperlink>
      <w:r w:rsidRPr="00026E0E">
        <w:rPr>
          <w:rFonts w:asciiTheme="minorHAnsi" w:hAnsiTheme="minorHAnsi"/>
          <w:sz w:val="24"/>
          <w:szCs w:val="24"/>
        </w:rPr>
        <w:t xml:space="preserve"> </w:t>
      </w:r>
    </w:p>
    <w:p w14:paraId="0D0D4B45" w14:textId="77777777" w:rsidR="00383DF2" w:rsidRPr="00D80A04" w:rsidRDefault="00383DF2" w:rsidP="004217A7">
      <w:pPr>
        <w:pStyle w:val="FootnoteText"/>
        <w:rPr>
          <w:rFonts w:ascii="MrEavesModOT" w:hAnsi="MrEavesModOT"/>
        </w:rPr>
      </w:pPr>
    </w:p>
  </w:footnote>
  <w:footnote w:id="15">
    <w:p w14:paraId="520D5DFF" w14:textId="77777777" w:rsidR="004217A7" w:rsidRPr="00491363" w:rsidRDefault="004217A7" w:rsidP="004217A7">
      <w:pPr>
        <w:pStyle w:val="FootnoteText"/>
        <w:rPr>
          <w:rFonts w:asciiTheme="minorHAnsi" w:hAnsiTheme="minorHAnsi"/>
          <w:sz w:val="24"/>
          <w:szCs w:val="24"/>
        </w:rPr>
      </w:pPr>
      <w:r w:rsidRPr="00491363">
        <w:rPr>
          <w:rStyle w:val="FootnoteReference"/>
          <w:rFonts w:asciiTheme="minorHAnsi" w:hAnsiTheme="minorHAnsi"/>
          <w:color w:val="auto"/>
          <w:sz w:val="24"/>
          <w:szCs w:val="24"/>
        </w:rPr>
        <w:footnoteRef/>
      </w:r>
      <w:r w:rsidRPr="00491363">
        <w:rPr>
          <w:rFonts w:asciiTheme="minorHAnsi" w:hAnsiTheme="minorHAnsi"/>
          <w:color w:val="auto"/>
          <w:sz w:val="24"/>
          <w:szCs w:val="24"/>
        </w:rPr>
        <w:t xml:space="preserve"> Physical Environment data from </w:t>
      </w:r>
      <w:hyperlink r:id="rId12" w:history="1">
        <w:r w:rsidRPr="00491363">
          <w:rPr>
            <w:rStyle w:val="Hyperlink"/>
            <w:rFonts w:asciiTheme="minorHAnsi" w:hAnsiTheme="minorHAnsi"/>
            <w:sz w:val="24"/>
            <w:szCs w:val="24"/>
          </w:rPr>
          <w:t xml:space="preserve">County Health Rankings &amp; Roadmaps. </w:t>
        </w:r>
      </w:hyperlink>
      <w:r w:rsidRPr="00491363">
        <w:rPr>
          <w:rFonts w:asciiTheme="minorHAnsi" w:hAnsiTheme="minorHAnsi"/>
          <w:sz w:val="24"/>
          <w:szCs w:val="24"/>
        </w:rPr>
        <w:t xml:space="preserve"> </w:t>
      </w:r>
    </w:p>
    <w:p w14:paraId="65DBE7DC" w14:textId="77777777" w:rsidR="004217A7" w:rsidRDefault="004217A7" w:rsidP="004217A7">
      <w:pPr>
        <w:pStyle w:val="FootnoteText"/>
      </w:pPr>
    </w:p>
  </w:footnote>
  <w:footnote w:id="16">
    <w:p w14:paraId="55D90B6A" w14:textId="3125C8C2" w:rsidR="00CC07DA" w:rsidRPr="00CC07DA" w:rsidRDefault="004217A7" w:rsidP="00CC07DA">
      <w:pPr>
        <w:pStyle w:val="FootnoteText"/>
        <w:rPr>
          <w:rFonts w:asciiTheme="minorHAnsi" w:hAnsiTheme="minorHAnsi"/>
          <w:color w:val="auto"/>
        </w:rPr>
      </w:pPr>
      <w:r w:rsidRPr="008A501E">
        <w:rPr>
          <w:rStyle w:val="FootnoteReference"/>
          <w:rFonts w:asciiTheme="minorHAnsi" w:hAnsiTheme="minorHAnsi"/>
          <w:color w:val="auto"/>
          <w:sz w:val="24"/>
          <w:szCs w:val="24"/>
        </w:rPr>
        <w:footnoteRef/>
      </w:r>
      <w:r w:rsidRPr="008A501E">
        <w:rPr>
          <w:rFonts w:asciiTheme="minorHAnsi" w:hAnsiTheme="minorHAnsi"/>
          <w:color w:val="auto"/>
          <w:sz w:val="24"/>
          <w:szCs w:val="24"/>
        </w:rPr>
        <w:t xml:space="preserve"> </w:t>
      </w:r>
      <w:r w:rsidR="002C1B65" w:rsidRPr="002C1B65">
        <w:rPr>
          <w:rFonts w:asciiTheme="minorHAnsi" w:hAnsiTheme="minorHAnsi"/>
          <w:color w:val="auto"/>
        </w:rPr>
        <w:t>U.S. Centers for Medicare and Medicaid Service.</w:t>
      </w:r>
      <w:r w:rsidRPr="008A501E">
        <w:rPr>
          <w:rFonts w:asciiTheme="minorHAnsi" w:hAnsiTheme="minorHAnsi"/>
          <w:color w:val="auto"/>
          <w:sz w:val="24"/>
          <w:szCs w:val="24"/>
        </w:rPr>
        <w:t xml:space="preserve"> </w:t>
      </w:r>
      <w:r w:rsidR="00CC07DA" w:rsidRPr="00CC07DA">
        <w:rPr>
          <w:rFonts w:asciiTheme="minorHAnsi" w:hAnsiTheme="minorHAnsi"/>
          <w:i/>
          <w:iCs/>
          <w:color w:val="auto"/>
        </w:rPr>
        <w:t>Care Compare - Hospitals</w:t>
      </w:r>
      <w:r w:rsidR="00CC07DA" w:rsidRPr="00CC07DA">
        <w:rPr>
          <w:rFonts w:asciiTheme="minorHAnsi" w:hAnsiTheme="minorHAnsi"/>
          <w:color w:val="auto"/>
        </w:rPr>
        <w:t xml:space="preserve">. Medicare.gov. (n.d.). </w:t>
      </w:r>
      <w:hyperlink r:id="rId13" w:history="1">
        <w:r w:rsidR="00CC07DA" w:rsidRPr="00CD760D">
          <w:rPr>
            <w:rStyle w:val="Hyperlink"/>
            <w:rFonts w:asciiTheme="minorHAnsi" w:hAnsiTheme="minorHAnsi"/>
          </w:rPr>
          <w:t>https://www.medicare.gov/care-compare/?providerType=Hospital</w:t>
        </w:r>
      </w:hyperlink>
      <w:r w:rsidR="00CC07DA">
        <w:rPr>
          <w:rFonts w:asciiTheme="minorHAnsi" w:hAnsiTheme="minorHAnsi"/>
          <w:color w:val="auto"/>
        </w:rPr>
        <w:t xml:space="preserve"> </w:t>
      </w:r>
      <w:r w:rsidR="00CC07DA" w:rsidRPr="00CC07DA">
        <w:rPr>
          <w:rFonts w:asciiTheme="minorHAnsi" w:hAnsiTheme="minorHAnsi"/>
          <w:color w:val="auto"/>
        </w:rPr>
        <w:t xml:space="preserve"> </w:t>
      </w:r>
    </w:p>
    <w:p w14:paraId="405AD629" w14:textId="0297D1FB" w:rsidR="004217A7" w:rsidRPr="008A501E" w:rsidRDefault="004217A7" w:rsidP="004217A7">
      <w:pPr>
        <w:pStyle w:val="FootnoteText"/>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3163" w14:textId="77777777" w:rsidR="00BC5551" w:rsidRDefault="00BC5551" w:rsidP="00B22F5E">
    <w:pPr>
      <w:pStyle w:val="Header"/>
      <w:tabs>
        <w:tab w:val="clear" w:pos="4680"/>
        <w:tab w:val="clear" w:pos="9360"/>
      </w:tabs>
      <w:ind w:right="-821"/>
      <w:jc w:val="right"/>
    </w:pPr>
    <w:r>
      <w:rPr>
        <w:noProof/>
      </w:rPr>
      <w:drawing>
        <wp:inline distT="0" distB="0" distL="0" distR="0" wp14:anchorId="5ED8C4E4" wp14:editId="3D0659A3">
          <wp:extent cx="1088136" cy="758952"/>
          <wp:effectExtent l="0" t="0" r="0" b="3175"/>
          <wp:docPr id="1" name="Picture 1" descr="National Rural Health Resour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tional Rural Health Resource Center"/>
                  <pic:cNvPicPr/>
                </pic:nvPicPr>
                <pic:blipFill>
                  <a:blip r:embed="rId1">
                    <a:extLst>
                      <a:ext uri="{28A0092B-C50C-407E-A947-70E740481C1C}">
                        <a14:useLocalDpi xmlns:a14="http://schemas.microsoft.com/office/drawing/2010/main" val="0"/>
                      </a:ext>
                    </a:extLst>
                  </a:blip>
                  <a:stretch>
                    <a:fillRect/>
                  </a:stretch>
                </pic:blipFill>
                <pic:spPr>
                  <a:xfrm>
                    <a:off x="0" y="0"/>
                    <a:ext cx="1088136" cy="758952"/>
                  </a:xfrm>
                  <a:prstGeom prst="rect">
                    <a:avLst/>
                  </a:prstGeom>
                </pic:spPr>
              </pic:pic>
            </a:graphicData>
          </a:graphic>
        </wp:inline>
      </w:drawing>
    </w:r>
  </w:p>
  <w:p w14:paraId="7B6E85CB" w14:textId="77777777" w:rsidR="009E34DA" w:rsidRDefault="009E34DA" w:rsidP="00B22F5E">
    <w:pPr>
      <w:pStyle w:val="Header"/>
      <w:tabs>
        <w:tab w:val="clear" w:pos="4680"/>
        <w:tab w:val="clear" w:pos="9360"/>
      </w:tabs>
      <w:ind w:right="-82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02F9"/>
    <w:multiLevelType w:val="hybridMultilevel"/>
    <w:tmpl w:val="54BC12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D785B74"/>
    <w:multiLevelType w:val="hybridMultilevel"/>
    <w:tmpl w:val="8F36A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E050C"/>
    <w:multiLevelType w:val="hybridMultilevel"/>
    <w:tmpl w:val="8F44C5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6B8465F"/>
    <w:multiLevelType w:val="hybridMultilevel"/>
    <w:tmpl w:val="F15A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B39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ED5462"/>
    <w:multiLevelType w:val="hybridMultilevel"/>
    <w:tmpl w:val="EE942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34047"/>
    <w:multiLevelType w:val="hybridMultilevel"/>
    <w:tmpl w:val="4112A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22A81"/>
    <w:multiLevelType w:val="hybridMultilevel"/>
    <w:tmpl w:val="AB50B2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B744296"/>
    <w:multiLevelType w:val="hybridMultilevel"/>
    <w:tmpl w:val="92148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221C1"/>
    <w:multiLevelType w:val="hybridMultilevel"/>
    <w:tmpl w:val="52F05A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DC623E"/>
    <w:multiLevelType w:val="hybridMultilevel"/>
    <w:tmpl w:val="3CE6BD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146C6"/>
    <w:multiLevelType w:val="hybridMultilevel"/>
    <w:tmpl w:val="676E87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DE3D54"/>
    <w:multiLevelType w:val="hybridMultilevel"/>
    <w:tmpl w:val="E82E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658C8"/>
    <w:multiLevelType w:val="hybridMultilevel"/>
    <w:tmpl w:val="704C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259DB"/>
    <w:multiLevelType w:val="hybridMultilevel"/>
    <w:tmpl w:val="FBCC5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A52D3E"/>
    <w:multiLevelType w:val="hybridMultilevel"/>
    <w:tmpl w:val="E334EBC8"/>
    <w:lvl w:ilvl="0" w:tplc="1CEA9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0629D7"/>
    <w:multiLevelType w:val="hybridMultilevel"/>
    <w:tmpl w:val="BEF658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5271041F"/>
    <w:multiLevelType w:val="multilevel"/>
    <w:tmpl w:val="4F280FAE"/>
    <w:numStyleLink w:val="CenterNumberedList"/>
  </w:abstractNum>
  <w:abstractNum w:abstractNumId="18" w15:restartNumberingAfterBreak="0">
    <w:nsid w:val="529A247F"/>
    <w:multiLevelType w:val="hybridMultilevel"/>
    <w:tmpl w:val="3FB699F8"/>
    <w:lvl w:ilvl="0" w:tplc="579ECE34">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180670"/>
    <w:multiLevelType w:val="hybridMultilevel"/>
    <w:tmpl w:val="72AE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D6FF4"/>
    <w:multiLevelType w:val="multilevel"/>
    <w:tmpl w:val="4F280FAE"/>
    <w:styleLink w:val="CenterNumberedList"/>
    <w:lvl w:ilvl="0">
      <w:start w:val="1"/>
      <w:numFmt w:val="decimal"/>
      <w:lvlText w:val="%1."/>
      <w:lvlJc w:val="right"/>
      <w:pPr>
        <w:ind w:left="720" w:hanging="158"/>
      </w:pPr>
      <w:rPr>
        <w:rFonts w:hint="default"/>
        <w:color w:val="000000" w:themeColor="text1"/>
      </w:rPr>
    </w:lvl>
    <w:lvl w:ilvl="1">
      <w:start w:val="1"/>
      <w:numFmt w:val="lowerLetter"/>
      <w:lvlText w:val="%2."/>
      <w:lvlJc w:val="right"/>
      <w:pPr>
        <w:ind w:left="1440" w:hanging="158"/>
      </w:pPr>
      <w:rPr>
        <w:rFonts w:hint="default"/>
      </w:rPr>
    </w:lvl>
    <w:lvl w:ilvl="2">
      <w:start w:val="1"/>
      <w:numFmt w:val="lowerRoman"/>
      <w:lvlText w:val="%3."/>
      <w:lvlJc w:val="right"/>
      <w:pPr>
        <w:ind w:left="2160" w:hanging="158"/>
      </w:pPr>
      <w:rPr>
        <w:rFonts w:hint="default"/>
      </w:rPr>
    </w:lvl>
    <w:lvl w:ilvl="3">
      <w:start w:val="1"/>
      <w:numFmt w:val="decimal"/>
      <w:lvlText w:val="%4."/>
      <w:lvlJc w:val="right"/>
      <w:pPr>
        <w:ind w:left="2880" w:hanging="158"/>
      </w:pPr>
      <w:rPr>
        <w:rFonts w:hint="default"/>
      </w:rPr>
    </w:lvl>
    <w:lvl w:ilvl="4">
      <w:start w:val="1"/>
      <w:numFmt w:val="lowerLetter"/>
      <w:lvlText w:val="%5."/>
      <w:lvlJc w:val="right"/>
      <w:pPr>
        <w:ind w:left="3600" w:hanging="158"/>
      </w:pPr>
      <w:rPr>
        <w:rFonts w:hint="default"/>
      </w:rPr>
    </w:lvl>
    <w:lvl w:ilvl="5">
      <w:start w:val="1"/>
      <w:numFmt w:val="lowerRoman"/>
      <w:lvlText w:val="%6."/>
      <w:lvlJc w:val="right"/>
      <w:pPr>
        <w:ind w:left="4320" w:hanging="158"/>
      </w:pPr>
      <w:rPr>
        <w:rFonts w:hint="default"/>
      </w:rPr>
    </w:lvl>
    <w:lvl w:ilvl="6">
      <w:start w:val="1"/>
      <w:numFmt w:val="decimal"/>
      <w:lvlText w:val="%7."/>
      <w:lvlJc w:val="right"/>
      <w:pPr>
        <w:ind w:left="5040" w:hanging="158"/>
      </w:pPr>
      <w:rPr>
        <w:rFonts w:hint="default"/>
      </w:rPr>
    </w:lvl>
    <w:lvl w:ilvl="7">
      <w:start w:val="1"/>
      <w:numFmt w:val="lowerLetter"/>
      <w:lvlText w:val="%8."/>
      <w:lvlJc w:val="right"/>
      <w:pPr>
        <w:ind w:left="5760" w:hanging="158"/>
      </w:pPr>
      <w:rPr>
        <w:rFonts w:hint="default"/>
      </w:rPr>
    </w:lvl>
    <w:lvl w:ilvl="8">
      <w:start w:val="1"/>
      <w:numFmt w:val="lowerRoman"/>
      <w:lvlText w:val="%9."/>
      <w:lvlJc w:val="right"/>
      <w:pPr>
        <w:ind w:left="6480" w:hanging="158"/>
      </w:pPr>
      <w:rPr>
        <w:rFonts w:hint="default"/>
      </w:rPr>
    </w:lvl>
  </w:abstractNum>
  <w:abstractNum w:abstractNumId="21" w15:restartNumberingAfterBreak="0">
    <w:nsid w:val="668F4A9D"/>
    <w:multiLevelType w:val="hybridMultilevel"/>
    <w:tmpl w:val="676E8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496A1F"/>
    <w:multiLevelType w:val="multilevel"/>
    <w:tmpl w:val="4F280FAE"/>
    <w:numStyleLink w:val="CenterNumberedList"/>
  </w:abstractNum>
  <w:abstractNum w:abstractNumId="23" w15:restartNumberingAfterBreak="0">
    <w:nsid w:val="6B0B4427"/>
    <w:multiLevelType w:val="multilevel"/>
    <w:tmpl w:val="4F280FAE"/>
    <w:numStyleLink w:val="CenterNumberedList"/>
  </w:abstractNum>
  <w:abstractNum w:abstractNumId="24" w15:restartNumberingAfterBreak="0">
    <w:nsid w:val="6B52710E"/>
    <w:multiLevelType w:val="hybridMultilevel"/>
    <w:tmpl w:val="F1328BD6"/>
    <w:lvl w:ilvl="0" w:tplc="65D2B58A">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F0D2004"/>
    <w:multiLevelType w:val="hybridMultilevel"/>
    <w:tmpl w:val="C9CE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5079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2B850BA"/>
    <w:multiLevelType w:val="hybridMultilevel"/>
    <w:tmpl w:val="078850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220886"/>
    <w:multiLevelType w:val="multilevel"/>
    <w:tmpl w:val="4112A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475CFC"/>
    <w:multiLevelType w:val="hybridMultilevel"/>
    <w:tmpl w:val="07885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449449">
    <w:abstractNumId w:val="16"/>
  </w:num>
  <w:num w:numId="2" w16cid:durableId="305280311">
    <w:abstractNumId w:val="13"/>
  </w:num>
  <w:num w:numId="3" w16cid:durableId="1122967511">
    <w:abstractNumId w:val="3"/>
  </w:num>
  <w:num w:numId="4" w16cid:durableId="602109486">
    <w:abstractNumId w:val="19"/>
  </w:num>
  <w:num w:numId="5" w16cid:durableId="271598798">
    <w:abstractNumId w:val="6"/>
  </w:num>
  <w:num w:numId="6" w16cid:durableId="1204707251">
    <w:abstractNumId w:val="14"/>
  </w:num>
  <w:num w:numId="7" w16cid:durableId="587889957">
    <w:abstractNumId w:val="28"/>
  </w:num>
  <w:num w:numId="8" w16cid:durableId="1419786485">
    <w:abstractNumId w:val="20"/>
  </w:num>
  <w:num w:numId="9" w16cid:durableId="1280139917">
    <w:abstractNumId w:val="22"/>
  </w:num>
  <w:num w:numId="10" w16cid:durableId="219244319">
    <w:abstractNumId w:val="23"/>
  </w:num>
  <w:num w:numId="11" w16cid:durableId="1782842216">
    <w:abstractNumId w:val="1"/>
  </w:num>
  <w:num w:numId="12" w16cid:durableId="1644894687">
    <w:abstractNumId w:val="17"/>
  </w:num>
  <w:num w:numId="13" w16cid:durableId="925573428">
    <w:abstractNumId w:val="26"/>
  </w:num>
  <w:num w:numId="14" w16cid:durableId="190000712">
    <w:abstractNumId w:val="4"/>
  </w:num>
  <w:num w:numId="15" w16cid:durableId="794367043">
    <w:abstractNumId w:val="12"/>
  </w:num>
  <w:num w:numId="16" w16cid:durableId="1955750110">
    <w:abstractNumId w:val="25"/>
  </w:num>
  <w:num w:numId="17" w16cid:durableId="1889031357">
    <w:abstractNumId w:val="21"/>
  </w:num>
  <w:num w:numId="18" w16cid:durableId="621956506">
    <w:abstractNumId w:val="15"/>
  </w:num>
  <w:num w:numId="19" w16cid:durableId="1347364146">
    <w:abstractNumId w:val="24"/>
  </w:num>
  <w:num w:numId="20" w16cid:durableId="15406985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8128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41125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8982596">
    <w:abstractNumId w:val="0"/>
  </w:num>
  <w:num w:numId="24" w16cid:durableId="1816752606">
    <w:abstractNumId w:val="5"/>
  </w:num>
  <w:num w:numId="25" w16cid:durableId="61492526">
    <w:abstractNumId w:val="9"/>
  </w:num>
  <w:num w:numId="26" w16cid:durableId="1220701516">
    <w:abstractNumId w:val="11"/>
  </w:num>
  <w:num w:numId="27" w16cid:durableId="1877158892">
    <w:abstractNumId w:val="8"/>
  </w:num>
  <w:num w:numId="28" w16cid:durableId="1776094798">
    <w:abstractNumId w:val="29"/>
  </w:num>
  <w:num w:numId="29" w16cid:durableId="731851391">
    <w:abstractNumId w:val="27"/>
  </w:num>
  <w:num w:numId="30" w16cid:durableId="883297344">
    <w:abstractNumId w:val="10"/>
  </w:num>
  <w:num w:numId="31" w16cid:durableId="15895387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A7"/>
    <w:rsid w:val="00000F24"/>
    <w:rsid w:val="0001252C"/>
    <w:rsid w:val="00012691"/>
    <w:rsid w:val="000160DE"/>
    <w:rsid w:val="00020C2F"/>
    <w:rsid w:val="0002131E"/>
    <w:rsid w:val="00022330"/>
    <w:rsid w:val="000226F3"/>
    <w:rsid w:val="00022902"/>
    <w:rsid w:val="00022EEF"/>
    <w:rsid w:val="000230C9"/>
    <w:rsid w:val="0002492C"/>
    <w:rsid w:val="00026077"/>
    <w:rsid w:val="00026E0E"/>
    <w:rsid w:val="00030EC1"/>
    <w:rsid w:val="00032405"/>
    <w:rsid w:val="00036EF7"/>
    <w:rsid w:val="0003717A"/>
    <w:rsid w:val="00040F16"/>
    <w:rsid w:val="000413BE"/>
    <w:rsid w:val="00042C24"/>
    <w:rsid w:val="00044C97"/>
    <w:rsid w:val="000451D7"/>
    <w:rsid w:val="00046B00"/>
    <w:rsid w:val="0004754F"/>
    <w:rsid w:val="00047F3E"/>
    <w:rsid w:val="00050CF6"/>
    <w:rsid w:val="00051980"/>
    <w:rsid w:val="000544C8"/>
    <w:rsid w:val="00056164"/>
    <w:rsid w:val="0006015A"/>
    <w:rsid w:val="0006722D"/>
    <w:rsid w:val="00073553"/>
    <w:rsid w:val="000776CC"/>
    <w:rsid w:val="00077F09"/>
    <w:rsid w:val="000808C0"/>
    <w:rsid w:val="00080DFB"/>
    <w:rsid w:val="000838EB"/>
    <w:rsid w:val="00083E32"/>
    <w:rsid w:val="00083E95"/>
    <w:rsid w:val="00092210"/>
    <w:rsid w:val="00092EA3"/>
    <w:rsid w:val="0009524F"/>
    <w:rsid w:val="000961F9"/>
    <w:rsid w:val="000A1600"/>
    <w:rsid w:val="000A545F"/>
    <w:rsid w:val="000B0A2B"/>
    <w:rsid w:val="000B45E1"/>
    <w:rsid w:val="000B59D7"/>
    <w:rsid w:val="000C1597"/>
    <w:rsid w:val="000C3930"/>
    <w:rsid w:val="000D075B"/>
    <w:rsid w:val="000D2FBC"/>
    <w:rsid w:val="000D41E3"/>
    <w:rsid w:val="000D4F1F"/>
    <w:rsid w:val="000D5443"/>
    <w:rsid w:val="000D5871"/>
    <w:rsid w:val="000D5DC7"/>
    <w:rsid w:val="000D65EA"/>
    <w:rsid w:val="000D7473"/>
    <w:rsid w:val="000E5445"/>
    <w:rsid w:val="000E595A"/>
    <w:rsid w:val="000E77F0"/>
    <w:rsid w:val="000F3034"/>
    <w:rsid w:val="000F3AF6"/>
    <w:rsid w:val="000F4425"/>
    <w:rsid w:val="000F5819"/>
    <w:rsid w:val="000F5D5A"/>
    <w:rsid w:val="000F6FA0"/>
    <w:rsid w:val="00103A13"/>
    <w:rsid w:val="00106E3E"/>
    <w:rsid w:val="00113124"/>
    <w:rsid w:val="0011314E"/>
    <w:rsid w:val="00114591"/>
    <w:rsid w:val="001154BF"/>
    <w:rsid w:val="00123A38"/>
    <w:rsid w:val="00132803"/>
    <w:rsid w:val="001363B2"/>
    <w:rsid w:val="00136950"/>
    <w:rsid w:val="0014091A"/>
    <w:rsid w:val="00145B96"/>
    <w:rsid w:val="001466CF"/>
    <w:rsid w:val="001474C0"/>
    <w:rsid w:val="0015195C"/>
    <w:rsid w:val="00152744"/>
    <w:rsid w:val="00153360"/>
    <w:rsid w:val="00154992"/>
    <w:rsid w:val="00154C6C"/>
    <w:rsid w:val="0015654D"/>
    <w:rsid w:val="00162E0D"/>
    <w:rsid w:val="00163494"/>
    <w:rsid w:val="00165E6A"/>
    <w:rsid w:val="00166CD4"/>
    <w:rsid w:val="00170737"/>
    <w:rsid w:val="001733F6"/>
    <w:rsid w:val="00175A99"/>
    <w:rsid w:val="0017656F"/>
    <w:rsid w:val="001A00F6"/>
    <w:rsid w:val="001A046A"/>
    <w:rsid w:val="001A1748"/>
    <w:rsid w:val="001A4589"/>
    <w:rsid w:val="001A7848"/>
    <w:rsid w:val="001B0C31"/>
    <w:rsid w:val="001B1656"/>
    <w:rsid w:val="001B2FD4"/>
    <w:rsid w:val="001B3CED"/>
    <w:rsid w:val="001B4649"/>
    <w:rsid w:val="001B5022"/>
    <w:rsid w:val="001B56F4"/>
    <w:rsid w:val="001B57F6"/>
    <w:rsid w:val="001B7F76"/>
    <w:rsid w:val="001C0294"/>
    <w:rsid w:val="001C05DC"/>
    <w:rsid w:val="001C1182"/>
    <w:rsid w:val="001C1BE0"/>
    <w:rsid w:val="001C2D05"/>
    <w:rsid w:val="001C4664"/>
    <w:rsid w:val="001C4EE4"/>
    <w:rsid w:val="001C6465"/>
    <w:rsid w:val="001C7905"/>
    <w:rsid w:val="001D0DB4"/>
    <w:rsid w:val="001D25D4"/>
    <w:rsid w:val="001D5753"/>
    <w:rsid w:val="001D6F1C"/>
    <w:rsid w:val="001D74B1"/>
    <w:rsid w:val="001E0063"/>
    <w:rsid w:val="001E2651"/>
    <w:rsid w:val="001F016B"/>
    <w:rsid w:val="001F4E64"/>
    <w:rsid w:val="001F600B"/>
    <w:rsid w:val="001F7DCF"/>
    <w:rsid w:val="002013A8"/>
    <w:rsid w:val="00201FC5"/>
    <w:rsid w:val="0020474A"/>
    <w:rsid w:val="002070A9"/>
    <w:rsid w:val="00210B7A"/>
    <w:rsid w:val="00210E78"/>
    <w:rsid w:val="00211F0C"/>
    <w:rsid w:val="0021278A"/>
    <w:rsid w:val="002128F0"/>
    <w:rsid w:val="00214E9A"/>
    <w:rsid w:val="00215140"/>
    <w:rsid w:val="00215739"/>
    <w:rsid w:val="00215D87"/>
    <w:rsid w:val="00216CF2"/>
    <w:rsid w:val="00220E07"/>
    <w:rsid w:val="002254A9"/>
    <w:rsid w:val="00225CD1"/>
    <w:rsid w:val="00225E6A"/>
    <w:rsid w:val="0023113F"/>
    <w:rsid w:val="00232620"/>
    <w:rsid w:val="002346CD"/>
    <w:rsid w:val="0023509E"/>
    <w:rsid w:val="00237CC7"/>
    <w:rsid w:val="00240599"/>
    <w:rsid w:val="00240D2F"/>
    <w:rsid w:val="00241ED4"/>
    <w:rsid w:val="0024299E"/>
    <w:rsid w:val="00243219"/>
    <w:rsid w:val="00244FEE"/>
    <w:rsid w:val="002466CF"/>
    <w:rsid w:val="00251B21"/>
    <w:rsid w:val="00255319"/>
    <w:rsid w:val="00255941"/>
    <w:rsid w:val="002564FB"/>
    <w:rsid w:val="002572BC"/>
    <w:rsid w:val="0026010D"/>
    <w:rsid w:val="0026083B"/>
    <w:rsid w:val="00260EEC"/>
    <w:rsid w:val="0026438A"/>
    <w:rsid w:val="002823AE"/>
    <w:rsid w:val="00283B20"/>
    <w:rsid w:val="00285EC9"/>
    <w:rsid w:val="002865ED"/>
    <w:rsid w:val="002877C4"/>
    <w:rsid w:val="00287D18"/>
    <w:rsid w:val="00290271"/>
    <w:rsid w:val="00290983"/>
    <w:rsid w:val="002941D9"/>
    <w:rsid w:val="002944A7"/>
    <w:rsid w:val="002944F1"/>
    <w:rsid w:val="002951A7"/>
    <w:rsid w:val="00297825"/>
    <w:rsid w:val="002A01F7"/>
    <w:rsid w:val="002A1FC9"/>
    <w:rsid w:val="002A216B"/>
    <w:rsid w:val="002A5523"/>
    <w:rsid w:val="002A6CC7"/>
    <w:rsid w:val="002A7DD0"/>
    <w:rsid w:val="002B5E59"/>
    <w:rsid w:val="002B674A"/>
    <w:rsid w:val="002B6BF1"/>
    <w:rsid w:val="002B6CF4"/>
    <w:rsid w:val="002C0149"/>
    <w:rsid w:val="002C1B65"/>
    <w:rsid w:val="002C32AE"/>
    <w:rsid w:val="002C3EB3"/>
    <w:rsid w:val="002C7C1D"/>
    <w:rsid w:val="002D3F37"/>
    <w:rsid w:val="002D722C"/>
    <w:rsid w:val="002D727C"/>
    <w:rsid w:val="002E0905"/>
    <w:rsid w:val="002E2455"/>
    <w:rsid w:val="002E40AF"/>
    <w:rsid w:val="002E53B3"/>
    <w:rsid w:val="002E5B00"/>
    <w:rsid w:val="002E5B84"/>
    <w:rsid w:val="002F1198"/>
    <w:rsid w:val="002F31A8"/>
    <w:rsid w:val="002F45DB"/>
    <w:rsid w:val="002F6471"/>
    <w:rsid w:val="002F65F9"/>
    <w:rsid w:val="002F67C4"/>
    <w:rsid w:val="00303865"/>
    <w:rsid w:val="00311109"/>
    <w:rsid w:val="00311453"/>
    <w:rsid w:val="00312DF5"/>
    <w:rsid w:val="00314F67"/>
    <w:rsid w:val="0031538A"/>
    <w:rsid w:val="00315D45"/>
    <w:rsid w:val="00316360"/>
    <w:rsid w:val="00316860"/>
    <w:rsid w:val="003207E3"/>
    <w:rsid w:val="0032167F"/>
    <w:rsid w:val="003242C6"/>
    <w:rsid w:val="003255F0"/>
    <w:rsid w:val="00330D8B"/>
    <w:rsid w:val="00331DBF"/>
    <w:rsid w:val="00336BFA"/>
    <w:rsid w:val="00340B54"/>
    <w:rsid w:val="00341FBA"/>
    <w:rsid w:val="003426E9"/>
    <w:rsid w:val="0034465F"/>
    <w:rsid w:val="0035322E"/>
    <w:rsid w:val="0035576E"/>
    <w:rsid w:val="00355DCB"/>
    <w:rsid w:val="00357193"/>
    <w:rsid w:val="00357E64"/>
    <w:rsid w:val="00363223"/>
    <w:rsid w:val="00365348"/>
    <w:rsid w:val="00365C63"/>
    <w:rsid w:val="003711D7"/>
    <w:rsid w:val="00372D45"/>
    <w:rsid w:val="00373F8B"/>
    <w:rsid w:val="003774A8"/>
    <w:rsid w:val="0038065A"/>
    <w:rsid w:val="003807A6"/>
    <w:rsid w:val="00383DF2"/>
    <w:rsid w:val="003847C4"/>
    <w:rsid w:val="0038552A"/>
    <w:rsid w:val="003914F5"/>
    <w:rsid w:val="003A2E54"/>
    <w:rsid w:val="003A5F81"/>
    <w:rsid w:val="003A6571"/>
    <w:rsid w:val="003A6A81"/>
    <w:rsid w:val="003B0161"/>
    <w:rsid w:val="003B17B3"/>
    <w:rsid w:val="003B6559"/>
    <w:rsid w:val="003B72A5"/>
    <w:rsid w:val="003C352D"/>
    <w:rsid w:val="003C4943"/>
    <w:rsid w:val="003C4C08"/>
    <w:rsid w:val="003C7539"/>
    <w:rsid w:val="003E3068"/>
    <w:rsid w:val="003E3894"/>
    <w:rsid w:val="003E4F55"/>
    <w:rsid w:val="003E52C6"/>
    <w:rsid w:val="003E6D70"/>
    <w:rsid w:val="003E7A50"/>
    <w:rsid w:val="003F0018"/>
    <w:rsid w:val="003F4B00"/>
    <w:rsid w:val="003F5695"/>
    <w:rsid w:val="003F7EB2"/>
    <w:rsid w:val="00402B92"/>
    <w:rsid w:val="00406AB9"/>
    <w:rsid w:val="00410523"/>
    <w:rsid w:val="00411666"/>
    <w:rsid w:val="0041652A"/>
    <w:rsid w:val="00416534"/>
    <w:rsid w:val="00416D03"/>
    <w:rsid w:val="004217A7"/>
    <w:rsid w:val="0042258D"/>
    <w:rsid w:val="004277F0"/>
    <w:rsid w:val="00432AF6"/>
    <w:rsid w:val="00433E64"/>
    <w:rsid w:val="00434F20"/>
    <w:rsid w:val="00436979"/>
    <w:rsid w:val="0044239A"/>
    <w:rsid w:val="004425D0"/>
    <w:rsid w:val="004441B3"/>
    <w:rsid w:val="00445A03"/>
    <w:rsid w:val="00465F05"/>
    <w:rsid w:val="004674BE"/>
    <w:rsid w:val="00475B4D"/>
    <w:rsid w:val="004762CB"/>
    <w:rsid w:val="00477C0A"/>
    <w:rsid w:val="00491363"/>
    <w:rsid w:val="00492B70"/>
    <w:rsid w:val="00492CDD"/>
    <w:rsid w:val="00493C52"/>
    <w:rsid w:val="004964B2"/>
    <w:rsid w:val="004A1518"/>
    <w:rsid w:val="004A2AFF"/>
    <w:rsid w:val="004A2F0D"/>
    <w:rsid w:val="004A487C"/>
    <w:rsid w:val="004A6529"/>
    <w:rsid w:val="004B09C9"/>
    <w:rsid w:val="004B2F8C"/>
    <w:rsid w:val="004B31DE"/>
    <w:rsid w:val="004B3273"/>
    <w:rsid w:val="004B5233"/>
    <w:rsid w:val="004C1B7F"/>
    <w:rsid w:val="004C1F19"/>
    <w:rsid w:val="004C3417"/>
    <w:rsid w:val="004C6D91"/>
    <w:rsid w:val="004D1DAD"/>
    <w:rsid w:val="004D520D"/>
    <w:rsid w:val="004D5FC3"/>
    <w:rsid w:val="004D6FCE"/>
    <w:rsid w:val="004E63FD"/>
    <w:rsid w:val="004E66C1"/>
    <w:rsid w:val="004E79F4"/>
    <w:rsid w:val="004F4924"/>
    <w:rsid w:val="004F4AD0"/>
    <w:rsid w:val="004F757D"/>
    <w:rsid w:val="0050249A"/>
    <w:rsid w:val="005111C0"/>
    <w:rsid w:val="00512261"/>
    <w:rsid w:val="0051337C"/>
    <w:rsid w:val="00513E15"/>
    <w:rsid w:val="00522889"/>
    <w:rsid w:val="005266FF"/>
    <w:rsid w:val="00537C37"/>
    <w:rsid w:val="005407EA"/>
    <w:rsid w:val="00540D78"/>
    <w:rsid w:val="00541DB9"/>
    <w:rsid w:val="00544193"/>
    <w:rsid w:val="0055374E"/>
    <w:rsid w:val="0055390C"/>
    <w:rsid w:val="00554A5A"/>
    <w:rsid w:val="005550B3"/>
    <w:rsid w:val="005618AD"/>
    <w:rsid w:val="005620FF"/>
    <w:rsid w:val="00570113"/>
    <w:rsid w:val="00570705"/>
    <w:rsid w:val="00570A2B"/>
    <w:rsid w:val="005710B6"/>
    <w:rsid w:val="00573DA7"/>
    <w:rsid w:val="00574F12"/>
    <w:rsid w:val="00575092"/>
    <w:rsid w:val="00580257"/>
    <w:rsid w:val="0058046C"/>
    <w:rsid w:val="0058318F"/>
    <w:rsid w:val="00583BDA"/>
    <w:rsid w:val="00585445"/>
    <w:rsid w:val="0058732A"/>
    <w:rsid w:val="005906B5"/>
    <w:rsid w:val="0059077D"/>
    <w:rsid w:val="00593BCD"/>
    <w:rsid w:val="005950BF"/>
    <w:rsid w:val="005967D4"/>
    <w:rsid w:val="00596F4F"/>
    <w:rsid w:val="00597B75"/>
    <w:rsid w:val="005A3DA1"/>
    <w:rsid w:val="005A6B50"/>
    <w:rsid w:val="005B24C3"/>
    <w:rsid w:val="005B2A97"/>
    <w:rsid w:val="005B50EC"/>
    <w:rsid w:val="005B573C"/>
    <w:rsid w:val="005B6698"/>
    <w:rsid w:val="005C20F3"/>
    <w:rsid w:val="005C40AB"/>
    <w:rsid w:val="005C5B71"/>
    <w:rsid w:val="005C60FC"/>
    <w:rsid w:val="005D6D79"/>
    <w:rsid w:val="005E1039"/>
    <w:rsid w:val="005E3B94"/>
    <w:rsid w:val="005F03EE"/>
    <w:rsid w:val="005F0FCB"/>
    <w:rsid w:val="005F2158"/>
    <w:rsid w:val="005F2B77"/>
    <w:rsid w:val="005F46D8"/>
    <w:rsid w:val="005F51AE"/>
    <w:rsid w:val="005F6EA6"/>
    <w:rsid w:val="005F76A7"/>
    <w:rsid w:val="005F791A"/>
    <w:rsid w:val="00601FE6"/>
    <w:rsid w:val="006030FC"/>
    <w:rsid w:val="00604D00"/>
    <w:rsid w:val="00606186"/>
    <w:rsid w:val="00612312"/>
    <w:rsid w:val="00614680"/>
    <w:rsid w:val="00616741"/>
    <w:rsid w:val="006176BF"/>
    <w:rsid w:val="00617C00"/>
    <w:rsid w:val="0062157E"/>
    <w:rsid w:val="00622383"/>
    <w:rsid w:val="0062429F"/>
    <w:rsid w:val="00624327"/>
    <w:rsid w:val="00624B0D"/>
    <w:rsid w:val="0062540F"/>
    <w:rsid w:val="0062593C"/>
    <w:rsid w:val="00626E84"/>
    <w:rsid w:val="00630EF0"/>
    <w:rsid w:val="00632507"/>
    <w:rsid w:val="00632642"/>
    <w:rsid w:val="00635262"/>
    <w:rsid w:val="006407B7"/>
    <w:rsid w:val="006418FC"/>
    <w:rsid w:val="0064324E"/>
    <w:rsid w:val="00650314"/>
    <w:rsid w:val="00650346"/>
    <w:rsid w:val="00653A2D"/>
    <w:rsid w:val="006546EB"/>
    <w:rsid w:val="00654CF3"/>
    <w:rsid w:val="0065518C"/>
    <w:rsid w:val="00657422"/>
    <w:rsid w:val="006608A5"/>
    <w:rsid w:val="00660C5D"/>
    <w:rsid w:val="00660EAB"/>
    <w:rsid w:val="00662D94"/>
    <w:rsid w:val="00663F8D"/>
    <w:rsid w:val="006661BA"/>
    <w:rsid w:val="0067052D"/>
    <w:rsid w:val="006707F7"/>
    <w:rsid w:val="0067111D"/>
    <w:rsid w:val="00671CDB"/>
    <w:rsid w:val="0067354B"/>
    <w:rsid w:val="006740A3"/>
    <w:rsid w:val="00686BCE"/>
    <w:rsid w:val="006877F2"/>
    <w:rsid w:val="0069384E"/>
    <w:rsid w:val="0069486F"/>
    <w:rsid w:val="00694C11"/>
    <w:rsid w:val="006A0BDD"/>
    <w:rsid w:val="006A1590"/>
    <w:rsid w:val="006A358F"/>
    <w:rsid w:val="006A63EC"/>
    <w:rsid w:val="006B0C05"/>
    <w:rsid w:val="006B0D53"/>
    <w:rsid w:val="006B487D"/>
    <w:rsid w:val="006C1540"/>
    <w:rsid w:val="006C28CB"/>
    <w:rsid w:val="006C2C54"/>
    <w:rsid w:val="006C35EC"/>
    <w:rsid w:val="006C4696"/>
    <w:rsid w:val="006C71F1"/>
    <w:rsid w:val="006D0933"/>
    <w:rsid w:val="006D3BC6"/>
    <w:rsid w:val="006D40EB"/>
    <w:rsid w:val="006D5055"/>
    <w:rsid w:val="006D67CE"/>
    <w:rsid w:val="006D73FF"/>
    <w:rsid w:val="006E1B5B"/>
    <w:rsid w:val="006E2355"/>
    <w:rsid w:val="006E30F7"/>
    <w:rsid w:val="006E67C2"/>
    <w:rsid w:val="006E7FB6"/>
    <w:rsid w:val="006F1203"/>
    <w:rsid w:val="006F1AD7"/>
    <w:rsid w:val="006F37ED"/>
    <w:rsid w:val="006F64C9"/>
    <w:rsid w:val="00700854"/>
    <w:rsid w:val="00701D0F"/>
    <w:rsid w:val="00704282"/>
    <w:rsid w:val="00712374"/>
    <w:rsid w:val="007203EC"/>
    <w:rsid w:val="0072080E"/>
    <w:rsid w:val="00723699"/>
    <w:rsid w:val="00725EFB"/>
    <w:rsid w:val="00726014"/>
    <w:rsid w:val="00731E3A"/>
    <w:rsid w:val="0073245D"/>
    <w:rsid w:val="007332E6"/>
    <w:rsid w:val="00742ABC"/>
    <w:rsid w:val="0074652C"/>
    <w:rsid w:val="00746819"/>
    <w:rsid w:val="00751CB7"/>
    <w:rsid w:val="007531AD"/>
    <w:rsid w:val="00753296"/>
    <w:rsid w:val="00753F35"/>
    <w:rsid w:val="007544D3"/>
    <w:rsid w:val="00755978"/>
    <w:rsid w:val="00756112"/>
    <w:rsid w:val="00760225"/>
    <w:rsid w:val="00761740"/>
    <w:rsid w:val="00763ED2"/>
    <w:rsid w:val="00766730"/>
    <w:rsid w:val="007672BA"/>
    <w:rsid w:val="00770B35"/>
    <w:rsid w:val="00771882"/>
    <w:rsid w:val="0077239B"/>
    <w:rsid w:val="0077505A"/>
    <w:rsid w:val="007758BA"/>
    <w:rsid w:val="00776710"/>
    <w:rsid w:val="007816D8"/>
    <w:rsid w:val="007819FB"/>
    <w:rsid w:val="00783EAF"/>
    <w:rsid w:val="007851BA"/>
    <w:rsid w:val="007866B0"/>
    <w:rsid w:val="007903EC"/>
    <w:rsid w:val="007904A0"/>
    <w:rsid w:val="0079082E"/>
    <w:rsid w:val="0079189B"/>
    <w:rsid w:val="00791DCF"/>
    <w:rsid w:val="007920D3"/>
    <w:rsid w:val="00792480"/>
    <w:rsid w:val="00794D1D"/>
    <w:rsid w:val="007953A7"/>
    <w:rsid w:val="007958CA"/>
    <w:rsid w:val="007966B7"/>
    <w:rsid w:val="00796B2F"/>
    <w:rsid w:val="00797726"/>
    <w:rsid w:val="00797C4B"/>
    <w:rsid w:val="00797C99"/>
    <w:rsid w:val="007A0651"/>
    <w:rsid w:val="007A5D16"/>
    <w:rsid w:val="007A699A"/>
    <w:rsid w:val="007B16E6"/>
    <w:rsid w:val="007B2194"/>
    <w:rsid w:val="007B4B8E"/>
    <w:rsid w:val="007B5FF3"/>
    <w:rsid w:val="007C1947"/>
    <w:rsid w:val="007C3ED6"/>
    <w:rsid w:val="007C404B"/>
    <w:rsid w:val="007C4084"/>
    <w:rsid w:val="007C57E5"/>
    <w:rsid w:val="007D2C30"/>
    <w:rsid w:val="007D4E7E"/>
    <w:rsid w:val="007D6489"/>
    <w:rsid w:val="007D65BF"/>
    <w:rsid w:val="007D6672"/>
    <w:rsid w:val="007D6F04"/>
    <w:rsid w:val="007E0193"/>
    <w:rsid w:val="007E04E2"/>
    <w:rsid w:val="007E0C5B"/>
    <w:rsid w:val="007E2E2C"/>
    <w:rsid w:val="007E4381"/>
    <w:rsid w:val="007F354D"/>
    <w:rsid w:val="007F4968"/>
    <w:rsid w:val="007F5355"/>
    <w:rsid w:val="008002CE"/>
    <w:rsid w:val="008051EE"/>
    <w:rsid w:val="008122C2"/>
    <w:rsid w:val="008134CE"/>
    <w:rsid w:val="00817955"/>
    <w:rsid w:val="00817F0F"/>
    <w:rsid w:val="00827D87"/>
    <w:rsid w:val="008402EE"/>
    <w:rsid w:val="00841F37"/>
    <w:rsid w:val="0084220D"/>
    <w:rsid w:val="0084242B"/>
    <w:rsid w:val="00843F53"/>
    <w:rsid w:val="00844167"/>
    <w:rsid w:val="00846011"/>
    <w:rsid w:val="008466E8"/>
    <w:rsid w:val="00847C04"/>
    <w:rsid w:val="008508F6"/>
    <w:rsid w:val="00852656"/>
    <w:rsid w:val="008534D9"/>
    <w:rsid w:val="008608F6"/>
    <w:rsid w:val="008612B0"/>
    <w:rsid w:val="008621BD"/>
    <w:rsid w:val="008629E3"/>
    <w:rsid w:val="00871E6B"/>
    <w:rsid w:val="00872B40"/>
    <w:rsid w:val="00873418"/>
    <w:rsid w:val="008741FA"/>
    <w:rsid w:val="0087504B"/>
    <w:rsid w:val="008753D1"/>
    <w:rsid w:val="00876ADA"/>
    <w:rsid w:val="00881AAE"/>
    <w:rsid w:val="00881E2D"/>
    <w:rsid w:val="00883678"/>
    <w:rsid w:val="00887537"/>
    <w:rsid w:val="00887C19"/>
    <w:rsid w:val="00890809"/>
    <w:rsid w:val="008908D1"/>
    <w:rsid w:val="0089166E"/>
    <w:rsid w:val="008917F0"/>
    <w:rsid w:val="008948FF"/>
    <w:rsid w:val="00895870"/>
    <w:rsid w:val="00895B80"/>
    <w:rsid w:val="008A09F4"/>
    <w:rsid w:val="008A18AF"/>
    <w:rsid w:val="008A2743"/>
    <w:rsid w:val="008A501E"/>
    <w:rsid w:val="008B18BD"/>
    <w:rsid w:val="008B6417"/>
    <w:rsid w:val="008C0079"/>
    <w:rsid w:val="008C0401"/>
    <w:rsid w:val="008C200C"/>
    <w:rsid w:val="008C35F7"/>
    <w:rsid w:val="008C41DF"/>
    <w:rsid w:val="008C4ADB"/>
    <w:rsid w:val="008C520F"/>
    <w:rsid w:val="008C5CF4"/>
    <w:rsid w:val="008C6FF0"/>
    <w:rsid w:val="008D2F3F"/>
    <w:rsid w:val="008D388C"/>
    <w:rsid w:val="008D5676"/>
    <w:rsid w:val="008D7597"/>
    <w:rsid w:val="008E1151"/>
    <w:rsid w:val="008E16A5"/>
    <w:rsid w:val="008E609F"/>
    <w:rsid w:val="008E6DBD"/>
    <w:rsid w:val="008E7128"/>
    <w:rsid w:val="008F24C8"/>
    <w:rsid w:val="00900990"/>
    <w:rsid w:val="009078E5"/>
    <w:rsid w:val="0091715A"/>
    <w:rsid w:val="0091779F"/>
    <w:rsid w:val="00924086"/>
    <w:rsid w:val="009250B9"/>
    <w:rsid w:val="009253E7"/>
    <w:rsid w:val="00925ABD"/>
    <w:rsid w:val="0092689B"/>
    <w:rsid w:val="009269F7"/>
    <w:rsid w:val="009310A5"/>
    <w:rsid w:val="0093111B"/>
    <w:rsid w:val="009318FC"/>
    <w:rsid w:val="00937902"/>
    <w:rsid w:val="00940B85"/>
    <w:rsid w:val="00943714"/>
    <w:rsid w:val="00943BC6"/>
    <w:rsid w:val="00944014"/>
    <w:rsid w:val="009454EB"/>
    <w:rsid w:val="00947AA0"/>
    <w:rsid w:val="00953E79"/>
    <w:rsid w:val="00955761"/>
    <w:rsid w:val="00955949"/>
    <w:rsid w:val="0096078E"/>
    <w:rsid w:val="009626AB"/>
    <w:rsid w:val="00962920"/>
    <w:rsid w:val="00962F11"/>
    <w:rsid w:val="009664E7"/>
    <w:rsid w:val="00966C73"/>
    <w:rsid w:val="00967D6F"/>
    <w:rsid w:val="0097229C"/>
    <w:rsid w:val="0097307B"/>
    <w:rsid w:val="009800CF"/>
    <w:rsid w:val="009811E3"/>
    <w:rsid w:val="00982162"/>
    <w:rsid w:val="009839AE"/>
    <w:rsid w:val="00987E1C"/>
    <w:rsid w:val="00991191"/>
    <w:rsid w:val="00991433"/>
    <w:rsid w:val="00991A27"/>
    <w:rsid w:val="00991FC4"/>
    <w:rsid w:val="009941E3"/>
    <w:rsid w:val="00995B3C"/>
    <w:rsid w:val="009A0343"/>
    <w:rsid w:val="009A0DDD"/>
    <w:rsid w:val="009A5601"/>
    <w:rsid w:val="009A5B2F"/>
    <w:rsid w:val="009A5BD6"/>
    <w:rsid w:val="009A69FE"/>
    <w:rsid w:val="009B04AA"/>
    <w:rsid w:val="009B12BD"/>
    <w:rsid w:val="009B1FD6"/>
    <w:rsid w:val="009B21BF"/>
    <w:rsid w:val="009B3E2E"/>
    <w:rsid w:val="009B4292"/>
    <w:rsid w:val="009B6235"/>
    <w:rsid w:val="009C4E08"/>
    <w:rsid w:val="009C7690"/>
    <w:rsid w:val="009C7D01"/>
    <w:rsid w:val="009D4198"/>
    <w:rsid w:val="009D50A1"/>
    <w:rsid w:val="009E2B0A"/>
    <w:rsid w:val="009E32AF"/>
    <w:rsid w:val="009E32C1"/>
    <w:rsid w:val="009E34DA"/>
    <w:rsid w:val="009E44B0"/>
    <w:rsid w:val="009E6870"/>
    <w:rsid w:val="009E6FA1"/>
    <w:rsid w:val="009F15C4"/>
    <w:rsid w:val="009F1C41"/>
    <w:rsid w:val="009F3B8D"/>
    <w:rsid w:val="009F58D4"/>
    <w:rsid w:val="009F5B1A"/>
    <w:rsid w:val="009F5CB9"/>
    <w:rsid w:val="009F67AD"/>
    <w:rsid w:val="00A03E69"/>
    <w:rsid w:val="00A03EC2"/>
    <w:rsid w:val="00A1024E"/>
    <w:rsid w:val="00A12278"/>
    <w:rsid w:val="00A13D93"/>
    <w:rsid w:val="00A16A91"/>
    <w:rsid w:val="00A17277"/>
    <w:rsid w:val="00A20291"/>
    <w:rsid w:val="00A20502"/>
    <w:rsid w:val="00A23CD1"/>
    <w:rsid w:val="00A2635D"/>
    <w:rsid w:val="00A317DF"/>
    <w:rsid w:val="00A3314E"/>
    <w:rsid w:val="00A340C1"/>
    <w:rsid w:val="00A34699"/>
    <w:rsid w:val="00A35877"/>
    <w:rsid w:val="00A36595"/>
    <w:rsid w:val="00A374F0"/>
    <w:rsid w:val="00A41AF9"/>
    <w:rsid w:val="00A42402"/>
    <w:rsid w:val="00A43041"/>
    <w:rsid w:val="00A442D9"/>
    <w:rsid w:val="00A4512F"/>
    <w:rsid w:val="00A452E4"/>
    <w:rsid w:val="00A45C49"/>
    <w:rsid w:val="00A525A8"/>
    <w:rsid w:val="00A53466"/>
    <w:rsid w:val="00A53D1B"/>
    <w:rsid w:val="00A554F4"/>
    <w:rsid w:val="00A6102A"/>
    <w:rsid w:val="00A61A1A"/>
    <w:rsid w:val="00A62BF5"/>
    <w:rsid w:val="00A65909"/>
    <w:rsid w:val="00A665F2"/>
    <w:rsid w:val="00A6687A"/>
    <w:rsid w:val="00A67D76"/>
    <w:rsid w:val="00A70293"/>
    <w:rsid w:val="00A80540"/>
    <w:rsid w:val="00A84F85"/>
    <w:rsid w:val="00A91D46"/>
    <w:rsid w:val="00A93FC4"/>
    <w:rsid w:val="00A970F7"/>
    <w:rsid w:val="00A97368"/>
    <w:rsid w:val="00A97F06"/>
    <w:rsid w:val="00AA3172"/>
    <w:rsid w:val="00AB68E4"/>
    <w:rsid w:val="00AB6D6F"/>
    <w:rsid w:val="00AC6A33"/>
    <w:rsid w:val="00AC7758"/>
    <w:rsid w:val="00AD060E"/>
    <w:rsid w:val="00AD127B"/>
    <w:rsid w:val="00AE178A"/>
    <w:rsid w:val="00AE2E38"/>
    <w:rsid w:val="00AE47B1"/>
    <w:rsid w:val="00AE61BA"/>
    <w:rsid w:val="00AE63F6"/>
    <w:rsid w:val="00AF1606"/>
    <w:rsid w:val="00AF3500"/>
    <w:rsid w:val="00AF78A4"/>
    <w:rsid w:val="00B0078E"/>
    <w:rsid w:val="00B02ED4"/>
    <w:rsid w:val="00B10D8D"/>
    <w:rsid w:val="00B15906"/>
    <w:rsid w:val="00B21EBC"/>
    <w:rsid w:val="00B22F5E"/>
    <w:rsid w:val="00B24CF5"/>
    <w:rsid w:val="00B25AA7"/>
    <w:rsid w:val="00B26B33"/>
    <w:rsid w:val="00B30DD7"/>
    <w:rsid w:val="00B33941"/>
    <w:rsid w:val="00B341FC"/>
    <w:rsid w:val="00B34C57"/>
    <w:rsid w:val="00B34E76"/>
    <w:rsid w:val="00B35A14"/>
    <w:rsid w:val="00B41C58"/>
    <w:rsid w:val="00B427F5"/>
    <w:rsid w:val="00B47E6A"/>
    <w:rsid w:val="00B47F64"/>
    <w:rsid w:val="00B50117"/>
    <w:rsid w:val="00B53445"/>
    <w:rsid w:val="00B54EBD"/>
    <w:rsid w:val="00B557B9"/>
    <w:rsid w:val="00B56F23"/>
    <w:rsid w:val="00B57665"/>
    <w:rsid w:val="00B60555"/>
    <w:rsid w:val="00B6411E"/>
    <w:rsid w:val="00B643C1"/>
    <w:rsid w:val="00B6481B"/>
    <w:rsid w:val="00B667E8"/>
    <w:rsid w:val="00B703DE"/>
    <w:rsid w:val="00B74878"/>
    <w:rsid w:val="00B74981"/>
    <w:rsid w:val="00B76D13"/>
    <w:rsid w:val="00B77BBD"/>
    <w:rsid w:val="00B80472"/>
    <w:rsid w:val="00B81553"/>
    <w:rsid w:val="00B819F6"/>
    <w:rsid w:val="00B825BA"/>
    <w:rsid w:val="00B834B4"/>
    <w:rsid w:val="00B83F60"/>
    <w:rsid w:val="00B8571F"/>
    <w:rsid w:val="00B9182B"/>
    <w:rsid w:val="00B91996"/>
    <w:rsid w:val="00B94AE2"/>
    <w:rsid w:val="00B94B88"/>
    <w:rsid w:val="00B96B38"/>
    <w:rsid w:val="00B97385"/>
    <w:rsid w:val="00BA233A"/>
    <w:rsid w:val="00BA4C3A"/>
    <w:rsid w:val="00BA5B34"/>
    <w:rsid w:val="00BA5E6A"/>
    <w:rsid w:val="00BA6D86"/>
    <w:rsid w:val="00BB0490"/>
    <w:rsid w:val="00BB0EFC"/>
    <w:rsid w:val="00BB55EF"/>
    <w:rsid w:val="00BB562A"/>
    <w:rsid w:val="00BB5649"/>
    <w:rsid w:val="00BC07FC"/>
    <w:rsid w:val="00BC2533"/>
    <w:rsid w:val="00BC3318"/>
    <w:rsid w:val="00BC3669"/>
    <w:rsid w:val="00BC4252"/>
    <w:rsid w:val="00BC5551"/>
    <w:rsid w:val="00BC7CF6"/>
    <w:rsid w:val="00BD13CB"/>
    <w:rsid w:val="00BD3786"/>
    <w:rsid w:val="00BD4B5B"/>
    <w:rsid w:val="00BD7EDC"/>
    <w:rsid w:val="00BE04BA"/>
    <w:rsid w:val="00BE16D5"/>
    <w:rsid w:val="00BE2669"/>
    <w:rsid w:val="00BE338C"/>
    <w:rsid w:val="00BE40CC"/>
    <w:rsid w:val="00BE4589"/>
    <w:rsid w:val="00BE557B"/>
    <w:rsid w:val="00BE5A77"/>
    <w:rsid w:val="00BE6FD9"/>
    <w:rsid w:val="00BE79C2"/>
    <w:rsid w:val="00BF2740"/>
    <w:rsid w:val="00BF2F1E"/>
    <w:rsid w:val="00BF63BF"/>
    <w:rsid w:val="00BF7705"/>
    <w:rsid w:val="00C0185A"/>
    <w:rsid w:val="00C0222C"/>
    <w:rsid w:val="00C03916"/>
    <w:rsid w:val="00C03B00"/>
    <w:rsid w:val="00C03E80"/>
    <w:rsid w:val="00C0462A"/>
    <w:rsid w:val="00C05E55"/>
    <w:rsid w:val="00C07516"/>
    <w:rsid w:val="00C1150A"/>
    <w:rsid w:val="00C13324"/>
    <w:rsid w:val="00C13D27"/>
    <w:rsid w:val="00C14BE5"/>
    <w:rsid w:val="00C21496"/>
    <w:rsid w:val="00C2171E"/>
    <w:rsid w:val="00C23A6F"/>
    <w:rsid w:val="00C24430"/>
    <w:rsid w:val="00C2673A"/>
    <w:rsid w:val="00C27CB4"/>
    <w:rsid w:val="00C300A0"/>
    <w:rsid w:val="00C35504"/>
    <w:rsid w:val="00C37A94"/>
    <w:rsid w:val="00C41C76"/>
    <w:rsid w:val="00C43849"/>
    <w:rsid w:val="00C4461B"/>
    <w:rsid w:val="00C45801"/>
    <w:rsid w:val="00C46F8F"/>
    <w:rsid w:val="00C53907"/>
    <w:rsid w:val="00C54D96"/>
    <w:rsid w:val="00C57A3E"/>
    <w:rsid w:val="00C57BA2"/>
    <w:rsid w:val="00C632D0"/>
    <w:rsid w:val="00C6411C"/>
    <w:rsid w:val="00C658B0"/>
    <w:rsid w:val="00C6719C"/>
    <w:rsid w:val="00C713AF"/>
    <w:rsid w:val="00C7678D"/>
    <w:rsid w:val="00C77224"/>
    <w:rsid w:val="00C816E1"/>
    <w:rsid w:val="00C85BA5"/>
    <w:rsid w:val="00C86F95"/>
    <w:rsid w:val="00C8715B"/>
    <w:rsid w:val="00C9146B"/>
    <w:rsid w:val="00C9205F"/>
    <w:rsid w:val="00C92C20"/>
    <w:rsid w:val="00C92DEE"/>
    <w:rsid w:val="00C93B59"/>
    <w:rsid w:val="00C96E78"/>
    <w:rsid w:val="00C97849"/>
    <w:rsid w:val="00CA1C4F"/>
    <w:rsid w:val="00CA1CA9"/>
    <w:rsid w:val="00CA35FC"/>
    <w:rsid w:val="00CA56EA"/>
    <w:rsid w:val="00CB627D"/>
    <w:rsid w:val="00CB6C92"/>
    <w:rsid w:val="00CC0583"/>
    <w:rsid w:val="00CC07DA"/>
    <w:rsid w:val="00CC0839"/>
    <w:rsid w:val="00CC0BF5"/>
    <w:rsid w:val="00CC0F76"/>
    <w:rsid w:val="00CC1047"/>
    <w:rsid w:val="00CC1432"/>
    <w:rsid w:val="00CC16EA"/>
    <w:rsid w:val="00CC271F"/>
    <w:rsid w:val="00CD0737"/>
    <w:rsid w:val="00CD372C"/>
    <w:rsid w:val="00CD6276"/>
    <w:rsid w:val="00CD7CF8"/>
    <w:rsid w:val="00CE0BB5"/>
    <w:rsid w:val="00CE183E"/>
    <w:rsid w:val="00CE5133"/>
    <w:rsid w:val="00CE5FCA"/>
    <w:rsid w:val="00CE600C"/>
    <w:rsid w:val="00CF14D2"/>
    <w:rsid w:val="00CF1C84"/>
    <w:rsid w:val="00D00380"/>
    <w:rsid w:val="00D017E8"/>
    <w:rsid w:val="00D04206"/>
    <w:rsid w:val="00D04D41"/>
    <w:rsid w:val="00D07F52"/>
    <w:rsid w:val="00D11F2B"/>
    <w:rsid w:val="00D12403"/>
    <w:rsid w:val="00D15791"/>
    <w:rsid w:val="00D162EC"/>
    <w:rsid w:val="00D1688E"/>
    <w:rsid w:val="00D21D2F"/>
    <w:rsid w:val="00D21DA1"/>
    <w:rsid w:val="00D23BF6"/>
    <w:rsid w:val="00D27264"/>
    <w:rsid w:val="00D30BE3"/>
    <w:rsid w:val="00D313C8"/>
    <w:rsid w:val="00D33BEC"/>
    <w:rsid w:val="00D37B83"/>
    <w:rsid w:val="00D406BA"/>
    <w:rsid w:val="00D40949"/>
    <w:rsid w:val="00D40F64"/>
    <w:rsid w:val="00D415E3"/>
    <w:rsid w:val="00D4189F"/>
    <w:rsid w:val="00D5373B"/>
    <w:rsid w:val="00D54E05"/>
    <w:rsid w:val="00D56C37"/>
    <w:rsid w:val="00D57536"/>
    <w:rsid w:val="00D64381"/>
    <w:rsid w:val="00D65137"/>
    <w:rsid w:val="00D660A6"/>
    <w:rsid w:val="00D66102"/>
    <w:rsid w:val="00D67FDD"/>
    <w:rsid w:val="00D70649"/>
    <w:rsid w:val="00D7177E"/>
    <w:rsid w:val="00D728E7"/>
    <w:rsid w:val="00D72EDC"/>
    <w:rsid w:val="00D800A3"/>
    <w:rsid w:val="00D80A04"/>
    <w:rsid w:val="00D80A3A"/>
    <w:rsid w:val="00D81B79"/>
    <w:rsid w:val="00D81D21"/>
    <w:rsid w:val="00D81DB0"/>
    <w:rsid w:val="00D91CEC"/>
    <w:rsid w:val="00D929FD"/>
    <w:rsid w:val="00D93A72"/>
    <w:rsid w:val="00D9499C"/>
    <w:rsid w:val="00DA2D23"/>
    <w:rsid w:val="00DA49BB"/>
    <w:rsid w:val="00DA7C82"/>
    <w:rsid w:val="00DB119D"/>
    <w:rsid w:val="00DB3D1F"/>
    <w:rsid w:val="00DB6248"/>
    <w:rsid w:val="00DB62BE"/>
    <w:rsid w:val="00DB6945"/>
    <w:rsid w:val="00DB70B5"/>
    <w:rsid w:val="00DC1489"/>
    <w:rsid w:val="00DC35D3"/>
    <w:rsid w:val="00DC3AA9"/>
    <w:rsid w:val="00DC7497"/>
    <w:rsid w:val="00DD166C"/>
    <w:rsid w:val="00DD39F7"/>
    <w:rsid w:val="00DD6EC9"/>
    <w:rsid w:val="00DD7520"/>
    <w:rsid w:val="00DD7AFA"/>
    <w:rsid w:val="00DE098E"/>
    <w:rsid w:val="00DE1375"/>
    <w:rsid w:val="00DE2319"/>
    <w:rsid w:val="00DE31F0"/>
    <w:rsid w:val="00DE371C"/>
    <w:rsid w:val="00DE39D6"/>
    <w:rsid w:val="00DE4FEF"/>
    <w:rsid w:val="00DF383F"/>
    <w:rsid w:val="00DF59D2"/>
    <w:rsid w:val="00DF6E14"/>
    <w:rsid w:val="00DF7448"/>
    <w:rsid w:val="00DF77AC"/>
    <w:rsid w:val="00DF788A"/>
    <w:rsid w:val="00E00AAA"/>
    <w:rsid w:val="00E03426"/>
    <w:rsid w:val="00E12221"/>
    <w:rsid w:val="00E12565"/>
    <w:rsid w:val="00E154F6"/>
    <w:rsid w:val="00E17C36"/>
    <w:rsid w:val="00E21561"/>
    <w:rsid w:val="00E2236E"/>
    <w:rsid w:val="00E23769"/>
    <w:rsid w:val="00E25504"/>
    <w:rsid w:val="00E27E14"/>
    <w:rsid w:val="00E34CA8"/>
    <w:rsid w:val="00E35F2C"/>
    <w:rsid w:val="00E36B01"/>
    <w:rsid w:val="00E42FAD"/>
    <w:rsid w:val="00E434E5"/>
    <w:rsid w:val="00E520C1"/>
    <w:rsid w:val="00E541A7"/>
    <w:rsid w:val="00E550C7"/>
    <w:rsid w:val="00E55822"/>
    <w:rsid w:val="00E56983"/>
    <w:rsid w:val="00E57AF0"/>
    <w:rsid w:val="00E61756"/>
    <w:rsid w:val="00E630E7"/>
    <w:rsid w:val="00E638A9"/>
    <w:rsid w:val="00E66BDF"/>
    <w:rsid w:val="00E66FD9"/>
    <w:rsid w:val="00E7093A"/>
    <w:rsid w:val="00E724B7"/>
    <w:rsid w:val="00E73920"/>
    <w:rsid w:val="00E73CB4"/>
    <w:rsid w:val="00E73E7D"/>
    <w:rsid w:val="00E74C07"/>
    <w:rsid w:val="00E7665A"/>
    <w:rsid w:val="00E77E87"/>
    <w:rsid w:val="00E826FC"/>
    <w:rsid w:val="00E8544E"/>
    <w:rsid w:val="00E919DC"/>
    <w:rsid w:val="00E9787C"/>
    <w:rsid w:val="00E97C49"/>
    <w:rsid w:val="00EA0E30"/>
    <w:rsid w:val="00EA1F98"/>
    <w:rsid w:val="00EA27B3"/>
    <w:rsid w:val="00EA3133"/>
    <w:rsid w:val="00EA3EAC"/>
    <w:rsid w:val="00EA4722"/>
    <w:rsid w:val="00EA5906"/>
    <w:rsid w:val="00EB0088"/>
    <w:rsid w:val="00EB203D"/>
    <w:rsid w:val="00EB39C7"/>
    <w:rsid w:val="00EB7B47"/>
    <w:rsid w:val="00EC0003"/>
    <w:rsid w:val="00EC6B5F"/>
    <w:rsid w:val="00EC7E6B"/>
    <w:rsid w:val="00ED3EE5"/>
    <w:rsid w:val="00ED46DC"/>
    <w:rsid w:val="00ED7EFD"/>
    <w:rsid w:val="00EE2DDB"/>
    <w:rsid w:val="00EE4E1B"/>
    <w:rsid w:val="00EE7746"/>
    <w:rsid w:val="00EF01FA"/>
    <w:rsid w:val="00EF0EF9"/>
    <w:rsid w:val="00EF38B9"/>
    <w:rsid w:val="00EF54A1"/>
    <w:rsid w:val="00EF54A6"/>
    <w:rsid w:val="00EF5E64"/>
    <w:rsid w:val="00F011C8"/>
    <w:rsid w:val="00F051F3"/>
    <w:rsid w:val="00F0634D"/>
    <w:rsid w:val="00F12CF5"/>
    <w:rsid w:val="00F23310"/>
    <w:rsid w:val="00F24F7C"/>
    <w:rsid w:val="00F253B5"/>
    <w:rsid w:val="00F2554E"/>
    <w:rsid w:val="00F279C3"/>
    <w:rsid w:val="00F344ED"/>
    <w:rsid w:val="00F345FD"/>
    <w:rsid w:val="00F37F17"/>
    <w:rsid w:val="00F40716"/>
    <w:rsid w:val="00F40DD7"/>
    <w:rsid w:val="00F4152D"/>
    <w:rsid w:val="00F447F1"/>
    <w:rsid w:val="00F459A4"/>
    <w:rsid w:val="00F46583"/>
    <w:rsid w:val="00F475D7"/>
    <w:rsid w:val="00F47FCC"/>
    <w:rsid w:val="00F512CB"/>
    <w:rsid w:val="00F53384"/>
    <w:rsid w:val="00F542C4"/>
    <w:rsid w:val="00F5653C"/>
    <w:rsid w:val="00F6071E"/>
    <w:rsid w:val="00F60C4B"/>
    <w:rsid w:val="00F616C0"/>
    <w:rsid w:val="00F61C02"/>
    <w:rsid w:val="00F664B8"/>
    <w:rsid w:val="00F70CFA"/>
    <w:rsid w:val="00F73712"/>
    <w:rsid w:val="00F74429"/>
    <w:rsid w:val="00F76FC2"/>
    <w:rsid w:val="00F77C78"/>
    <w:rsid w:val="00F913CB"/>
    <w:rsid w:val="00F928FE"/>
    <w:rsid w:val="00F94014"/>
    <w:rsid w:val="00F967EB"/>
    <w:rsid w:val="00FA0434"/>
    <w:rsid w:val="00FA15C0"/>
    <w:rsid w:val="00FA1FDB"/>
    <w:rsid w:val="00FA23AF"/>
    <w:rsid w:val="00FA3117"/>
    <w:rsid w:val="00FA35C5"/>
    <w:rsid w:val="00FA6FFD"/>
    <w:rsid w:val="00FB0317"/>
    <w:rsid w:val="00FB16D5"/>
    <w:rsid w:val="00FB2965"/>
    <w:rsid w:val="00FB690B"/>
    <w:rsid w:val="00FC2305"/>
    <w:rsid w:val="00FC26AD"/>
    <w:rsid w:val="00FC5A06"/>
    <w:rsid w:val="00FD190D"/>
    <w:rsid w:val="00FD2063"/>
    <w:rsid w:val="00FD2EC7"/>
    <w:rsid w:val="00FD4A0F"/>
    <w:rsid w:val="00FE27CF"/>
    <w:rsid w:val="00FE796C"/>
    <w:rsid w:val="00FF55B5"/>
    <w:rsid w:val="00FF5BC3"/>
    <w:rsid w:val="00FF6483"/>
    <w:rsid w:val="00FF7F2E"/>
    <w:rsid w:val="1339B911"/>
    <w:rsid w:val="39156E1F"/>
    <w:rsid w:val="59C54A68"/>
    <w:rsid w:val="5C633ACE"/>
    <w:rsid w:val="5F61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84A06"/>
  <w15:chartTrackingRefBased/>
  <w15:docId w15:val="{23F2354F-F675-42D1-B3EC-30DD01C1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7A7"/>
    <w:pPr>
      <w:spacing w:after="120" w:line="276" w:lineRule="auto"/>
    </w:pPr>
    <w:rPr>
      <w:rFonts w:ascii="Verdana" w:hAnsi="Verdana"/>
      <w:color w:val="505153"/>
      <w:szCs w:val="22"/>
    </w:rPr>
  </w:style>
  <w:style w:type="paragraph" w:styleId="Heading1">
    <w:name w:val="heading 1"/>
    <w:basedOn w:val="Normal"/>
    <w:next w:val="Normal"/>
    <w:link w:val="Heading1Char"/>
    <w:uiPriority w:val="9"/>
    <w:qFormat/>
    <w:rsid w:val="00575092"/>
    <w:pPr>
      <w:spacing w:before="120"/>
      <w:outlineLvl w:val="0"/>
    </w:pPr>
    <w:rPr>
      <w:rFonts w:ascii="Dapifer Semibold" w:hAnsi="Dapifer Semibold"/>
      <w:b/>
      <w:bCs/>
      <w:color w:val="3E5A84"/>
      <w:sz w:val="48"/>
      <w:szCs w:val="48"/>
    </w:rPr>
  </w:style>
  <w:style w:type="paragraph" w:styleId="Heading2">
    <w:name w:val="heading 2"/>
    <w:basedOn w:val="Normal"/>
    <w:next w:val="Normal"/>
    <w:link w:val="Heading2Char"/>
    <w:uiPriority w:val="9"/>
    <w:unhideWhenUsed/>
    <w:qFormat/>
    <w:rsid w:val="0062540F"/>
    <w:pPr>
      <w:spacing w:before="120"/>
      <w:outlineLvl w:val="1"/>
    </w:pPr>
    <w:rPr>
      <w:rFonts w:ascii="Dapifer Medium" w:hAnsi="Dapifer Medium"/>
      <w:color w:val="00A0A6"/>
      <w:sz w:val="40"/>
      <w:szCs w:val="40"/>
    </w:rPr>
  </w:style>
  <w:style w:type="paragraph" w:styleId="Heading3">
    <w:name w:val="heading 3"/>
    <w:basedOn w:val="Normal"/>
    <w:next w:val="Normal"/>
    <w:link w:val="Heading3Char"/>
    <w:uiPriority w:val="9"/>
    <w:unhideWhenUsed/>
    <w:qFormat/>
    <w:rsid w:val="00B22F5E"/>
    <w:pPr>
      <w:outlineLvl w:val="2"/>
    </w:pPr>
    <w:rPr>
      <w:rFonts w:ascii="MrEavesModOT" w:hAnsi="MrEavesModOT"/>
      <w:b/>
      <w:bCs/>
      <w:color w:val="00A0A6"/>
      <w:sz w:val="36"/>
      <w:szCs w:val="36"/>
    </w:rPr>
  </w:style>
  <w:style w:type="paragraph" w:styleId="Heading4">
    <w:name w:val="heading 4"/>
    <w:basedOn w:val="Normal"/>
    <w:next w:val="Normal"/>
    <w:link w:val="Heading4Char"/>
    <w:uiPriority w:val="9"/>
    <w:unhideWhenUsed/>
    <w:qFormat/>
    <w:rsid w:val="00EF0EF9"/>
    <w:pPr>
      <w:keepNext/>
      <w:keepLines/>
      <w:spacing w:before="40"/>
      <w:outlineLvl w:val="3"/>
    </w:pPr>
    <w:rPr>
      <w:rFonts w:ascii="MrEavesModOT" w:eastAsiaTheme="majorEastAsia" w:hAnsi="MrEavesModOT" w:cstheme="majorBidi"/>
      <w:color w:val="004968" w:themeColor="accent1" w:themeShade="BF"/>
    </w:rPr>
  </w:style>
  <w:style w:type="paragraph" w:styleId="Heading5">
    <w:name w:val="heading 5"/>
    <w:basedOn w:val="Normal"/>
    <w:next w:val="Normal"/>
    <w:link w:val="Heading5Char"/>
    <w:uiPriority w:val="9"/>
    <w:unhideWhenUsed/>
    <w:qFormat/>
    <w:rsid w:val="0062540F"/>
    <w:pPr>
      <w:keepNext/>
      <w:keepLines/>
      <w:spacing w:before="40" w:after="40"/>
      <w:outlineLvl w:val="4"/>
    </w:pPr>
    <w:rPr>
      <w:rFonts w:asciiTheme="majorHAnsi" w:eastAsiaTheme="majorEastAsia" w:hAnsiTheme="majorHAnsi" w:cstheme="majorBidi"/>
      <w:color w:val="004968" w:themeColor="accent1" w:themeShade="BF"/>
    </w:rPr>
  </w:style>
  <w:style w:type="paragraph" w:styleId="Heading6">
    <w:name w:val="heading 6"/>
    <w:basedOn w:val="Normal"/>
    <w:next w:val="Normal"/>
    <w:link w:val="Heading6Char"/>
    <w:uiPriority w:val="9"/>
    <w:unhideWhenUsed/>
    <w:qFormat/>
    <w:rsid w:val="0062540F"/>
    <w:pPr>
      <w:keepNext/>
      <w:keepLines/>
      <w:spacing w:before="40" w:after="40"/>
      <w:outlineLvl w:val="5"/>
    </w:pPr>
    <w:rPr>
      <w:rFonts w:asciiTheme="majorHAnsi" w:eastAsiaTheme="majorEastAsia" w:hAnsiTheme="majorHAnsi" w:cstheme="majorBidi"/>
      <w:color w:val="0030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4DA"/>
    <w:pPr>
      <w:tabs>
        <w:tab w:val="center" w:pos="4680"/>
        <w:tab w:val="right" w:pos="9360"/>
      </w:tabs>
    </w:pPr>
  </w:style>
  <w:style w:type="character" w:customStyle="1" w:styleId="HeaderChar">
    <w:name w:val="Header Char"/>
    <w:basedOn w:val="DefaultParagraphFont"/>
    <w:link w:val="Header"/>
    <w:uiPriority w:val="99"/>
    <w:rsid w:val="009E34DA"/>
  </w:style>
  <w:style w:type="paragraph" w:styleId="Footer">
    <w:name w:val="footer"/>
    <w:basedOn w:val="Normal"/>
    <w:link w:val="FooterChar"/>
    <w:uiPriority w:val="99"/>
    <w:unhideWhenUsed/>
    <w:qFormat/>
    <w:rsid w:val="009E34DA"/>
    <w:pPr>
      <w:tabs>
        <w:tab w:val="center" w:pos="4680"/>
        <w:tab w:val="right" w:pos="9360"/>
      </w:tabs>
    </w:pPr>
  </w:style>
  <w:style w:type="character" w:customStyle="1" w:styleId="FooterChar">
    <w:name w:val="Footer Char"/>
    <w:basedOn w:val="DefaultParagraphFont"/>
    <w:link w:val="Footer"/>
    <w:uiPriority w:val="99"/>
    <w:rsid w:val="009E34DA"/>
  </w:style>
  <w:style w:type="character" w:customStyle="1" w:styleId="Heading1Char">
    <w:name w:val="Heading 1 Char"/>
    <w:basedOn w:val="DefaultParagraphFont"/>
    <w:link w:val="Heading1"/>
    <w:uiPriority w:val="9"/>
    <w:rsid w:val="00575092"/>
    <w:rPr>
      <w:rFonts w:ascii="Dapifer Semibold" w:hAnsi="Dapifer Semibold"/>
      <w:b/>
      <w:bCs/>
      <w:color w:val="3E5A84"/>
      <w:sz w:val="48"/>
      <w:szCs w:val="48"/>
    </w:rPr>
  </w:style>
  <w:style w:type="character" w:customStyle="1" w:styleId="Heading2Char">
    <w:name w:val="Heading 2 Char"/>
    <w:basedOn w:val="DefaultParagraphFont"/>
    <w:link w:val="Heading2"/>
    <w:uiPriority w:val="9"/>
    <w:rsid w:val="0062540F"/>
    <w:rPr>
      <w:rFonts w:ascii="Dapifer Medium" w:hAnsi="Dapifer Medium"/>
      <w:color w:val="00A0A6"/>
      <w:sz w:val="40"/>
      <w:szCs w:val="40"/>
    </w:rPr>
  </w:style>
  <w:style w:type="character" w:customStyle="1" w:styleId="Heading4Char">
    <w:name w:val="Heading 4 Char"/>
    <w:basedOn w:val="DefaultParagraphFont"/>
    <w:link w:val="Heading4"/>
    <w:uiPriority w:val="9"/>
    <w:rsid w:val="00937902"/>
    <w:rPr>
      <w:rFonts w:ascii="MrEavesModOT" w:hAnsi="MrEavesModOT"/>
      <w:b/>
      <w:bCs/>
    </w:rPr>
  </w:style>
  <w:style w:type="paragraph" w:styleId="NoSpacing">
    <w:name w:val="No Spacing"/>
    <w:uiPriority w:val="1"/>
    <w:qFormat/>
    <w:rsid w:val="00937902"/>
    <w:rPr>
      <w:rFonts w:ascii="MrEavesModOTBook" w:hAnsi="MrEavesModOTBook"/>
    </w:rPr>
  </w:style>
  <w:style w:type="character" w:customStyle="1" w:styleId="Heading3Char">
    <w:name w:val="Heading 3 Char"/>
    <w:basedOn w:val="DefaultParagraphFont"/>
    <w:link w:val="Heading3"/>
    <w:uiPriority w:val="9"/>
    <w:rsid w:val="00B22F5E"/>
    <w:rPr>
      <w:rFonts w:ascii="MrEavesModOT" w:hAnsi="MrEavesModOT"/>
      <w:b/>
      <w:bCs/>
      <w:color w:val="00A0A6"/>
      <w:sz w:val="36"/>
      <w:szCs w:val="36"/>
    </w:rPr>
  </w:style>
  <w:style w:type="character" w:customStyle="1" w:styleId="Heading5Char">
    <w:name w:val="Heading 5 Char"/>
    <w:basedOn w:val="DefaultParagraphFont"/>
    <w:link w:val="Heading5"/>
    <w:uiPriority w:val="9"/>
    <w:rsid w:val="0062540F"/>
    <w:rPr>
      <w:rFonts w:asciiTheme="majorHAnsi" w:eastAsiaTheme="majorEastAsia" w:hAnsiTheme="majorHAnsi" w:cstheme="majorBidi"/>
      <w:color w:val="004968" w:themeColor="accent1" w:themeShade="BF"/>
    </w:rPr>
  </w:style>
  <w:style w:type="character" w:customStyle="1" w:styleId="Heading6Char">
    <w:name w:val="Heading 6 Char"/>
    <w:basedOn w:val="DefaultParagraphFont"/>
    <w:link w:val="Heading6"/>
    <w:uiPriority w:val="9"/>
    <w:rsid w:val="0062540F"/>
    <w:rPr>
      <w:rFonts w:asciiTheme="majorHAnsi" w:eastAsiaTheme="majorEastAsia" w:hAnsiTheme="majorHAnsi" w:cstheme="majorBidi"/>
      <w:color w:val="003045" w:themeColor="accent1" w:themeShade="7F"/>
    </w:rPr>
  </w:style>
  <w:style w:type="paragraph" w:styleId="Subtitle">
    <w:name w:val="Subtitle"/>
    <w:basedOn w:val="Normal"/>
    <w:next w:val="Normal"/>
    <w:link w:val="SubtitleChar"/>
    <w:uiPriority w:val="11"/>
    <w:qFormat/>
    <w:rsid w:val="00C43849"/>
    <w:pPr>
      <w:spacing w:before="240" w:after="40"/>
    </w:pPr>
    <w:rPr>
      <w:rFonts w:asciiTheme="majorHAnsi" w:hAnsiTheme="majorHAnsi"/>
      <w:color w:val="3E5A84"/>
      <w:sz w:val="28"/>
      <w:szCs w:val="28"/>
    </w:rPr>
  </w:style>
  <w:style w:type="character" w:customStyle="1" w:styleId="SubtitleChar">
    <w:name w:val="Subtitle Char"/>
    <w:basedOn w:val="DefaultParagraphFont"/>
    <w:link w:val="Subtitle"/>
    <w:uiPriority w:val="11"/>
    <w:rsid w:val="00C43849"/>
    <w:rPr>
      <w:rFonts w:asciiTheme="majorHAnsi" w:hAnsiTheme="majorHAnsi"/>
      <w:color w:val="3E5A84"/>
      <w:sz w:val="28"/>
      <w:szCs w:val="28"/>
    </w:rPr>
  </w:style>
  <w:style w:type="paragraph" w:styleId="Title">
    <w:name w:val="Title"/>
    <w:basedOn w:val="Normal"/>
    <w:next w:val="Normal"/>
    <w:link w:val="TitleChar"/>
    <w:uiPriority w:val="10"/>
    <w:qFormat/>
    <w:rsid w:val="0062540F"/>
    <w:pPr>
      <w:spacing w:after="80"/>
    </w:pPr>
    <w:rPr>
      <w:rFonts w:asciiTheme="majorHAnsi" w:hAnsiTheme="majorHAnsi"/>
      <w:color w:val="00A0A6" w:themeColor="accent2"/>
      <w:sz w:val="72"/>
      <w:szCs w:val="32"/>
    </w:rPr>
  </w:style>
  <w:style w:type="character" w:customStyle="1" w:styleId="TitleChar">
    <w:name w:val="Title Char"/>
    <w:basedOn w:val="DefaultParagraphFont"/>
    <w:link w:val="Title"/>
    <w:uiPriority w:val="10"/>
    <w:rsid w:val="0062540F"/>
    <w:rPr>
      <w:rFonts w:asciiTheme="majorHAnsi" w:hAnsiTheme="majorHAnsi"/>
      <w:color w:val="00A0A6" w:themeColor="accent2"/>
      <w:sz w:val="72"/>
      <w:szCs w:val="32"/>
    </w:rPr>
  </w:style>
  <w:style w:type="character" w:styleId="PlaceholderText">
    <w:name w:val="Placeholder Text"/>
    <w:basedOn w:val="DefaultParagraphFont"/>
    <w:uiPriority w:val="99"/>
    <w:semiHidden/>
    <w:rsid w:val="00D66102"/>
    <w:rPr>
      <w:color w:val="808080"/>
    </w:rPr>
  </w:style>
  <w:style w:type="table" w:styleId="TableGrid">
    <w:name w:val="Table Grid"/>
    <w:basedOn w:val="TableNormal"/>
    <w:uiPriority w:val="39"/>
    <w:rsid w:val="007A5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terBrandBlueTable">
    <w:name w:val="Center Brand Blue Table"/>
    <w:basedOn w:val="TableNormal"/>
    <w:uiPriority w:val="99"/>
    <w:rsid w:val="001B5022"/>
    <w:pPr>
      <w:spacing w:before="120" w:after="120"/>
    </w:pPr>
    <w:tblPr/>
    <w:tcPr>
      <w:tcMar>
        <w:top w:w="0" w:type="dxa"/>
        <w:left w:w="72" w:type="dxa"/>
        <w:bottom w:w="0" w:type="dxa"/>
        <w:right w:w="72" w:type="dxa"/>
      </w:tcMar>
    </w:tcPr>
    <w:tblStylePr w:type="firstRow">
      <w:rPr>
        <w:b/>
        <w:color w:val="FFFFFF" w:themeColor="background1"/>
      </w:rPr>
      <w:tblPr/>
      <w:tcPr>
        <w:shd w:val="clear" w:color="auto" w:fill="01638C" w:themeFill="text2"/>
      </w:tcPr>
    </w:tblStylePr>
    <w:tblStylePr w:type="firstCol">
      <w:rPr>
        <w:b/>
        <w:color w:val="FFFFFF" w:themeColor="background1"/>
      </w:rPr>
      <w:tblPr/>
      <w:tcPr>
        <w:shd w:val="clear" w:color="auto" w:fill="01638C" w:themeFill="text2"/>
      </w:tcPr>
    </w:tblStylePr>
  </w:style>
  <w:style w:type="table" w:customStyle="1" w:styleId="CenterBrandGreenTable">
    <w:name w:val="Center Brand Green Table"/>
    <w:basedOn w:val="CenterBrandBlueTable"/>
    <w:uiPriority w:val="99"/>
    <w:rsid w:val="001B5022"/>
    <w:tblPr/>
    <w:tblStylePr w:type="firstRow">
      <w:rPr>
        <w:b/>
        <w:color w:val="FFFFFF" w:themeColor="background1"/>
      </w:rPr>
      <w:tblPr/>
      <w:tcPr>
        <w:shd w:val="clear" w:color="auto" w:fill="00A0A6" w:themeFill="accent2"/>
      </w:tcPr>
    </w:tblStylePr>
    <w:tblStylePr w:type="firstCol">
      <w:rPr>
        <w:b/>
        <w:color w:val="FFFFFF" w:themeColor="background1"/>
      </w:rPr>
      <w:tblPr/>
      <w:tcPr>
        <w:shd w:val="clear" w:color="auto" w:fill="00A0A6" w:themeFill="accent2"/>
      </w:tcPr>
    </w:tblStylePr>
  </w:style>
  <w:style w:type="table" w:customStyle="1" w:styleId="CenterBrandBlueHorizontalRules">
    <w:name w:val="Center Brand Blue Horizontal Rules"/>
    <w:basedOn w:val="CenterBrandBlueTable"/>
    <w:uiPriority w:val="99"/>
    <w:rsid w:val="002A6CC7"/>
    <w:tblPr>
      <w:tblBorders>
        <w:bottom w:val="single" w:sz="4" w:space="0" w:color="01638C" w:themeColor="text2"/>
        <w:insideH w:val="single" w:sz="4" w:space="0" w:color="01638C" w:themeColor="text2"/>
      </w:tblBorders>
    </w:tblPr>
    <w:tblStylePr w:type="firstRow">
      <w:rPr>
        <w:b/>
        <w:color w:val="FFFFFF" w:themeColor="background1"/>
      </w:rPr>
      <w:tblPr/>
      <w:tcPr>
        <w:shd w:val="clear" w:color="auto" w:fill="01638C" w:themeFill="text2"/>
      </w:tcPr>
    </w:tblStylePr>
    <w:tblStylePr w:type="firstCol">
      <w:rPr>
        <w:b/>
        <w:color w:val="FFFFFF" w:themeColor="background1"/>
      </w:rPr>
      <w:tblPr/>
      <w:tcPr>
        <w:shd w:val="clear" w:color="auto" w:fill="01638C" w:themeFill="text2"/>
      </w:tcPr>
    </w:tblStylePr>
  </w:style>
  <w:style w:type="table" w:customStyle="1" w:styleId="CenterBrandGreenHorizontalRuled">
    <w:name w:val="Center Brand Green Horizontal Ruled"/>
    <w:basedOn w:val="CenterBrandGreenTable"/>
    <w:uiPriority w:val="99"/>
    <w:rsid w:val="002A6CC7"/>
    <w:tblPr>
      <w:tblBorders>
        <w:bottom w:val="single" w:sz="4" w:space="0" w:color="00A0A6" w:themeColor="accent2"/>
        <w:insideH w:val="single" w:sz="4" w:space="0" w:color="00A0A6" w:themeColor="accent2"/>
      </w:tblBorders>
    </w:tblPr>
    <w:tblStylePr w:type="firstRow">
      <w:rPr>
        <w:b/>
        <w:color w:val="FFFFFF" w:themeColor="background1"/>
      </w:rPr>
      <w:tblPr/>
      <w:tcPr>
        <w:shd w:val="clear" w:color="auto" w:fill="00A0A6" w:themeFill="accent2"/>
      </w:tcPr>
    </w:tblStylePr>
    <w:tblStylePr w:type="firstCol">
      <w:rPr>
        <w:b/>
        <w:color w:val="FFFFFF" w:themeColor="background1"/>
      </w:rPr>
      <w:tblPr/>
      <w:tcPr>
        <w:shd w:val="clear" w:color="auto" w:fill="00A0A6" w:themeFill="accent2"/>
      </w:tcPr>
    </w:tblStylePr>
  </w:style>
  <w:style w:type="character" w:styleId="SubtleEmphasis">
    <w:name w:val="Subtle Emphasis"/>
    <w:basedOn w:val="DefaultParagraphFont"/>
    <w:uiPriority w:val="19"/>
    <w:qFormat/>
    <w:rsid w:val="00C43849"/>
    <w:rPr>
      <w:i/>
      <w:iCs/>
      <w:color w:val="404040" w:themeColor="text1" w:themeTint="BF"/>
    </w:rPr>
  </w:style>
  <w:style w:type="character" w:styleId="Emphasis">
    <w:name w:val="Emphasis"/>
    <w:basedOn w:val="DefaultParagraphFont"/>
    <w:uiPriority w:val="20"/>
    <w:qFormat/>
    <w:rsid w:val="00C43849"/>
    <w:rPr>
      <w:i/>
      <w:iCs/>
    </w:rPr>
  </w:style>
  <w:style w:type="character" w:styleId="IntenseEmphasis">
    <w:name w:val="Intense Emphasis"/>
    <w:basedOn w:val="DefaultParagraphFont"/>
    <w:uiPriority w:val="21"/>
    <w:qFormat/>
    <w:rsid w:val="00C43849"/>
    <w:rPr>
      <w:i/>
      <w:iCs/>
      <w:color w:val="01638C" w:themeColor="accent1"/>
    </w:rPr>
  </w:style>
  <w:style w:type="character" w:styleId="Strong">
    <w:name w:val="Strong"/>
    <w:basedOn w:val="DefaultParagraphFont"/>
    <w:uiPriority w:val="22"/>
    <w:qFormat/>
    <w:rsid w:val="00C43849"/>
    <w:rPr>
      <w:b/>
      <w:bCs/>
    </w:rPr>
  </w:style>
  <w:style w:type="paragraph" w:styleId="Quote">
    <w:name w:val="Quote"/>
    <w:basedOn w:val="Normal"/>
    <w:next w:val="Normal"/>
    <w:link w:val="QuoteChar"/>
    <w:uiPriority w:val="29"/>
    <w:qFormat/>
    <w:rsid w:val="00C438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3849"/>
    <w:rPr>
      <w:rFonts w:ascii="MrEavesModOTBook" w:hAnsi="MrEavesModOTBook"/>
      <w:i/>
      <w:iCs/>
      <w:color w:val="404040" w:themeColor="text1" w:themeTint="BF"/>
    </w:rPr>
  </w:style>
  <w:style w:type="paragraph" w:styleId="IntenseQuote">
    <w:name w:val="Intense Quote"/>
    <w:basedOn w:val="Normal"/>
    <w:next w:val="Normal"/>
    <w:link w:val="IntenseQuoteChar"/>
    <w:uiPriority w:val="30"/>
    <w:qFormat/>
    <w:rsid w:val="00C43849"/>
    <w:pPr>
      <w:pBdr>
        <w:top w:val="single" w:sz="4" w:space="10" w:color="01638C" w:themeColor="accent1"/>
        <w:bottom w:val="single" w:sz="4" w:space="10" w:color="01638C" w:themeColor="accent1"/>
      </w:pBdr>
      <w:spacing w:before="360" w:after="360"/>
      <w:ind w:left="864" w:right="864"/>
      <w:jc w:val="center"/>
    </w:pPr>
    <w:rPr>
      <w:i/>
      <w:iCs/>
      <w:color w:val="01638C" w:themeColor="accent1"/>
    </w:rPr>
  </w:style>
  <w:style w:type="character" w:customStyle="1" w:styleId="IntenseQuoteChar">
    <w:name w:val="Intense Quote Char"/>
    <w:basedOn w:val="DefaultParagraphFont"/>
    <w:link w:val="IntenseQuote"/>
    <w:uiPriority w:val="30"/>
    <w:rsid w:val="00C43849"/>
    <w:rPr>
      <w:rFonts w:ascii="MrEavesModOTBook" w:hAnsi="MrEavesModOTBook"/>
      <w:i/>
      <w:iCs/>
      <w:color w:val="01638C" w:themeColor="accent1"/>
    </w:rPr>
  </w:style>
  <w:style w:type="character" w:styleId="SubtleReference">
    <w:name w:val="Subtle Reference"/>
    <w:basedOn w:val="DefaultParagraphFont"/>
    <w:uiPriority w:val="31"/>
    <w:qFormat/>
    <w:rsid w:val="00C43849"/>
    <w:rPr>
      <w:smallCaps/>
      <w:color w:val="5A5A5A" w:themeColor="text1" w:themeTint="A5"/>
    </w:rPr>
  </w:style>
  <w:style w:type="character" w:styleId="IntenseReference">
    <w:name w:val="Intense Reference"/>
    <w:basedOn w:val="DefaultParagraphFont"/>
    <w:uiPriority w:val="32"/>
    <w:qFormat/>
    <w:rsid w:val="00C43849"/>
    <w:rPr>
      <w:b/>
      <w:bCs/>
      <w:smallCaps/>
      <w:color w:val="01638C" w:themeColor="accent1"/>
      <w:spacing w:val="5"/>
    </w:rPr>
  </w:style>
  <w:style w:type="character" w:styleId="BookTitle">
    <w:name w:val="Book Title"/>
    <w:basedOn w:val="DefaultParagraphFont"/>
    <w:uiPriority w:val="33"/>
    <w:qFormat/>
    <w:rsid w:val="00C43849"/>
    <w:rPr>
      <w:b/>
      <w:bCs/>
      <w:i/>
      <w:iCs/>
      <w:spacing w:val="5"/>
    </w:rPr>
  </w:style>
  <w:style w:type="paragraph" w:styleId="ListParagraph">
    <w:name w:val="List Paragraph"/>
    <w:basedOn w:val="Normal"/>
    <w:link w:val="ListParagraphChar"/>
    <w:uiPriority w:val="34"/>
    <w:qFormat/>
    <w:rsid w:val="00C43849"/>
    <w:pPr>
      <w:ind w:left="720"/>
      <w:contextualSpacing/>
    </w:pPr>
  </w:style>
  <w:style w:type="character" w:customStyle="1" w:styleId="HyperlinkText">
    <w:name w:val="Hyperlink Text"/>
    <w:basedOn w:val="DefaultParagraphFont"/>
    <w:uiPriority w:val="31"/>
    <w:qFormat/>
    <w:rsid w:val="004217A7"/>
    <w:rPr>
      <w:color w:val="396AB3"/>
      <w:u w:val="single"/>
    </w:rPr>
  </w:style>
  <w:style w:type="character" w:styleId="Hyperlink">
    <w:name w:val="Hyperlink"/>
    <w:basedOn w:val="DefaultParagraphFont"/>
    <w:uiPriority w:val="99"/>
    <w:unhideWhenUsed/>
    <w:rsid w:val="004217A7"/>
    <w:rPr>
      <w:color w:val="7D214A" w:themeColor="hyperlink"/>
      <w:u w:val="single"/>
    </w:rPr>
  </w:style>
  <w:style w:type="character" w:styleId="UnresolvedMention">
    <w:name w:val="Unresolved Mention"/>
    <w:basedOn w:val="DefaultParagraphFont"/>
    <w:uiPriority w:val="99"/>
    <w:semiHidden/>
    <w:unhideWhenUsed/>
    <w:rsid w:val="004217A7"/>
    <w:rPr>
      <w:color w:val="808080"/>
      <w:shd w:val="clear" w:color="auto" w:fill="E6E6E6"/>
    </w:rPr>
  </w:style>
  <w:style w:type="character" w:customStyle="1" w:styleId="Risk-BelowTarget">
    <w:name w:val="Risk - Below Target"/>
    <w:basedOn w:val="DefaultParagraphFont"/>
    <w:uiPriority w:val="32"/>
    <w:rsid w:val="004217A7"/>
    <w:rPr>
      <w:b/>
      <w:color w:val="C00000"/>
    </w:rPr>
  </w:style>
  <w:style w:type="character" w:customStyle="1" w:styleId="Caution">
    <w:name w:val="Caution"/>
    <w:basedOn w:val="DefaultParagraphFont"/>
    <w:uiPriority w:val="32"/>
    <w:rsid w:val="004217A7"/>
    <w:rPr>
      <w:b/>
      <w:color w:val="6E5592" w:themeColor="accent5"/>
    </w:rPr>
  </w:style>
  <w:style w:type="character" w:customStyle="1" w:styleId="OnTarget">
    <w:name w:val="On Target"/>
    <w:basedOn w:val="DefaultParagraphFont"/>
    <w:uiPriority w:val="32"/>
    <w:rsid w:val="004217A7"/>
    <w:rPr>
      <w:b/>
      <w:color w:val="25676D" w:themeColor="accent6"/>
    </w:rPr>
  </w:style>
  <w:style w:type="character" w:customStyle="1" w:styleId="ExceededTarget">
    <w:name w:val="Exceeded Target"/>
    <w:basedOn w:val="DefaultParagraphFont"/>
    <w:uiPriority w:val="32"/>
    <w:rsid w:val="004217A7"/>
    <w:rPr>
      <w:b/>
      <w:color w:val="0070C0"/>
    </w:rPr>
  </w:style>
  <w:style w:type="numbering" w:customStyle="1" w:styleId="CenterNumberedList">
    <w:name w:val="Center Numbered List"/>
    <w:uiPriority w:val="99"/>
    <w:rsid w:val="004217A7"/>
    <w:pPr>
      <w:numPr>
        <w:numId w:val="8"/>
      </w:numPr>
    </w:pPr>
  </w:style>
  <w:style w:type="table" w:customStyle="1" w:styleId="CenterTable">
    <w:name w:val="Center Table"/>
    <w:basedOn w:val="TableNormal"/>
    <w:uiPriority w:val="99"/>
    <w:rsid w:val="004217A7"/>
    <w:pPr>
      <w:spacing w:line="317" w:lineRule="atLeast"/>
    </w:pPr>
    <w:rPr>
      <w:color w:val="000000" w:themeColor="text1"/>
      <w:sz w:val="20"/>
    </w:rPr>
    <w:tblPr>
      <w:tblBorders>
        <w:top w:val="single" w:sz="8" w:space="0" w:color="000000" w:themeColor="text1"/>
        <w:bottom w:val="single" w:sz="8" w:space="0" w:color="EDC1D8" w:themeColor="accent4" w:themeTint="33"/>
      </w:tblBorders>
      <w:tblCellMar>
        <w:top w:w="144" w:type="dxa"/>
        <w:left w:w="158" w:type="dxa"/>
        <w:bottom w:w="173" w:type="dxa"/>
        <w:right w:w="158" w:type="dxa"/>
      </w:tblCellMar>
    </w:tblPr>
    <w:tblStylePr w:type="firstRow">
      <w:pPr>
        <w:jc w:val="left"/>
      </w:pPr>
      <w:rPr>
        <w:b/>
      </w:rPr>
      <w:tblPr>
        <w:tblCellMar>
          <w:top w:w="14" w:type="dxa"/>
          <w:left w:w="158" w:type="dxa"/>
          <w:bottom w:w="173" w:type="dxa"/>
          <w:right w:w="158" w:type="dxa"/>
        </w:tblCellMar>
      </w:tblPr>
      <w:trPr>
        <w:tblHeader/>
      </w:trPr>
      <w:tcPr>
        <w:shd w:val="clear" w:color="auto" w:fill="FFFFFF" w:themeFill="background2"/>
        <w:vAlign w:val="center"/>
      </w:tcPr>
    </w:tblStylePr>
    <w:tblStylePr w:type="firstCol">
      <w:tblPr/>
      <w:tcPr>
        <w:shd w:val="clear" w:color="auto" w:fill="FFFFFF" w:themeFill="background2"/>
      </w:tcPr>
    </w:tblStylePr>
  </w:style>
  <w:style w:type="table" w:customStyle="1" w:styleId="CenterTableHorizontalRules">
    <w:name w:val="Center Table Horizontal Rules"/>
    <w:basedOn w:val="CenterTable"/>
    <w:uiPriority w:val="99"/>
    <w:rsid w:val="004217A7"/>
    <w:pPr>
      <w:spacing w:line="240" w:lineRule="auto"/>
    </w:pPr>
    <w:tblPr>
      <w:tblBorders>
        <w:top w:val="none" w:sz="0" w:space="0" w:color="auto"/>
        <w:bottom w:val="none" w:sz="0" w:space="0" w:color="auto"/>
        <w:insideH w:val="single" w:sz="8" w:space="0" w:color="EDC1D8" w:themeColor="accent4" w:themeTint="33"/>
      </w:tblBorders>
    </w:tblPr>
    <w:tblStylePr w:type="firstRow">
      <w:pPr>
        <w:jc w:val="left"/>
      </w:pPr>
      <w:rPr>
        <w:b/>
      </w:rPr>
      <w:tblPr>
        <w:tblCellMar>
          <w:top w:w="14" w:type="dxa"/>
          <w:left w:w="158" w:type="dxa"/>
          <w:bottom w:w="173" w:type="dxa"/>
          <w:right w:w="158" w:type="dxa"/>
        </w:tblCellMar>
      </w:tblPr>
      <w:trPr>
        <w:tblHeader/>
      </w:trPr>
      <w:tcPr>
        <w:shd w:val="clear" w:color="auto" w:fill="FFFFFF" w:themeFill="background2"/>
        <w:vAlign w:val="center"/>
      </w:tcPr>
    </w:tblStylePr>
    <w:tblStylePr w:type="firstCol">
      <w:tblPr/>
      <w:tcPr>
        <w:shd w:val="clear" w:color="auto" w:fill="FFFFFF" w:themeFill="background2"/>
      </w:tcPr>
    </w:tblStylePr>
  </w:style>
  <w:style w:type="paragraph" w:styleId="BalloonText">
    <w:name w:val="Balloon Text"/>
    <w:basedOn w:val="Normal"/>
    <w:link w:val="BalloonTextChar"/>
    <w:uiPriority w:val="99"/>
    <w:semiHidden/>
    <w:unhideWhenUsed/>
    <w:rsid w:val="00421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A7"/>
    <w:rPr>
      <w:rFonts w:ascii="Segoe UI" w:hAnsi="Segoe UI" w:cs="Segoe UI"/>
      <w:color w:val="505153"/>
      <w:sz w:val="18"/>
      <w:szCs w:val="18"/>
    </w:rPr>
  </w:style>
  <w:style w:type="character" w:styleId="CommentReference">
    <w:name w:val="annotation reference"/>
    <w:basedOn w:val="DefaultParagraphFont"/>
    <w:uiPriority w:val="99"/>
    <w:semiHidden/>
    <w:unhideWhenUsed/>
    <w:rsid w:val="004217A7"/>
    <w:rPr>
      <w:sz w:val="16"/>
      <w:szCs w:val="16"/>
    </w:rPr>
  </w:style>
  <w:style w:type="paragraph" w:styleId="CommentText">
    <w:name w:val="annotation text"/>
    <w:basedOn w:val="Normal"/>
    <w:link w:val="CommentTextChar"/>
    <w:uiPriority w:val="99"/>
    <w:unhideWhenUsed/>
    <w:rsid w:val="004217A7"/>
    <w:pPr>
      <w:spacing w:line="240" w:lineRule="auto"/>
    </w:pPr>
    <w:rPr>
      <w:sz w:val="20"/>
      <w:szCs w:val="20"/>
    </w:rPr>
  </w:style>
  <w:style w:type="character" w:customStyle="1" w:styleId="CommentTextChar">
    <w:name w:val="Comment Text Char"/>
    <w:basedOn w:val="DefaultParagraphFont"/>
    <w:link w:val="CommentText"/>
    <w:uiPriority w:val="99"/>
    <w:rsid w:val="004217A7"/>
    <w:rPr>
      <w:rFonts w:ascii="Verdana" w:hAnsi="Verdana"/>
      <w:color w:val="505153"/>
      <w:sz w:val="20"/>
      <w:szCs w:val="20"/>
    </w:rPr>
  </w:style>
  <w:style w:type="table" w:customStyle="1" w:styleId="TableGrid3">
    <w:name w:val="Table Grid3"/>
    <w:basedOn w:val="TableNormal"/>
    <w:next w:val="TableGrid"/>
    <w:uiPriority w:val="59"/>
    <w:rsid w:val="004217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217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7A7"/>
    <w:rPr>
      <w:rFonts w:ascii="Verdana" w:hAnsi="Verdana"/>
      <w:color w:val="505153"/>
      <w:sz w:val="20"/>
      <w:szCs w:val="20"/>
    </w:rPr>
  </w:style>
  <w:style w:type="character" w:styleId="FootnoteReference">
    <w:name w:val="footnote reference"/>
    <w:basedOn w:val="DefaultParagraphFont"/>
    <w:uiPriority w:val="99"/>
    <w:unhideWhenUsed/>
    <w:rsid w:val="004217A7"/>
    <w:rPr>
      <w:vertAlign w:val="superscript"/>
    </w:rPr>
  </w:style>
  <w:style w:type="character" w:customStyle="1" w:styleId="ListParagraphChar">
    <w:name w:val="List Paragraph Char"/>
    <w:link w:val="ListParagraph"/>
    <w:uiPriority w:val="34"/>
    <w:locked/>
    <w:rsid w:val="004217A7"/>
    <w:rPr>
      <w:rFonts w:ascii="MrEavesModOTBook" w:hAnsi="MrEavesModOTBook"/>
    </w:rPr>
  </w:style>
  <w:style w:type="character" w:customStyle="1" w:styleId="normaltextrun1">
    <w:name w:val="normaltextrun1"/>
    <w:basedOn w:val="DefaultParagraphFont"/>
    <w:rsid w:val="004217A7"/>
  </w:style>
  <w:style w:type="character" w:customStyle="1" w:styleId="contextualspellingandgrammarerror">
    <w:name w:val="contextualspellingandgrammarerror"/>
    <w:basedOn w:val="DefaultParagraphFont"/>
    <w:rsid w:val="004217A7"/>
  </w:style>
  <w:style w:type="paragraph" w:customStyle="1" w:styleId="paragraph">
    <w:name w:val="paragraph"/>
    <w:basedOn w:val="Normal"/>
    <w:rsid w:val="004217A7"/>
    <w:pPr>
      <w:spacing w:after="0" w:line="240" w:lineRule="auto"/>
    </w:pPr>
    <w:rPr>
      <w:rFonts w:ascii="Times New Roman" w:eastAsia="Times New Roman" w:hAnsi="Times New Roman" w:cs="Times New Roman"/>
      <w:color w:val="auto"/>
      <w:szCs w:val="24"/>
    </w:rPr>
  </w:style>
  <w:style w:type="character" w:customStyle="1" w:styleId="cf01">
    <w:name w:val="cf01"/>
    <w:basedOn w:val="DefaultParagraphFont"/>
    <w:rsid w:val="004217A7"/>
    <w:rPr>
      <w:rFonts w:ascii="Segoe UI" w:hAnsi="Segoe UI" w:cs="Segoe UI" w:hint="default"/>
      <w:color w:val="505153"/>
      <w:sz w:val="18"/>
      <w:szCs w:val="18"/>
      <w:shd w:val="clear" w:color="auto" w:fill="FFFF00"/>
    </w:rPr>
  </w:style>
  <w:style w:type="character" w:customStyle="1" w:styleId="cf11">
    <w:name w:val="cf11"/>
    <w:basedOn w:val="DefaultParagraphFont"/>
    <w:rsid w:val="004217A7"/>
    <w:rPr>
      <w:rFonts w:ascii="Segoe UI" w:hAnsi="Segoe UI" w:cs="Segoe UI" w:hint="default"/>
      <w:color w:val="505153"/>
      <w:sz w:val="18"/>
      <w:szCs w:val="18"/>
    </w:rPr>
  </w:style>
  <w:style w:type="character" w:styleId="FollowedHyperlink">
    <w:name w:val="FollowedHyperlink"/>
    <w:basedOn w:val="DefaultParagraphFont"/>
    <w:uiPriority w:val="99"/>
    <w:semiHidden/>
    <w:unhideWhenUsed/>
    <w:rsid w:val="004217A7"/>
    <w:rPr>
      <w:color w:val="7D214A" w:themeColor="followedHyperlink"/>
      <w:u w:val="single"/>
    </w:rPr>
  </w:style>
  <w:style w:type="paragraph" w:styleId="CommentSubject">
    <w:name w:val="annotation subject"/>
    <w:basedOn w:val="CommentText"/>
    <w:next w:val="CommentText"/>
    <w:link w:val="CommentSubjectChar"/>
    <w:uiPriority w:val="99"/>
    <w:semiHidden/>
    <w:unhideWhenUsed/>
    <w:rsid w:val="009B6235"/>
    <w:rPr>
      <w:b/>
      <w:bCs/>
    </w:rPr>
  </w:style>
  <w:style w:type="character" w:customStyle="1" w:styleId="CommentSubjectChar">
    <w:name w:val="Comment Subject Char"/>
    <w:basedOn w:val="CommentTextChar"/>
    <w:link w:val="CommentSubject"/>
    <w:uiPriority w:val="99"/>
    <w:semiHidden/>
    <w:rsid w:val="009B6235"/>
    <w:rPr>
      <w:rFonts w:ascii="Verdana" w:hAnsi="Verdana"/>
      <w:b/>
      <w:bCs/>
      <w:color w:val="505153"/>
      <w:sz w:val="20"/>
      <w:szCs w:val="20"/>
    </w:rPr>
  </w:style>
  <w:style w:type="paragraph" w:styleId="Revision">
    <w:name w:val="Revision"/>
    <w:hidden/>
    <w:uiPriority w:val="99"/>
    <w:semiHidden/>
    <w:rsid w:val="009D4198"/>
    <w:rPr>
      <w:rFonts w:ascii="Verdana" w:hAnsi="Verdana"/>
      <w:color w:val="505153"/>
      <w:szCs w:val="22"/>
    </w:rPr>
  </w:style>
  <w:style w:type="character" w:styleId="Mention">
    <w:name w:val="Mention"/>
    <w:basedOn w:val="DefaultParagraphFont"/>
    <w:uiPriority w:val="99"/>
    <w:unhideWhenUsed/>
    <w:rsid w:val="00DE31F0"/>
    <w:rPr>
      <w:color w:val="2B579A"/>
      <w:shd w:val="clear" w:color="auto" w:fill="E1DFDD"/>
    </w:rPr>
  </w:style>
  <w:style w:type="paragraph" w:styleId="NormalWeb">
    <w:name w:val="Normal (Web)"/>
    <w:basedOn w:val="Normal"/>
    <w:uiPriority w:val="99"/>
    <w:semiHidden/>
    <w:unhideWhenUsed/>
    <w:rsid w:val="003C4C0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9083">
      <w:bodyDiv w:val="1"/>
      <w:marLeft w:val="0"/>
      <w:marRight w:val="0"/>
      <w:marTop w:val="0"/>
      <w:marBottom w:val="0"/>
      <w:divBdr>
        <w:top w:val="none" w:sz="0" w:space="0" w:color="auto"/>
        <w:left w:val="none" w:sz="0" w:space="0" w:color="auto"/>
        <w:bottom w:val="none" w:sz="0" w:space="0" w:color="auto"/>
        <w:right w:val="none" w:sz="0" w:space="0" w:color="auto"/>
      </w:divBdr>
    </w:div>
    <w:div w:id="172687545">
      <w:bodyDiv w:val="1"/>
      <w:marLeft w:val="0"/>
      <w:marRight w:val="0"/>
      <w:marTop w:val="0"/>
      <w:marBottom w:val="0"/>
      <w:divBdr>
        <w:top w:val="none" w:sz="0" w:space="0" w:color="auto"/>
        <w:left w:val="none" w:sz="0" w:space="0" w:color="auto"/>
        <w:bottom w:val="none" w:sz="0" w:space="0" w:color="auto"/>
        <w:right w:val="none" w:sz="0" w:space="0" w:color="auto"/>
      </w:divBdr>
    </w:div>
    <w:div w:id="330913099">
      <w:bodyDiv w:val="1"/>
      <w:marLeft w:val="0"/>
      <w:marRight w:val="0"/>
      <w:marTop w:val="0"/>
      <w:marBottom w:val="0"/>
      <w:divBdr>
        <w:top w:val="none" w:sz="0" w:space="0" w:color="auto"/>
        <w:left w:val="none" w:sz="0" w:space="0" w:color="auto"/>
        <w:bottom w:val="none" w:sz="0" w:space="0" w:color="auto"/>
        <w:right w:val="none" w:sz="0" w:space="0" w:color="auto"/>
      </w:divBdr>
    </w:div>
    <w:div w:id="392704919">
      <w:bodyDiv w:val="1"/>
      <w:marLeft w:val="0"/>
      <w:marRight w:val="0"/>
      <w:marTop w:val="0"/>
      <w:marBottom w:val="0"/>
      <w:divBdr>
        <w:top w:val="none" w:sz="0" w:space="0" w:color="auto"/>
        <w:left w:val="none" w:sz="0" w:space="0" w:color="auto"/>
        <w:bottom w:val="none" w:sz="0" w:space="0" w:color="auto"/>
        <w:right w:val="none" w:sz="0" w:space="0" w:color="auto"/>
      </w:divBdr>
    </w:div>
    <w:div w:id="195640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sus.gov/quickfacts/fact/table/AL,pickenscountyalabama,US/PST045218" TargetMode="External"/><Relationship Id="rId21" Type="http://schemas.openxmlformats.org/officeDocument/2006/relationships/hyperlink" Target="https://www.census.gov/quickfacts/fact/table/AL,pickenscountyalabama,US/PST045218" TargetMode="External"/><Relationship Id="rId42" Type="http://schemas.openxmlformats.org/officeDocument/2006/relationships/hyperlink" Target="https://www.countyhealthrankings.org/" TargetMode="External"/><Relationship Id="rId47" Type="http://schemas.openxmlformats.org/officeDocument/2006/relationships/hyperlink" Target="https://data.census.gov/cedsci/table?q=per%20capita%20income&amp;tid=ACSST1Y2019.S1902&amp;hidePreview=false" TargetMode="External"/><Relationship Id="rId63" Type="http://schemas.openxmlformats.org/officeDocument/2006/relationships/hyperlink" Target="https://www.countyhealthrankings.org/" TargetMode="External"/><Relationship Id="rId68" Type="http://schemas.openxmlformats.org/officeDocument/2006/relationships/hyperlink" Target="https://www.countyhealthrankings.org/" TargetMode="External"/><Relationship Id="rId84"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https://www.countyhealthrankings.org/" TargetMode="External"/><Relationship Id="rId37" Type="http://schemas.openxmlformats.org/officeDocument/2006/relationships/hyperlink" Target="https://www.countyhealthrankings.org/" TargetMode="External"/><Relationship Id="rId53" Type="http://schemas.openxmlformats.org/officeDocument/2006/relationships/hyperlink" Target="https://www.countyhealthrankings.org/" TargetMode="External"/><Relationship Id="rId58" Type="http://schemas.openxmlformats.org/officeDocument/2006/relationships/hyperlink" Target="https://www.countyhealthrankings.org/" TargetMode="External"/><Relationship Id="rId74" Type="http://schemas.openxmlformats.org/officeDocument/2006/relationships/hyperlink" Target="https://www.countyhealthrankings.org/" TargetMode="External"/><Relationship Id="rId79" Type="http://schemas.openxmlformats.org/officeDocument/2006/relationships/hyperlink" Target="https://www.census.gov/quickfacts/" TargetMode="External"/><Relationship Id="rId5" Type="http://schemas.openxmlformats.org/officeDocument/2006/relationships/numbering" Target="numbering.xml"/><Relationship Id="rId19" Type="http://schemas.openxmlformats.org/officeDocument/2006/relationships/hyperlink" Target="https://www.countyhealthrankings.org/" TargetMode="External"/><Relationship Id="rId14" Type="http://schemas.openxmlformats.org/officeDocument/2006/relationships/image" Target="media/image4.png"/><Relationship Id="rId22" Type="http://schemas.openxmlformats.org/officeDocument/2006/relationships/hyperlink" Target="https://www.census.gov/quickfacts/fact/table/US/PST045218" TargetMode="External"/><Relationship Id="rId27" Type="http://schemas.openxmlformats.org/officeDocument/2006/relationships/hyperlink" Target="https://www.census.gov/quickfacts/fact/table/US/PST045218" TargetMode="External"/><Relationship Id="rId30" Type="http://schemas.openxmlformats.org/officeDocument/2006/relationships/hyperlink" Target="https://www.census.gov/quickfacts/fact/table/US/PST045218" TargetMode="External"/><Relationship Id="rId35" Type="http://schemas.openxmlformats.org/officeDocument/2006/relationships/hyperlink" Target="https://www.countyhealthrankings.org/" TargetMode="External"/><Relationship Id="rId43" Type="http://schemas.openxmlformats.org/officeDocument/2006/relationships/hyperlink" Target="https://data.census.gov/cedsci/table?q=per%20capita%20income&amp;tid=ACSST1Y2019.S1902&amp;hidePreview=false" TargetMode="External"/><Relationship Id="rId48" Type="http://schemas.openxmlformats.org/officeDocument/2006/relationships/hyperlink" Target="https://www.census.gov/quickfacts/fact/table/US/INC110219" TargetMode="External"/><Relationship Id="rId56" Type="http://schemas.openxmlformats.org/officeDocument/2006/relationships/hyperlink" Target="https://www.countyhealthrankings.org/" TargetMode="External"/><Relationship Id="rId64" Type="http://schemas.openxmlformats.org/officeDocument/2006/relationships/hyperlink" Target="https://www.countyhealthrankings.org/" TargetMode="External"/><Relationship Id="rId69" Type="http://schemas.openxmlformats.org/officeDocument/2006/relationships/hyperlink" Target="https://www.countyhealthrankings.org/" TargetMode="External"/><Relationship Id="rId77" Type="http://schemas.openxmlformats.org/officeDocument/2006/relationships/hyperlink" Target="https://www.countyhealthrankings.org/" TargetMode="External"/><Relationship Id="rId8" Type="http://schemas.openxmlformats.org/officeDocument/2006/relationships/webSettings" Target="webSettings.xml"/><Relationship Id="rId51" Type="http://schemas.openxmlformats.org/officeDocument/2006/relationships/hyperlink" Target="https://www.countyhealthrankings.org/" TargetMode="External"/><Relationship Id="rId72" Type="http://schemas.openxmlformats.org/officeDocument/2006/relationships/hyperlink" Target="https://www.countyhealthrankings.org/" TargetMode="External"/><Relationship Id="rId80" Type="http://schemas.openxmlformats.org/officeDocument/2006/relationships/hyperlink" Target="https://nces.ed.gov/surveys/piaac/skillsma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ensus.gov/quickfacts/fact/table/AL,pickenscountyalabama,US/PST045218" TargetMode="External"/><Relationship Id="rId25" Type="http://schemas.openxmlformats.org/officeDocument/2006/relationships/hyperlink" Target="https://www.census.gov/library/stories/state-by-state.html" TargetMode="External"/><Relationship Id="rId33" Type="http://schemas.openxmlformats.org/officeDocument/2006/relationships/hyperlink" Target="https://www.countyhealthrankings.org/" TargetMode="External"/><Relationship Id="rId38" Type="http://schemas.openxmlformats.org/officeDocument/2006/relationships/hyperlink" Target="https://www.countyhealthrankings.org/" TargetMode="External"/><Relationship Id="rId46" Type="http://schemas.openxmlformats.org/officeDocument/2006/relationships/hyperlink" Target="https://www.census.gov/quickfacts/fact/table/US/INC110219" TargetMode="External"/><Relationship Id="rId59" Type="http://schemas.openxmlformats.org/officeDocument/2006/relationships/hyperlink" Target="http://www.cdc.gov/nchs/nvss.htm/" TargetMode="External"/><Relationship Id="rId67" Type="http://schemas.openxmlformats.org/officeDocument/2006/relationships/hyperlink" Target="https://www.countyhealthrankings.org/" TargetMode="External"/><Relationship Id="rId20" Type="http://schemas.openxmlformats.org/officeDocument/2006/relationships/hyperlink" Target="https://www.census.gov/programs-surveys/geography/guidance/geo-areas/urban-rural/2010-urban-rural.html" TargetMode="External"/><Relationship Id="rId41" Type="http://schemas.openxmlformats.org/officeDocument/2006/relationships/hyperlink" Target="https://www.countyhealthrankings.org/" TargetMode="External"/><Relationship Id="rId54" Type="http://schemas.openxmlformats.org/officeDocument/2006/relationships/hyperlink" Target="https://www.countyhealthrankings.org/" TargetMode="External"/><Relationship Id="rId62" Type="http://schemas.openxmlformats.org/officeDocument/2006/relationships/hyperlink" Target="https://www.countyhealthrankings.org/" TargetMode="External"/><Relationship Id="rId70" Type="http://schemas.openxmlformats.org/officeDocument/2006/relationships/hyperlink" Target="https://www.countyhealthrankings.org/" TargetMode="External"/><Relationship Id="rId75" Type="http://schemas.openxmlformats.org/officeDocument/2006/relationships/hyperlink" Target="https://www.countyhealthrankings.or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ensus.gov/quickfacts/fact/table/AL,pickenscountyalabama,US/PST045218" TargetMode="External"/><Relationship Id="rId28" Type="http://schemas.openxmlformats.org/officeDocument/2006/relationships/hyperlink" Target="https://www.census.gov/quickfacts/fact/table/US/PST045218" TargetMode="External"/><Relationship Id="rId36" Type="http://schemas.openxmlformats.org/officeDocument/2006/relationships/hyperlink" Target="https://livingwage.mit.edu/" TargetMode="External"/><Relationship Id="rId49" Type="http://schemas.openxmlformats.org/officeDocument/2006/relationships/hyperlink" Target="https://nces.ed.gov/surveys/piaac/skillsmap/" TargetMode="External"/><Relationship Id="rId57" Type="http://schemas.openxmlformats.org/officeDocument/2006/relationships/hyperlink" Target="https://www.countyhealthrankings.org/" TargetMode="External"/><Relationship Id="rId10" Type="http://schemas.openxmlformats.org/officeDocument/2006/relationships/endnotes" Target="endnotes.xml"/><Relationship Id="rId31" Type="http://schemas.openxmlformats.org/officeDocument/2006/relationships/hyperlink" Target="https://www.census.gov/quickfacts/fact/table/US/PST045218" TargetMode="External"/><Relationship Id="rId44" Type="http://schemas.openxmlformats.org/officeDocument/2006/relationships/hyperlink" Target="https://www.census.gov/quickfacts/fact/table/US/INC110219" TargetMode="External"/><Relationship Id="rId52" Type="http://schemas.openxmlformats.org/officeDocument/2006/relationships/hyperlink" Target="https://www.countyhealthrankings.org/" TargetMode="External"/><Relationship Id="rId60" Type="http://schemas.openxmlformats.org/officeDocument/2006/relationships/hyperlink" Target="https://www.countyhealthrankings.org/" TargetMode="External"/><Relationship Id="rId65" Type="http://schemas.openxmlformats.org/officeDocument/2006/relationships/hyperlink" Target="https://www.countyhealthrankings.org/" TargetMode="External"/><Relationship Id="rId73" Type="http://schemas.openxmlformats.org/officeDocument/2006/relationships/hyperlink" Target="https://www.countyhealthrankings.org/" TargetMode="External"/><Relationship Id="rId78" Type="http://schemas.openxmlformats.org/officeDocument/2006/relationships/hyperlink" Target="https://www.countyhealthrankings.org" TargetMode="External"/><Relationship Id="rId81" Type="http://schemas.openxmlformats.org/officeDocument/2006/relationships/hyperlink" Target="https://www.medicare.gov/care-compare/"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ensus.gov/quickfacts/fact/table/US/PST045218" TargetMode="External"/><Relationship Id="rId39" Type="http://schemas.openxmlformats.org/officeDocument/2006/relationships/hyperlink" Target="https://livingwage.mit.edu/" TargetMode="External"/><Relationship Id="rId34" Type="http://schemas.openxmlformats.org/officeDocument/2006/relationships/hyperlink" Target="https://www.countyhealthrankings.org/" TargetMode="External"/><Relationship Id="rId50" Type="http://schemas.openxmlformats.org/officeDocument/2006/relationships/hyperlink" Target="https://nces.ed.gov/surveys/piaac/skillsmap/" TargetMode="External"/><Relationship Id="rId55" Type="http://schemas.openxmlformats.org/officeDocument/2006/relationships/hyperlink" Target="https://www.countyhealthrankings.org/" TargetMode="External"/><Relationship Id="rId76" Type="http://schemas.openxmlformats.org/officeDocument/2006/relationships/hyperlink" Target="https://www.countyhealthrankings.org/" TargetMode="External"/><Relationship Id="rId7" Type="http://schemas.openxmlformats.org/officeDocument/2006/relationships/settings" Target="settings.xml"/><Relationship Id="rId71" Type="http://schemas.openxmlformats.org/officeDocument/2006/relationships/hyperlink" Target="https://www.countyhealthrankings.org/" TargetMode="External"/><Relationship Id="rId2" Type="http://schemas.openxmlformats.org/officeDocument/2006/relationships/customXml" Target="../customXml/item2.xml"/><Relationship Id="rId29" Type="http://schemas.openxmlformats.org/officeDocument/2006/relationships/hyperlink" Target="https://www.census.gov/quickfacts/fact/table/AL,pickenscountyalabama,US/PST045218" TargetMode="External"/><Relationship Id="rId24" Type="http://schemas.openxmlformats.org/officeDocument/2006/relationships/hyperlink" Target="https://www.census.gov/quickfacts/fact/table/US/PST045218" TargetMode="External"/><Relationship Id="rId40" Type="http://schemas.openxmlformats.org/officeDocument/2006/relationships/hyperlink" Target="https://www.countyhealthrankings.org/" TargetMode="External"/><Relationship Id="rId45" Type="http://schemas.openxmlformats.org/officeDocument/2006/relationships/hyperlink" Target="https://data.census.gov/cedsci/table?q=per%20capita%20income&amp;tid=ACSST1Y2019.S1902&amp;hidePreview=false" TargetMode="External"/><Relationship Id="rId66" Type="http://schemas.openxmlformats.org/officeDocument/2006/relationships/hyperlink" Target="https://www.countyhealthrankings.org/" TargetMode="External"/><Relationship Id="rId87" Type="http://schemas.openxmlformats.org/officeDocument/2006/relationships/theme" Target="theme/theme1.xml"/><Relationship Id="rId61" Type="http://schemas.openxmlformats.org/officeDocument/2006/relationships/hyperlink" Target="https://www.countyhealthrankings.org/" TargetMode="External"/><Relationship Id="rId82" Type="http://schemas.openxmlformats.org/officeDocument/2006/relationships/hyperlink" Target="https://www.census.gov/library/stories/state-by-stat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countyhealthrankings.org/explore-health-rankings" TargetMode="External"/><Relationship Id="rId13" Type="http://schemas.openxmlformats.org/officeDocument/2006/relationships/hyperlink" Target="https://www.medicare.gov/care-compare/?providerType=Hospital" TargetMode="External"/><Relationship Id="rId3" Type="http://schemas.openxmlformats.org/officeDocument/2006/relationships/hyperlink" Target="https://www.countyhealthrankings.org/sites/default/files/UnderstandandIdentifyRootCauses_Worksheet.pdf" TargetMode="External"/><Relationship Id="rId7" Type="http://schemas.openxmlformats.org/officeDocument/2006/relationships/hyperlink" Target="https://www.countyhealthrankings.org/" TargetMode="External"/><Relationship Id="rId12" Type="http://schemas.openxmlformats.org/officeDocument/2006/relationships/hyperlink" Target="https://www.countyhealthrankings.org/explore-health-rankings" TargetMode="External"/><Relationship Id="rId2" Type="http://schemas.openxmlformats.org/officeDocument/2006/relationships/hyperlink" Target="https://www.aha.org/news/blog/2020-12-07-addressing-societal-factors-improve-health-equity" TargetMode="External"/><Relationship Id="rId1" Type="http://schemas.openxmlformats.org/officeDocument/2006/relationships/hyperlink" Target="https://www.countyhealthrankings.org/explore-health-rankings/county-health-rankings-model" TargetMode="External"/><Relationship Id="rId6" Type="http://schemas.openxmlformats.org/officeDocument/2006/relationships/hyperlink" Target="https://www.census.gov/library/stories/state-by-state.html" TargetMode="External"/><Relationship Id="rId11" Type="http://schemas.openxmlformats.org/officeDocument/2006/relationships/hyperlink" Target="https://www.countyhealthrankings.org/explore-health-rankings" TargetMode="External"/><Relationship Id="rId5" Type="http://schemas.openxmlformats.org/officeDocument/2006/relationships/hyperlink" Target="https://www.countyhealthrankings.org/" TargetMode="External"/><Relationship Id="rId10" Type="http://schemas.openxmlformats.org/officeDocument/2006/relationships/hyperlink" Target="https://www.countyhealthrankings.org/explore-health-rankings" TargetMode="External"/><Relationship Id="rId4" Type="http://schemas.openxmlformats.org/officeDocument/2006/relationships/hyperlink" Target="https://www.census.gov/quickfacts/fact/table/US/PST045221" TargetMode="External"/><Relationship Id="rId9" Type="http://schemas.openxmlformats.org/officeDocument/2006/relationships/hyperlink" Target="https://nces.ed.gov/surveys/piaac/skillsm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ruralcenter.sharepoint.com/sites/Office_Templates/Shared%20Documents/Center%20Blank%20Document%20Template%20v2.dotm" TargetMode="External"/></Relationships>
</file>

<file path=word/theme/theme1.xml><?xml version="1.0" encoding="utf-8"?>
<a:theme xmlns:a="http://schemas.openxmlformats.org/drawingml/2006/main" name="Center Brand">
  <a:themeElements>
    <a:clrScheme name="Center Brand">
      <a:dk1>
        <a:sysClr val="windowText" lastClr="000000"/>
      </a:dk1>
      <a:lt1>
        <a:sysClr val="window" lastClr="FFFFFF"/>
      </a:lt1>
      <a:dk2>
        <a:srgbClr val="01638C"/>
      </a:dk2>
      <a:lt2>
        <a:srgbClr val="FFFFFF"/>
      </a:lt2>
      <a:accent1>
        <a:srgbClr val="01638C"/>
      </a:accent1>
      <a:accent2>
        <a:srgbClr val="00A0A6"/>
      </a:accent2>
      <a:accent3>
        <a:srgbClr val="DCB927"/>
      </a:accent3>
      <a:accent4>
        <a:srgbClr val="5B1A3C"/>
      </a:accent4>
      <a:accent5>
        <a:srgbClr val="6E5592"/>
      </a:accent5>
      <a:accent6>
        <a:srgbClr val="25676D"/>
      </a:accent6>
      <a:hlink>
        <a:srgbClr val="7D214A"/>
      </a:hlink>
      <a:folHlink>
        <a:srgbClr val="7D214A"/>
      </a:folHlink>
    </a:clrScheme>
    <a:fontScheme name="Center Brand">
      <a:majorFont>
        <a:latin typeface="Dapifer Black"/>
        <a:ea typeface=""/>
        <a:cs typeface=""/>
      </a:majorFont>
      <a:minorFont>
        <a:latin typeface="MrEavesModOT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02618a-c2c7-4c24-93cf-965308a2daea" xsi:nil="true"/>
    <o10fb58b6f1b4237af11b5fc8dde9845 xmlns="4f02618a-c2c7-4c24-93cf-965308a2daea" xsi:nil="true"/>
    <lcf76f155ced4ddcb4097134ff3c332f xmlns="0d7a751c-1c18-414f-8de1-96075b6f3e99">
      <Terms xmlns="http://schemas.microsoft.com/office/infopath/2007/PartnerControls"/>
    </lcf76f155ced4ddcb4097134ff3c332f>
    <Notes0 xmlns="0d7a751c-1c18-414f-8de1-96075b6f3e99" xsi:nil="true"/>
    <de41ccc7d4784b11bfed8e20bf75ca01 xmlns="4f02618a-c2c7-4c24-93cf-965308a2daea" xsi:nil="true"/>
    <i7c492e22f6d4edeb2075ae5873ec95b xmlns="4f02618a-c2c7-4c24-93cf-965308a2daea">
      <Terms xmlns="http://schemas.microsoft.com/office/infopath/2007/PartnerControls"/>
    </i7c492e22f6d4edeb2075ae5873ec95b>
    <SharedWithUsers xmlns="4f02618a-c2c7-4c24-93cf-965308a2daea">
      <UserInfo>
        <DisplayName>Jamie Goodpaster</DisplayName>
        <AccountId>14546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8F817E9738A0469F502311C78E58B0" ma:contentTypeVersion="22" ma:contentTypeDescription="Create a new document." ma:contentTypeScope="" ma:versionID="efcc1e2cb1628a4bc5233cbe4cbe2a56">
  <xsd:schema xmlns:xsd="http://www.w3.org/2001/XMLSchema" xmlns:xs="http://www.w3.org/2001/XMLSchema" xmlns:p="http://schemas.microsoft.com/office/2006/metadata/properties" xmlns:ns2="4f02618a-c2c7-4c24-93cf-965308a2daea" xmlns:ns3="0d7a751c-1c18-414f-8de1-96075b6f3e99" targetNamespace="http://schemas.microsoft.com/office/2006/metadata/properties" ma:root="true" ma:fieldsID="379e4f67f409ace132964e7b6a94d3bb" ns2:_="" ns3:_="">
    <xsd:import namespace="4f02618a-c2c7-4c24-93cf-965308a2daea"/>
    <xsd:import namespace="0d7a751c-1c18-414f-8de1-96075b6f3e99"/>
    <xsd:element name="properties">
      <xsd:complexType>
        <xsd:sequence>
          <xsd:element name="documentManagement">
            <xsd:complexType>
              <xsd:all>
                <xsd:element ref="ns2:o10fb58b6f1b4237af11b5fc8dde9845" minOccurs="0"/>
                <xsd:element ref="ns2:TaxCatchAll" minOccurs="0"/>
                <xsd:element ref="ns2:TaxCatchAllLabel" minOccurs="0"/>
                <xsd:element ref="ns2:de41ccc7d4784b11bfed8e20bf75ca01" minOccurs="0"/>
                <xsd:element ref="ns2:i7c492e22f6d4edeb2075ae5873ec95b" minOccurs="0"/>
                <xsd:element ref="ns3:Notes0"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18a-c2c7-4c24-93cf-965308a2daea" elementFormDefault="qualified">
    <xsd:import namespace="http://schemas.microsoft.com/office/2006/documentManagement/types"/>
    <xsd:import namespace="http://schemas.microsoft.com/office/infopath/2007/PartnerControls"/>
    <xsd:element name="o10fb58b6f1b4237af11b5fc8dde9845" ma:index="8" nillable="true" ma:displayName="Center Keywords_0" ma:hidden="true" ma:internalName="o10fb58b6f1b4237af11b5fc8dde9845" ma:readOnly="false">
      <xsd:simpleType>
        <xsd:restriction base="dms:Note"/>
      </xsd:simpleType>
    </xsd:element>
    <xsd:element name="TaxCatchAll" ma:index="9" nillable="true" ma:displayName="Taxonomy Catch All Column" ma:description="" ma:hidden="true" ma:list="{c6013e5a-3fd6-48d3-b325-288950b0ad04}" ma:internalName="TaxCatchAll" ma:readOnly="false" ma:showField="CatchAllData" ma:web="4f02618a-c2c7-4c24-93cf-965308a2da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6013e5a-3fd6-48d3-b325-288950b0ad04}" ma:internalName="TaxCatchAllLabel" ma:readOnly="true" ma:showField="CatchAllDataLabel" ma:web="4f02618a-c2c7-4c24-93cf-965308a2daea">
      <xsd:complexType>
        <xsd:complexContent>
          <xsd:extension base="dms:MultiChoiceLookup">
            <xsd:sequence>
              <xsd:element name="Value" type="dms:Lookup" maxOccurs="unbounded" minOccurs="0" nillable="true"/>
            </xsd:sequence>
          </xsd:extension>
        </xsd:complexContent>
      </xsd:complexType>
    </xsd:element>
    <xsd:element name="de41ccc7d4784b11bfed8e20bf75ca01" ma:index="12" nillable="true" ma:displayName="Focus Areas_0" ma:hidden="true" ma:internalName="de41ccc7d4784b11bfed8e20bf75ca01" ma:readOnly="false">
      <xsd:simpleType>
        <xsd:restriction base="dms:Note"/>
      </xsd:simpleType>
    </xsd:element>
    <xsd:element name="i7c492e22f6d4edeb2075ae5873ec95b" ma:index="14" nillable="true" ma:taxonomy="true" ma:internalName="i7c492e22f6d4edeb2075ae5873ec95b" ma:taxonomyFieldName="Programs" ma:displayName="Programs" ma:readOnly="false" ma:default="" ma:fieldId="{27c492e2-2f6d-4ede-b207-5ae5873ec95b}" ma:taxonomyMulti="true" ma:sspId="efe722d5-4220-4abe-b3a2-0beee315a9f8" ma:termSetId="f23c33e0-98b5-48db-932d-8d954eda2d27"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a751c-1c18-414f-8de1-96075b6f3e99" elementFormDefault="qualified">
    <xsd:import namespace="http://schemas.microsoft.com/office/2006/documentManagement/types"/>
    <xsd:import namespace="http://schemas.microsoft.com/office/infopath/2007/PartnerControls"/>
    <xsd:element name="Notes0" ma:index="16" nillable="true" ma:displayName="Notes" ma:internalName="Notes0" ma:readOnly="fals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fe722d5-4220-4abe-b3a2-0beee315a9f8" ma:termSetId="09814cd3-568e-fe90-9814-8d621ff8fb84" ma:anchorId="fba54fb3-c3e1-fe81-a776-ca4b69148c4d" ma:open="true" ma:isKeyword="false">
      <xsd:complexType>
        <xsd:sequence>
          <xsd:element ref="pc:Terms" minOccurs="0" maxOccurs="1"/>
        </xsd:sequence>
      </xsd:complex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8A9A7-323C-4787-926D-9A6260A46E73}">
  <ds:schemaRef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0d7a751c-1c18-414f-8de1-96075b6f3e99"/>
    <ds:schemaRef ds:uri="4f02618a-c2c7-4c24-93cf-965308a2daea"/>
    <ds:schemaRef ds:uri="http://schemas.microsoft.com/office/2006/metadata/properties"/>
  </ds:schemaRefs>
</ds:datastoreItem>
</file>

<file path=customXml/itemProps2.xml><?xml version="1.0" encoding="utf-8"?>
<ds:datastoreItem xmlns:ds="http://schemas.openxmlformats.org/officeDocument/2006/customXml" ds:itemID="{5AFE102D-28CE-495A-80B6-FAD8A8E731E0}">
  <ds:schemaRefs>
    <ds:schemaRef ds:uri="http://schemas.microsoft.com/sharepoint/v3/contenttype/forms"/>
  </ds:schemaRefs>
</ds:datastoreItem>
</file>

<file path=customXml/itemProps3.xml><?xml version="1.0" encoding="utf-8"?>
<ds:datastoreItem xmlns:ds="http://schemas.openxmlformats.org/officeDocument/2006/customXml" ds:itemID="{9BA288C9-57E9-4BA6-AF51-98BBBBAF3D71}">
  <ds:schemaRefs>
    <ds:schemaRef ds:uri="http://schemas.openxmlformats.org/officeDocument/2006/bibliography"/>
  </ds:schemaRefs>
</ds:datastoreItem>
</file>

<file path=customXml/itemProps4.xml><?xml version="1.0" encoding="utf-8"?>
<ds:datastoreItem xmlns:ds="http://schemas.openxmlformats.org/officeDocument/2006/customXml" ds:itemID="{C5D58762-8E70-4257-BD66-D5E7354BC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18a-c2c7-4c24-93cf-965308a2daea"/>
    <ds:schemaRef ds:uri="0d7a751c-1c18-414f-8de1-96075b6f3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Center%20Blank%20Document%20Template%20v2</Template>
  <TotalTime>1</TotalTime>
  <Pages>24</Pages>
  <Words>6039</Words>
  <Characters>34427</Characters>
  <Application>Microsoft Office Word</Application>
  <DocSecurity>0</DocSecurity>
  <Lines>286</Lines>
  <Paragraphs>80</Paragraphs>
  <ScaleCrop>false</ScaleCrop>
  <Company/>
  <LinksUpToDate>false</LinksUpToDate>
  <CharactersWithSpaces>40386</CharactersWithSpaces>
  <SharedDoc>false</SharedDoc>
  <HLinks>
    <vt:vector size="492" baseType="variant">
      <vt:variant>
        <vt:i4>3080248</vt:i4>
      </vt:variant>
      <vt:variant>
        <vt:i4>327</vt:i4>
      </vt:variant>
      <vt:variant>
        <vt:i4>0</vt:i4>
      </vt:variant>
      <vt:variant>
        <vt:i4>5</vt:i4>
      </vt:variant>
      <vt:variant>
        <vt:lpwstr>https://www.medicare.gov/care-compare/</vt:lpwstr>
      </vt:variant>
      <vt:variant>
        <vt:lpwstr/>
      </vt:variant>
      <vt:variant>
        <vt:i4>4325406</vt:i4>
      </vt:variant>
      <vt:variant>
        <vt:i4>324</vt:i4>
      </vt:variant>
      <vt:variant>
        <vt:i4>0</vt:i4>
      </vt:variant>
      <vt:variant>
        <vt:i4>5</vt:i4>
      </vt:variant>
      <vt:variant>
        <vt:lpwstr>https://nces.ed.gov/surveys/piaac/skillsmap/</vt:lpwstr>
      </vt:variant>
      <vt:variant>
        <vt:lpwstr/>
      </vt:variant>
      <vt:variant>
        <vt:i4>7667766</vt:i4>
      </vt:variant>
      <vt:variant>
        <vt:i4>321</vt:i4>
      </vt:variant>
      <vt:variant>
        <vt:i4>0</vt:i4>
      </vt:variant>
      <vt:variant>
        <vt:i4>5</vt:i4>
      </vt:variant>
      <vt:variant>
        <vt:lpwstr>https://www.census.gov/quickfacts/</vt:lpwstr>
      </vt:variant>
      <vt:variant>
        <vt:lpwstr/>
      </vt:variant>
      <vt:variant>
        <vt:i4>5111825</vt:i4>
      </vt:variant>
      <vt:variant>
        <vt:i4>318</vt:i4>
      </vt:variant>
      <vt:variant>
        <vt:i4>0</vt:i4>
      </vt:variant>
      <vt:variant>
        <vt:i4>5</vt:i4>
      </vt:variant>
      <vt:variant>
        <vt:lpwstr>https://www.countyhealthrankings.org/</vt:lpwstr>
      </vt:variant>
      <vt:variant>
        <vt:lpwstr/>
      </vt:variant>
      <vt:variant>
        <vt:i4>5111825</vt:i4>
      </vt:variant>
      <vt:variant>
        <vt:i4>315</vt:i4>
      </vt:variant>
      <vt:variant>
        <vt:i4>0</vt:i4>
      </vt:variant>
      <vt:variant>
        <vt:i4>5</vt:i4>
      </vt:variant>
      <vt:variant>
        <vt:lpwstr>https://www.countyhealthrankings.org/</vt:lpwstr>
      </vt:variant>
      <vt:variant>
        <vt:lpwstr/>
      </vt:variant>
      <vt:variant>
        <vt:i4>5111825</vt:i4>
      </vt:variant>
      <vt:variant>
        <vt:i4>312</vt:i4>
      </vt:variant>
      <vt:variant>
        <vt:i4>0</vt:i4>
      </vt:variant>
      <vt:variant>
        <vt:i4>5</vt:i4>
      </vt:variant>
      <vt:variant>
        <vt:lpwstr>https://www.countyhealthrankings.org/</vt:lpwstr>
      </vt:variant>
      <vt:variant>
        <vt:lpwstr/>
      </vt:variant>
      <vt:variant>
        <vt:i4>5111825</vt:i4>
      </vt:variant>
      <vt:variant>
        <vt:i4>309</vt:i4>
      </vt:variant>
      <vt:variant>
        <vt:i4>0</vt:i4>
      </vt:variant>
      <vt:variant>
        <vt:i4>5</vt:i4>
      </vt:variant>
      <vt:variant>
        <vt:lpwstr>https://www.countyhealthrankings.org/</vt:lpwstr>
      </vt:variant>
      <vt:variant>
        <vt:lpwstr/>
      </vt:variant>
      <vt:variant>
        <vt:i4>5111825</vt:i4>
      </vt:variant>
      <vt:variant>
        <vt:i4>306</vt:i4>
      </vt:variant>
      <vt:variant>
        <vt:i4>0</vt:i4>
      </vt:variant>
      <vt:variant>
        <vt:i4>5</vt:i4>
      </vt:variant>
      <vt:variant>
        <vt:lpwstr>https://www.countyhealthrankings.org/</vt:lpwstr>
      </vt:variant>
      <vt:variant>
        <vt:lpwstr/>
      </vt:variant>
      <vt:variant>
        <vt:i4>5111825</vt:i4>
      </vt:variant>
      <vt:variant>
        <vt:i4>303</vt:i4>
      </vt:variant>
      <vt:variant>
        <vt:i4>0</vt:i4>
      </vt:variant>
      <vt:variant>
        <vt:i4>5</vt:i4>
      </vt:variant>
      <vt:variant>
        <vt:lpwstr>https://www.countyhealthrankings.org/</vt:lpwstr>
      </vt:variant>
      <vt:variant>
        <vt:lpwstr/>
      </vt:variant>
      <vt:variant>
        <vt:i4>5111825</vt:i4>
      </vt:variant>
      <vt:variant>
        <vt:i4>300</vt:i4>
      </vt:variant>
      <vt:variant>
        <vt:i4>0</vt:i4>
      </vt:variant>
      <vt:variant>
        <vt:i4>5</vt:i4>
      </vt:variant>
      <vt:variant>
        <vt:lpwstr>https://www.countyhealthrankings.org/</vt:lpwstr>
      </vt:variant>
      <vt:variant>
        <vt:lpwstr/>
      </vt:variant>
      <vt:variant>
        <vt:i4>5111825</vt:i4>
      </vt:variant>
      <vt:variant>
        <vt:i4>297</vt:i4>
      </vt:variant>
      <vt:variant>
        <vt:i4>0</vt:i4>
      </vt:variant>
      <vt:variant>
        <vt:i4>5</vt:i4>
      </vt:variant>
      <vt:variant>
        <vt:lpwstr>https://www.countyhealthrankings.org/</vt:lpwstr>
      </vt:variant>
      <vt:variant>
        <vt:lpwstr/>
      </vt:variant>
      <vt:variant>
        <vt:i4>5111825</vt:i4>
      </vt:variant>
      <vt:variant>
        <vt:i4>294</vt:i4>
      </vt:variant>
      <vt:variant>
        <vt:i4>0</vt:i4>
      </vt:variant>
      <vt:variant>
        <vt:i4>5</vt:i4>
      </vt:variant>
      <vt:variant>
        <vt:lpwstr>https://www.countyhealthrankings.org/</vt:lpwstr>
      </vt:variant>
      <vt:variant>
        <vt:lpwstr/>
      </vt:variant>
      <vt:variant>
        <vt:i4>5111825</vt:i4>
      </vt:variant>
      <vt:variant>
        <vt:i4>291</vt:i4>
      </vt:variant>
      <vt:variant>
        <vt:i4>0</vt:i4>
      </vt:variant>
      <vt:variant>
        <vt:i4>5</vt:i4>
      </vt:variant>
      <vt:variant>
        <vt:lpwstr>https://www.countyhealthrankings.org/</vt:lpwstr>
      </vt:variant>
      <vt:variant>
        <vt:lpwstr/>
      </vt:variant>
      <vt:variant>
        <vt:i4>5111825</vt:i4>
      </vt:variant>
      <vt:variant>
        <vt:i4>288</vt:i4>
      </vt:variant>
      <vt:variant>
        <vt:i4>0</vt:i4>
      </vt:variant>
      <vt:variant>
        <vt:i4>5</vt:i4>
      </vt:variant>
      <vt:variant>
        <vt:lpwstr>https://www.countyhealthrankings.org/</vt:lpwstr>
      </vt:variant>
      <vt:variant>
        <vt:lpwstr/>
      </vt:variant>
      <vt:variant>
        <vt:i4>5111825</vt:i4>
      </vt:variant>
      <vt:variant>
        <vt:i4>285</vt:i4>
      </vt:variant>
      <vt:variant>
        <vt:i4>0</vt:i4>
      </vt:variant>
      <vt:variant>
        <vt:i4>5</vt:i4>
      </vt:variant>
      <vt:variant>
        <vt:lpwstr>https://www.countyhealthrankings.org/</vt:lpwstr>
      </vt:variant>
      <vt:variant>
        <vt:lpwstr/>
      </vt:variant>
      <vt:variant>
        <vt:i4>5111825</vt:i4>
      </vt:variant>
      <vt:variant>
        <vt:i4>282</vt:i4>
      </vt:variant>
      <vt:variant>
        <vt:i4>0</vt:i4>
      </vt:variant>
      <vt:variant>
        <vt:i4>5</vt:i4>
      </vt:variant>
      <vt:variant>
        <vt:lpwstr>https://www.countyhealthrankings.org/</vt:lpwstr>
      </vt:variant>
      <vt:variant>
        <vt:lpwstr/>
      </vt:variant>
      <vt:variant>
        <vt:i4>5111825</vt:i4>
      </vt:variant>
      <vt:variant>
        <vt:i4>279</vt:i4>
      </vt:variant>
      <vt:variant>
        <vt:i4>0</vt:i4>
      </vt:variant>
      <vt:variant>
        <vt:i4>5</vt:i4>
      </vt:variant>
      <vt:variant>
        <vt:lpwstr>https://www.countyhealthrankings.org/</vt:lpwstr>
      </vt:variant>
      <vt:variant>
        <vt:lpwstr/>
      </vt:variant>
      <vt:variant>
        <vt:i4>5111825</vt:i4>
      </vt:variant>
      <vt:variant>
        <vt:i4>276</vt:i4>
      </vt:variant>
      <vt:variant>
        <vt:i4>0</vt:i4>
      </vt:variant>
      <vt:variant>
        <vt:i4>5</vt:i4>
      </vt:variant>
      <vt:variant>
        <vt:lpwstr>https://www.countyhealthrankings.org/</vt:lpwstr>
      </vt:variant>
      <vt:variant>
        <vt:lpwstr/>
      </vt:variant>
      <vt:variant>
        <vt:i4>5111825</vt:i4>
      </vt:variant>
      <vt:variant>
        <vt:i4>273</vt:i4>
      </vt:variant>
      <vt:variant>
        <vt:i4>0</vt:i4>
      </vt:variant>
      <vt:variant>
        <vt:i4>5</vt:i4>
      </vt:variant>
      <vt:variant>
        <vt:lpwstr>https://www.countyhealthrankings.org/</vt:lpwstr>
      </vt:variant>
      <vt:variant>
        <vt:lpwstr/>
      </vt:variant>
      <vt:variant>
        <vt:i4>5111825</vt:i4>
      </vt:variant>
      <vt:variant>
        <vt:i4>270</vt:i4>
      </vt:variant>
      <vt:variant>
        <vt:i4>0</vt:i4>
      </vt:variant>
      <vt:variant>
        <vt:i4>5</vt:i4>
      </vt:variant>
      <vt:variant>
        <vt:lpwstr>https://www.countyhealthrankings.org/</vt:lpwstr>
      </vt:variant>
      <vt:variant>
        <vt:lpwstr/>
      </vt:variant>
      <vt:variant>
        <vt:i4>5111825</vt:i4>
      </vt:variant>
      <vt:variant>
        <vt:i4>267</vt:i4>
      </vt:variant>
      <vt:variant>
        <vt:i4>0</vt:i4>
      </vt:variant>
      <vt:variant>
        <vt:i4>5</vt:i4>
      </vt:variant>
      <vt:variant>
        <vt:lpwstr>https://www.countyhealthrankings.org/</vt:lpwstr>
      </vt:variant>
      <vt:variant>
        <vt:lpwstr/>
      </vt:variant>
      <vt:variant>
        <vt:i4>5111825</vt:i4>
      </vt:variant>
      <vt:variant>
        <vt:i4>264</vt:i4>
      </vt:variant>
      <vt:variant>
        <vt:i4>0</vt:i4>
      </vt:variant>
      <vt:variant>
        <vt:i4>5</vt:i4>
      </vt:variant>
      <vt:variant>
        <vt:lpwstr>https://www.countyhealthrankings.org/</vt:lpwstr>
      </vt:variant>
      <vt:variant>
        <vt:lpwstr/>
      </vt:variant>
      <vt:variant>
        <vt:i4>1245197</vt:i4>
      </vt:variant>
      <vt:variant>
        <vt:i4>261</vt:i4>
      </vt:variant>
      <vt:variant>
        <vt:i4>0</vt:i4>
      </vt:variant>
      <vt:variant>
        <vt:i4>5</vt:i4>
      </vt:variant>
      <vt:variant>
        <vt:lpwstr>http://www.cdc.gov/nchs/nvss.htm/</vt:lpwstr>
      </vt:variant>
      <vt:variant>
        <vt:lpwstr/>
      </vt:variant>
      <vt:variant>
        <vt:i4>5111825</vt:i4>
      </vt:variant>
      <vt:variant>
        <vt:i4>258</vt:i4>
      </vt:variant>
      <vt:variant>
        <vt:i4>0</vt:i4>
      </vt:variant>
      <vt:variant>
        <vt:i4>5</vt:i4>
      </vt:variant>
      <vt:variant>
        <vt:lpwstr>https://www.countyhealthrankings.org/</vt:lpwstr>
      </vt:variant>
      <vt:variant>
        <vt:lpwstr/>
      </vt:variant>
      <vt:variant>
        <vt:i4>5111825</vt:i4>
      </vt:variant>
      <vt:variant>
        <vt:i4>255</vt:i4>
      </vt:variant>
      <vt:variant>
        <vt:i4>0</vt:i4>
      </vt:variant>
      <vt:variant>
        <vt:i4>5</vt:i4>
      </vt:variant>
      <vt:variant>
        <vt:lpwstr>https://www.countyhealthrankings.org/</vt:lpwstr>
      </vt:variant>
      <vt:variant>
        <vt:lpwstr/>
      </vt:variant>
      <vt:variant>
        <vt:i4>5111825</vt:i4>
      </vt:variant>
      <vt:variant>
        <vt:i4>252</vt:i4>
      </vt:variant>
      <vt:variant>
        <vt:i4>0</vt:i4>
      </vt:variant>
      <vt:variant>
        <vt:i4>5</vt:i4>
      </vt:variant>
      <vt:variant>
        <vt:lpwstr>https://www.countyhealthrankings.org/</vt:lpwstr>
      </vt:variant>
      <vt:variant>
        <vt:lpwstr/>
      </vt:variant>
      <vt:variant>
        <vt:i4>5111825</vt:i4>
      </vt:variant>
      <vt:variant>
        <vt:i4>249</vt:i4>
      </vt:variant>
      <vt:variant>
        <vt:i4>0</vt:i4>
      </vt:variant>
      <vt:variant>
        <vt:i4>5</vt:i4>
      </vt:variant>
      <vt:variant>
        <vt:lpwstr>https://www.countyhealthrankings.org/</vt:lpwstr>
      </vt:variant>
      <vt:variant>
        <vt:lpwstr/>
      </vt:variant>
      <vt:variant>
        <vt:i4>5111825</vt:i4>
      </vt:variant>
      <vt:variant>
        <vt:i4>246</vt:i4>
      </vt:variant>
      <vt:variant>
        <vt:i4>0</vt:i4>
      </vt:variant>
      <vt:variant>
        <vt:i4>5</vt:i4>
      </vt:variant>
      <vt:variant>
        <vt:lpwstr>https://www.countyhealthrankings.org/</vt:lpwstr>
      </vt:variant>
      <vt:variant>
        <vt:lpwstr/>
      </vt:variant>
      <vt:variant>
        <vt:i4>5111825</vt:i4>
      </vt:variant>
      <vt:variant>
        <vt:i4>243</vt:i4>
      </vt:variant>
      <vt:variant>
        <vt:i4>0</vt:i4>
      </vt:variant>
      <vt:variant>
        <vt:i4>5</vt:i4>
      </vt:variant>
      <vt:variant>
        <vt:lpwstr>https://www.countyhealthrankings.org/</vt:lpwstr>
      </vt:variant>
      <vt:variant>
        <vt:lpwstr/>
      </vt:variant>
      <vt:variant>
        <vt:i4>5111825</vt:i4>
      </vt:variant>
      <vt:variant>
        <vt:i4>240</vt:i4>
      </vt:variant>
      <vt:variant>
        <vt:i4>0</vt:i4>
      </vt:variant>
      <vt:variant>
        <vt:i4>5</vt:i4>
      </vt:variant>
      <vt:variant>
        <vt:lpwstr>https://www.countyhealthrankings.org/</vt:lpwstr>
      </vt:variant>
      <vt:variant>
        <vt:lpwstr/>
      </vt:variant>
      <vt:variant>
        <vt:i4>5111825</vt:i4>
      </vt:variant>
      <vt:variant>
        <vt:i4>237</vt:i4>
      </vt:variant>
      <vt:variant>
        <vt:i4>0</vt:i4>
      </vt:variant>
      <vt:variant>
        <vt:i4>5</vt:i4>
      </vt:variant>
      <vt:variant>
        <vt:lpwstr>https://www.countyhealthrankings.org/</vt:lpwstr>
      </vt:variant>
      <vt:variant>
        <vt:lpwstr/>
      </vt:variant>
      <vt:variant>
        <vt:i4>4325406</vt:i4>
      </vt:variant>
      <vt:variant>
        <vt:i4>234</vt:i4>
      </vt:variant>
      <vt:variant>
        <vt:i4>0</vt:i4>
      </vt:variant>
      <vt:variant>
        <vt:i4>5</vt:i4>
      </vt:variant>
      <vt:variant>
        <vt:lpwstr>https://nces.ed.gov/surveys/piaac/skillsmap/</vt:lpwstr>
      </vt:variant>
      <vt:variant>
        <vt:lpwstr/>
      </vt:variant>
      <vt:variant>
        <vt:i4>4325406</vt:i4>
      </vt:variant>
      <vt:variant>
        <vt:i4>231</vt:i4>
      </vt:variant>
      <vt:variant>
        <vt:i4>0</vt:i4>
      </vt:variant>
      <vt:variant>
        <vt:i4>5</vt:i4>
      </vt:variant>
      <vt:variant>
        <vt:lpwstr>https://nces.ed.gov/surveys/piaac/skillsmap/</vt:lpwstr>
      </vt:variant>
      <vt:variant>
        <vt:lpwstr/>
      </vt:variant>
      <vt:variant>
        <vt:i4>4784205</vt:i4>
      </vt:variant>
      <vt:variant>
        <vt:i4>227</vt:i4>
      </vt:variant>
      <vt:variant>
        <vt:i4>0</vt:i4>
      </vt:variant>
      <vt:variant>
        <vt:i4>5</vt:i4>
      </vt:variant>
      <vt:variant>
        <vt:lpwstr>https://www.census.gov/quickfacts/fact/table/US/INC110219</vt:lpwstr>
      </vt:variant>
      <vt:variant>
        <vt:lpwstr>INC110219</vt:lpwstr>
      </vt:variant>
      <vt:variant>
        <vt:i4>4849689</vt:i4>
      </vt:variant>
      <vt:variant>
        <vt:i4>225</vt:i4>
      </vt:variant>
      <vt:variant>
        <vt:i4>0</vt:i4>
      </vt:variant>
      <vt:variant>
        <vt:i4>5</vt:i4>
      </vt:variant>
      <vt:variant>
        <vt:lpwstr>https://data.census.gov/cedsci/table?q=per%20capita%20income&amp;tid=ACSST1Y2019.S1902&amp;hidePreview=false</vt:lpwstr>
      </vt:variant>
      <vt:variant>
        <vt:lpwstr/>
      </vt:variant>
      <vt:variant>
        <vt:i4>4784205</vt:i4>
      </vt:variant>
      <vt:variant>
        <vt:i4>221</vt:i4>
      </vt:variant>
      <vt:variant>
        <vt:i4>0</vt:i4>
      </vt:variant>
      <vt:variant>
        <vt:i4>5</vt:i4>
      </vt:variant>
      <vt:variant>
        <vt:lpwstr>https://www.census.gov/quickfacts/fact/table/US/INC110219</vt:lpwstr>
      </vt:variant>
      <vt:variant>
        <vt:lpwstr>INC110219</vt:lpwstr>
      </vt:variant>
      <vt:variant>
        <vt:i4>4849689</vt:i4>
      </vt:variant>
      <vt:variant>
        <vt:i4>219</vt:i4>
      </vt:variant>
      <vt:variant>
        <vt:i4>0</vt:i4>
      </vt:variant>
      <vt:variant>
        <vt:i4>5</vt:i4>
      </vt:variant>
      <vt:variant>
        <vt:lpwstr>https://data.census.gov/cedsci/table?q=per%20capita%20income&amp;tid=ACSST1Y2019.S1902&amp;hidePreview=false</vt:lpwstr>
      </vt:variant>
      <vt:variant>
        <vt:lpwstr/>
      </vt:variant>
      <vt:variant>
        <vt:i4>4784205</vt:i4>
      </vt:variant>
      <vt:variant>
        <vt:i4>215</vt:i4>
      </vt:variant>
      <vt:variant>
        <vt:i4>0</vt:i4>
      </vt:variant>
      <vt:variant>
        <vt:i4>5</vt:i4>
      </vt:variant>
      <vt:variant>
        <vt:lpwstr>https://www.census.gov/quickfacts/fact/table/US/INC110219</vt:lpwstr>
      </vt:variant>
      <vt:variant>
        <vt:lpwstr>INC110219</vt:lpwstr>
      </vt:variant>
      <vt:variant>
        <vt:i4>4849689</vt:i4>
      </vt:variant>
      <vt:variant>
        <vt:i4>213</vt:i4>
      </vt:variant>
      <vt:variant>
        <vt:i4>0</vt:i4>
      </vt:variant>
      <vt:variant>
        <vt:i4>5</vt:i4>
      </vt:variant>
      <vt:variant>
        <vt:lpwstr>https://data.census.gov/cedsci/table?q=per%20capita%20income&amp;tid=ACSST1Y2019.S1902&amp;hidePreview=false</vt:lpwstr>
      </vt:variant>
      <vt:variant>
        <vt:lpwstr/>
      </vt:variant>
      <vt:variant>
        <vt:i4>5111825</vt:i4>
      </vt:variant>
      <vt:variant>
        <vt:i4>210</vt:i4>
      </vt:variant>
      <vt:variant>
        <vt:i4>0</vt:i4>
      </vt:variant>
      <vt:variant>
        <vt:i4>5</vt:i4>
      </vt:variant>
      <vt:variant>
        <vt:lpwstr>https://www.countyhealthrankings.org/</vt:lpwstr>
      </vt:variant>
      <vt:variant>
        <vt:lpwstr/>
      </vt:variant>
      <vt:variant>
        <vt:i4>5111825</vt:i4>
      </vt:variant>
      <vt:variant>
        <vt:i4>207</vt:i4>
      </vt:variant>
      <vt:variant>
        <vt:i4>0</vt:i4>
      </vt:variant>
      <vt:variant>
        <vt:i4>5</vt:i4>
      </vt:variant>
      <vt:variant>
        <vt:lpwstr>https://www.countyhealthrankings.org/</vt:lpwstr>
      </vt:variant>
      <vt:variant>
        <vt:lpwstr/>
      </vt:variant>
      <vt:variant>
        <vt:i4>5111825</vt:i4>
      </vt:variant>
      <vt:variant>
        <vt:i4>204</vt:i4>
      </vt:variant>
      <vt:variant>
        <vt:i4>0</vt:i4>
      </vt:variant>
      <vt:variant>
        <vt:i4>5</vt:i4>
      </vt:variant>
      <vt:variant>
        <vt:lpwstr>https://www.countyhealthrankings.org/</vt:lpwstr>
      </vt:variant>
      <vt:variant>
        <vt:lpwstr/>
      </vt:variant>
      <vt:variant>
        <vt:i4>8060969</vt:i4>
      </vt:variant>
      <vt:variant>
        <vt:i4>201</vt:i4>
      </vt:variant>
      <vt:variant>
        <vt:i4>0</vt:i4>
      </vt:variant>
      <vt:variant>
        <vt:i4>5</vt:i4>
      </vt:variant>
      <vt:variant>
        <vt:lpwstr>https://livingwage.mit.edu/</vt:lpwstr>
      </vt:variant>
      <vt:variant>
        <vt:lpwstr/>
      </vt:variant>
      <vt:variant>
        <vt:i4>5111825</vt:i4>
      </vt:variant>
      <vt:variant>
        <vt:i4>198</vt:i4>
      </vt:variant>
      <vt:variant>
        <vt:i4>0</vt:i4>
      </vt:variant>
      <vt:variant>
        <vt:i4>5</vt:i4>
      </vt:variant>
      <vt:variant>
        <vt:lpwstr>https://www.countyhealthrankings.org/</vt:lpwstr>
      </vt:variant>
      <vt:variant>
        <vt:lpwstr/>
      </vt:variant>
      <vt:variant>
        <vt:i4>5111825</vt:i4>
      </vt:variant>
      <vt:variant>
        <vt:i4>195</vt:i4>
      </vt:variant>
      <vt:variant>
        <vt:i4>0</vt:i4>
      </vt:variant>
      <vt:variant>
        <vt:i4>5</vt:i4>
      </vt:variant>
      <vt:variant>
        <vt:lpwstr>https://www.countyhealthrankings.org/</vt:lpwstr>
      </vt:variant>
      <vt:variant>
        <vt:lpwstr/>
      </vt:variant>
      <vt:variant>
        <vt:i4>8060969</vt:i4>
      </vt:variant>
      <vt:variant>
        <vt:i4>192</vt:i4>
      </vt:variant>
      <vt:variant>
        <vt:i4>0</vt:i4>
      </vt:variant>
      <vt:variant>
        <vt:i4>5</vt:i4>
      </vt:variant>
      <vt:variant>
        <vt:lpwstr>https://livingwage.mit.edu/</vt:lpwstr>
      </vt:variant>
      <vt:variant>
        <vt:lpwstr/>
      </vt:variant>
      <vt:variant>
        <vt:i4>5111825</vt:i4>
      </vt:variant>
      <vt:variant>
        <vt:i4>189</vt:i4>
      </vt:variant>
      <vt:variant>
        <vt:i4>0</vt:i4>
      </vt:variant>
      <vt:variant>
        <vt:i4>5</vt:i4>
      </vt:variant>
      <vt:variant>
        <vt:lpwstr>https://www.countyhealthrankings.org/</vt:lpwstr>
      </vt:variant>
      <vt:variant>
        <vt:lpwstr/>
      </vt:variant>
      <vt:variant>
        <vt:i4>5111825</vt:i4>
      </vt:variant>
      <vt:variant>
        <vt:i4>186</vt:i4>
      </vt:variant>
      <vt:variant>
        <vt:i4>0</vt:i4>
      </vt:variant>
      <vt:variant>
        <vt:i4>5</vt:i4>
      </vt:variant>
      <vt:variant>
        <vt:lpwstr>https://www.countyhealthrankings.org/</vt:lpwstr>
      </vt:variant>
      <vt:variant>
        <vt:lpwstr/>
      </vt:variant>
      <vt:variant>
        <vt:i4>5111825</vt:i4>
      </vt:variant>
      <vt:variant>
        <vt:i4>183</vt:i4>
      </vt:variant>
      <vt:variant>
        <vt:i4>0</vt:i4>
      </vt:variant>
      <vt:variant>
        <vt:i4>5</vt:i4>
      </vt:variant>
      <vt:variant>
        <vt:lpwstr>https://www.countyhealthrankings.org/</vt:lpwstr>
      </vt:variant>
      <vt:variant>
        <vt:lpwstr/>
      </vt:variant>
      <vt:variant>
        <vt:i4>5111825</vt:i4>
      </vt:variant>
      <vt:variant>
        <vt:i4>180</vt:i4>
      </vt:variant>
      <vt:variant>
        <vt:i4>0</vt:i4>
      </vt:variant>
      <vt:variant>
        <vt:i4>5</vt:i4>
      </vt:variant>
      <vt:variant>
        <vt:lpwstr>https://www.countyhealthrankings.org/</vt:lpwstr>
      </vt:variant>
      <vt:variant>
        <vt:lpwstr/>
      </vt:variant>
      <vt:variant>
        <vt:i4>917583</vt:i4>
      </vt:variant>
      <vt:variant>
        <vt:i4>177</vt:i4>
      </vt:variant>
      <vt:variant>
        <vt:i4>0</vt:i4>
      </vt:variant>
      <vt:variant>
        <vt:i4>5</vt:i4>
      </vt:variant>
      <vt:variant>
        <vt:lpwstr>https://www.census.gov/quickfacts/fact/table/US/PST045218</vt:lpwstr>
      </vt:variant>
      <vt:variant>
        <vt:lpwstr/>
      </vt:variant>
      <vt:variant>
        <vt:i4>917583</vt:i4>
      </vt:variant>
      <vt:variant>
        <vt:i4>173</vt:i4>
      </vt:variant>
      <vt:variant>
        <vt:i4>0</vt:i4>
      </vt:variant>
      <vt:variant>
        <vt:i4>5</vt:i4>
      </vt:variant>
      <vt:variant>
        <vt:lpwstr>https://www.census.gov/quickfacts/fact/table/US/PST045218</vt:lpwstr>
      </vt:variant>
      <vt:variant>
        <vt:lpwstr/>
      </vt:variant>
      <vt:variant>
        <vt:i4>5046289</vt:i4>
      </vt:variant>
      <vt:variant>
        <vt:i4>171</vt:i4>
      </vt:variant>
      <vt:variant>
        <vt:i4>0</vt:i4>
      </vt:variant>
      <vt:variant>
        <vt:i4>5</vt:i4>
      </vt:variant>
      <vt:variant>
        <vt:lpwstr>https://www.census.gov/quickfacts/fact/table/AL,pickenscountyalabama,US/PST045218</vt:lpwstr>
      </vt:variant>
      <vt:variant>
        <vt:lpwstr/>
      </vt:variant>
      <vt:variant>
        <vt:i4>917583</vt:i4>
      </vt:variant>
      <vt:variant>
        <vt:i4>168</vt:i4>
      </vt:variant>
      <vt:variant>
        <vt:i4>0</vt:i4>
      </vt:variant>
      <vt:variant>
        <vt:i4>5</vt:i4>
      </vt:variant>
      <vt:variant>
        <vt:lpwstr>https://www.census.gov/quickfacts/fact/table/US/PST045218</vt:lpwstr>
      </vt:variant>
      <vt:variant>
        <vt:lpwstr/>
      </vt:variant>
      <vt:variant>
        <vt:i4>917583</vt:i4>
      </vt:variant>
      <vt:variant>
        <vt:i4>164</vt:i4>
      </vt:variant>
      <vt:variant>
        <vt:i4>0</vt:i4>
      </vt:variant>
      <vt:variant>
        <vt:i4>5</vt:i4>
      </vt:variant>
      <vt:variant>
        <vt:lpwstr>https://www.census.gov/quickfacts/fact/table/US/PST045218</vt:lpwstr>
      </vt:variant>
      <vt:variant>
        <vt:lpwstr/>
      </vt:variant>
      <vt:variant>
        <vt:i4>5046289</vt:i4>
      </vt:variant>
      <vt:variant>
        <vt:i4>162</vt:i4>
      </vt:variant>
      <vt:variant>
        <vt:i4>0</vt:i4>
      </vt:variant>
      <vt:variant>
        <vt:i4>5</vt:i4>
      </vt:variant>
      <vt:variant>
        <vt:lpwstr>https://www.census.gov/quickfacts/fact/table/AL,pickenscountyalabama,US/PST045218</vt:lpwstr>
      </vt:variant>
      <vt:variant>
        <vt:lpwstr/>
      </vt:variant>
      <vt:variant>
        <vt:i4>2228346</vt:i4>
      </vt:variant>
      <vt:variant>
        <vt:i4>159</vt:i4>
      </vt:variant>
      <vt:variant>
        <vt:i4>0</vt:i4>
      </vt:variant>
      <vt:variant>
        <vt:i4>5</vt:i4>
      </vt:variant>
      <vt:variant>
        <vt:lpwstr>https://www.census.gov/library/stories/state-by-state.html</vt:lpwstr>
      </vt:variant>
      <vt:variant>
        <vt:lpwstr/>
      </vt:variant>
      <vt:variant>
        <vt:i4>917583</vt:i4>
      </vt:variant>
      <vt:variant>
        <vt:i4>155</vt:i4>
      </vt:variant>
      <vt:variant>
        <vt:i4>0</vt:i4>
      </vt:variant>
      <vt:variant>
        <vt:i4>5</vt:i4>
      </vt:variant>
      <vt:variant>
        <vt:lpwstr>https://www.census.gov/quickfacts/fact/table/US/PST045218</vt:lpwstr>
      </vt:variant>
      <vt:variant>
        <vt:lpwstr/>
      </vt:variant>
      <vt:variant>
        <vt:i4>5046289</vt:i4>
      </vt:variant>
      <vt:variant>
        <vt:i4>153</vt:i4>
      </vt:variant>
      <vt:variant>
        <vt:i4>0</vt:i4>
      </vt:variant>
      <vt:variant>
        <vt:i4>5</vt:i4>
      </vt:variant>
      <vt:variant>
        <vt:lpwstr>https://www.census.gov/quickfacts/fact/table/AL,pickenscountyalabama,US/PST045218</vt:lpwstr>
      </vt:variant>
      <vt:variant>
        <vt:lpwstr/>
      </vt:variant>
      <vt:variant>
        <vt:i4>917583</vt:i4>
      </vt:variant>
      <vt:variant>
        <vt:i4>149</vt:i4>
      </vt:variant>
      <vt:variant>
        <vt:i4>0</vt:i4>
      </vt:variant>
      <vt:variant>
        <vt:i4>5</vt:i4>
      </vt:variant>
      <vt:variant>
        <vt:lpwstr>https://www.census.gov/quickfacts/fact/table/US/PST045218</vt:lpwstr>
      </vt:variant>
      <vt:variant>
        <vt:lpwstr/>
      </vt:variant>
      <vt:variant>
        <vt:i4>5046289</vt:i4>
      </vt:variant>
      <vt:variant>
        <vt:i4>147</vt:i4>
      </vt:variant>
      <vt:variant>
        <vt:i4>0</vt:i4>
      </vt:variant>
      <vt:variant>
        <vt:i4>5</vt:i4>
      </vt:variant>
      <vt:variant>
        <vt:lpwstr>https://www.census.gov/quickfacts/fact/table/AL,pickenscountyalabama,US/PST045218</vt:lpwstr>
      </vt:variant>
      <vt:variant>
        <vt:lpwstr/>
      </vt:variant>
      <vt:variant>
        <vt:i4>2228343</vt:i4>
      </vt:variant>
      <vt:variant>
        <vt:i4>144</vt:i4>
      </vt:variant>
      <vt:variant>
        <vt:i4>0</vt:i4>
      </vt:variant>
      <vt:variant>
        <vt:i4>5</vt:i4>
      </vt:variant>
      <vt:variant>
        <vt:lpwstr>https://www.census.gov/programs-surveys/geography/guidance/geo-areas/urban-rural/2010-urban-rural.html</vt:lpwstr>
      </vt:variant>
      <vt:variant>
        <vt:lpwstr/>
      </vt:variant>
      <vt:variant>
        <vt:i4>5111825</vt:i4>
      </vt:variant>
      <vt:variant>
        <vt:i4>141</vt:i4>
      </vt:variant>
      <vt:variant>
        <vt:i4>0</vt:i4>
      </vt:variant>
      <vt:variant>
        <vt:i4>5</vt:i4>
      </vt:variant>
      <vt:variant>
        <vt:lpwstr>https://www.countyhealthrankings.org/</vt:lpwstr>
      </vt:variant>
      <vt:variant>
        <vt:lpwstr/>
      </vt:variant>
      <vt:variant>
        <vt:i4>917583</vt:i4>
      </vt:variant>
      <vt:variant>
        <vt:i4>137</vt:i4>
      </vt:variant>
      <vt:variant>
        <vt:i4>0</vt:i4>
      </vt:variant>
      <vt:variant>
        <vt:i4>5</vt:i4>
      </vt:variant>
      <vt:variant>
        <vt:lpwstr>https://www.census.gov/quickfacts/fact/table/US/PST045218</vt:lpwstr>
      </vt:variant>
      <vt:variant>
        <vt:lpwstr/>
      </vt:variant>
      <vt:variant>
        <vt:i4>5046289</vt:i4>
      </vt:variant>
      <vt:variant>
        <vt:i4>135</vt:i4>
      </vt:variant>
      <vt:variant>
        <vt:i4>0</vt:i4>
      </vt:variant>
      <vt:variant>
        <vt:i4>5</vt:i4>
      </vt:variant>
      <vt:variant>
        <vt:lpwstr>https://www.census.gov/quickfacts/fact/table/AL,pickenscountyalabama,US/PST045218</vt:lpwstr>
      </vt:variant>
      <vt:variant>
        <vt:lpwstr/>
      </vt:variant>
      <vt:variant>
        <vt:i4>2883628</vt:i4>
      </vt:variant>
      <vt:variant>
        <vt:i4>114</vt:i4>
      </vt:variant>
      <vt:variant>
        <vt:i4>0</vt:i4>
      </vt:variant>
      <vt:variant>
        <vt:i4>5</vt:i4>
      </vt:variant>
      <vt:variant>
        <vt:lpwstr>https://www.countyhealthrankings.org/health-data/tennessee/hardin?year=2024</vt:lpwstr>
      </vt:variant>
      <vt:variant>
        <vt:lpwstr/>
      </vt:variant>
      <vt:variant>
        <vt:i4>5636205</vt:i4>
      </vt:variant>
      <vt:variant>
        <vt:i4>6</vt:i4>
      </vt:variant>
      <vt:variant>
        <vt:i4>0</vt:i4>
      </vt:variant>
      <vt:variant>
        <vt:i4>5</vt:i4>
      </vt:variant>
      <vt:variant>
        <vt:lpwstr/>
      </vt:variant>
      <vt:variant>
        <vt:lpwstr>_Secondary_Data_Search</vt:lpwstr>
      </vt:variant>
      <vt:variant>
        <vt:i4>5636205</vt:i4>
      </vt:variant>
      <vt:variant>
        <vt:i4>3</vt:i4>
      </vt:variant>
      <vt:variant>
        <vt:i4>0</vt:i4>
      </vt:variant>
      <vt:variant>
        <vt:i4>5</vt:i4>
      </vt:variant>
      <vt:variant>
        <vt:lpwstr/>
      </vt:variant>
      <vt:variant>
        <vt:lpwstr>_Secondary_Data_Search</vt:lpwstr>
      </vt:variant>
      <vt:variant>
        <vt:i4>2621449</vt:i4>
      </vt:variant>
      <vt:variant>
        <vt:i4>0</vt:i4>
      </vt:variant>
      <vt:variant>
        <vt:i4>0</vt:i4>
      </vt:variant>
      <vt:variant>
        <vt:i4>5</vt:i4>
      </vt:variant>
      <vt:variant>
        <vt:lpwstr/>
      </vt:variant>
      <vt:variant>
        <vt:lpwstr>_APPENDIX__A</vt:lpwstr>
      </vt:variant>
      <vt:variant>
        <vt:i4>131098</vt:i4>
      </vt:variant>
      <vt:variant>
        <vt:i4>36</vt:i4>
      </vt:variant>
      <vt:variant>
        <vt:i4>0</vt:i4>
      </vt:variant>
      <vt:variant>
        <vt:i4>5</vt:i4>
      </vt:variant>
      <vt:variant>
        <vt:lpwstr>https://www.medicare.gov/care-compare/?providerType=Hospital</vt:lpwstr>
      </vt:variant>
      <vt:variant>
        <vt:lpwstr/>
      </vt:variant>
      <vt:variant>
        <vt:i4>1441798</vt:i4>
      </vt:variant>
      <vt:variant>
        <vt:i4>33</vt:i4>
      </vt:variant>
      <vt:variant>
        <vt:i4>0</vt:i4>
      </vt:variant>
      <vt:variant>
        <vt:i4>5</vt:i4>
      </vt:variant>
      <vt:variant>
        <vt:lpwstr>https://www.countyhealthrankings.org/explore-health-rankings</vt:lpwstr>
      </vt:variant>
      <vt:variant>
        <vt:lpwstr/>
      </vt:variant>
      <vt:variant>
        <vt:i4>1441798</vt:i4>
      </vt:variant>
      <vt:variant>
        <vt:i4>30</vt:i4>
      </vt:variant>
      <vt:variant>
        <vt:i4>0</vt:i4>
      </vt:variant>
      <vt:variant>
        <vt:i4>5</vt:i4>
      </vt:variant>
      <vt:variant>
        <vt:lpwstr>https://www.countyhealthrankings.org/explore-health-rankings</vt:lpwstr>
      </vt:variant>
      <vt:variant>
        <vt:lpwstr/>
      </vt:variant>
      <vt:variant>
        <vt:i4>1441798</vt:i4>
      </vt:variant>
      <vt:variant>
        <vt:i4>27</vt:i4>
      </vt:variant>
      <vt:variant>
        <vt:i4>0</vt:i4>
      </vt:variant>
      <vt:variant>
        <vt:i4>5</vt:i4>
      </vt:variant>
      <vt:variant>
        <vt:lpwstr>https://www.countyhealthrankings.org/explore-health-rankings</vt:lpwstr>
      </vt:variant>
      <vt:variant>
        <vt:lpwstr/>
      </vt:variant>
      <vt:variant>
        <vt:i4>4325406</vt:i4>
      </vt:variant>
      <vt:variant>
        <vt:i4>24</vt:i4>
      </vt:variant>
      <vt:variant>
        <vt:i4>0</vt:i4>
      </vt:variant>
      <vt:variant>
        <vt:i4>5</vt:i4>
      </vt:variant>
      <vt:variant>
        <vt:lpwstr>https://nces.ed.gov/surveys/piaac/skillsmap/</vt:lpwstr>
      </vt:variant>
      <vt:variant>
        <vt:lpwstr/>
      </vt:variant>
      <vt:variant>
        <vt:i4>1441798</vt:i4>
      </vt:variant>
      <vt:variant>
        <vt:i4>21</vt:i4>
      </vt:variant>
      <vt:variant>
        <vt:i4>0</vt:i4>
      </vt:variant>
      <vt:variant>
        <vt:i4>5</vt:i4>
      </vt:variant>
      <vt:variant>
        <vt:lpwstr>https://www.countyhealthrankings.org/explore-health-rankings</vt:lpwstr>
      </vt:variant>
      <vt:variant>
        <vt:lpwstr/>
      </vt:variant>
      <vt:variant>
        <vt:i4>5111825</vt:i4>
      </vt:variant>
      <vt:variant>
        <vt:i4>18</vt:i4>
      </vt:variant>
      <vt:variant>
        <vt:i4>0</vt:i4>
      </vt:variant>
      <vt:variant>
        <vt:i4>5</vt:i4>
      </vt:variant>
      <vt:variant>
        <vt:lpwstr>https://www.countyhealthrankings.org/</vt:lpwstr>
      </vt:variant>
      <vt:variant>
        <vt:lpwstr/>
      </vt:variant>
      <vt:variant>
        <vt:i4>2228346</vt:i4>
      </vt:variant>
      <vt:variant>
        <vt:i4>15</vt:i4>
      </vt:variant>
      <vt:variant>
        <vt:i4>0</vt:i4>
      </vt:variant>
      <vt:variant>
        <vt:i4>5</vt:i4>
      </vt:variant>
      <vt:variant>
        <vt:lpwstr>https://www.census.gov/library/stories/state-by-state.html</vt:lpwstr>
      </vt:variant>
      <vt:variant>
        <vt:lpwstr/>
      </vt:variant>
      <vt:variant>
        <vt:i4>5111825</vt:i4>
      </vt:variant>
      <vt:variant>
        <vt:i4>12</vt:i4>
      </vt:variant>
      <vt:variant>
        <vt:i4>0</vt:i4>
      </vt:variant>
      <vt:variant>
        <vt:i4>5</vt:i4>
      </vt:variant>
      <vt:variant>
        <vt:lpwstr>https://www.countyhealthrankings.org/</vt:lpwstr>
      </vt:variant>
      <vt:variant>
        <vt:lpwstr/>
      </vt:variant>
      <vt:variant>
        <vt:i4>852047</vt:i4>
      </vt:variant>
      <vt:variant>
        <vt:i4>9</vt:i4>
      </vt:variant>
      <vt:variant>
        <vt:i4>0</vt:i4>
      </vt:variant>
      <vt:variant>
        <vt:i4>5</vt:i4>
      </vt:variant>
      <vt:variant>
        <vt:lpwstr>https://www.census.gov/quickfacts/fact/table/US/PST045221</vt:lpwstr>
      </vt:variant>
      <vt:variant>
        <vt:lpwstr/>
      </vt:variant>
      <vt:variant>
        <vt:i4>2949126</vt:i4>
      </vt:variant>
      <vt:variant>
        <vt:i4>6</vt:i4>
      </vt:variant>
      <vt:variant>
        <vt:i4>0</vt:i4>
      </vt:variant>
      <vt:variant>
        <vt:i4>5</vt:i4>
      </vt:variant>
      <vt:variant>
        <vt:lpwstr>https://www.countyhealthrankings.org/sites/default/files/UnderstandandIdentifyRootCauses_Worksheet.pdf</vt:lpwstr>
      </vt:variant>
      <vt:variant>
        <vt:lpwstr/>
      </vt:variant>
      <vt:variant>
        <vt:i4>3735598</vt:i4>
      </vt:variant>
      <vt:variant>
        <vt:i4>3</vt:i4>
      </vt:variant>
      <vt:variant>
        <vt:i4>0</vt:i4>
      </vt:variant>
      <vt:variant>
        <vt:i4>5</vt:i4>
      </vt:variant>
      <vt:variant>
        <vt:lpwstr>https://www.aha.org/news/blog/2020-12-07-addressing-societal-factors-improve-health-equity</vt:lpwstr>
      </vt:variant>
      <vt:variant>
        <vt:lpwstr/>
      </vt:variant>
      <vt:variant>
        <vt:i4>851999</vt:i4>
      </vt:variant>
      <vt:variant>
        <vt:i4>0</vt:i4>
      </vt:variant>
      <vt:variant>
        <vt:i4>0</vt:i4>
      </vt:variant>
      <vt:variant>
        <vt:i4>5</vt:i4>
      </vt:variant>
      <vt:variant>
        <vt:lpwstr>https://www.countyhealthrankings.org/explore-health-rankings/county-health-rankings-model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Nadeau</dc:creator>
  <cp:keywords/>
  <dc:description/>
  <cp:lastModifiedBy>Robbie Nadeau</cp:lastModifiedBy>
  <cp:revision>2</cp:revision>
  <cp:lastPrinted>2023-03-31T23:01:00Z</cp:lastPrinted>
  <dcterms:created xsi:type="dcterms:W3CDTF">2024-04-09T15:51:00Z</dcterms:created>
  <dcterms:modified xsi:type="dcterms:W3CDTF">2024-04-09T15:51:00Z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aa0726d42b996a921bcd5a32b8f4d36276c5d5c22050fa8d9d53f974252ac3fe</vt:lpwstr>
  </property>
  <property fmtid="{D5CDD505-2E9C-101B-9397-08002B2CF9AE}" pid="3" name="ContentTypeId">
    <vt:lpwstr>0x010100388F817E9738A0469F502311C78E58B0</vt:lpwstr>
  </property>
  <property fmtid="{D5CDD505-2E9C-101B-9397-08002B2CF9AE}" pid="4" name="Programs">
    <vt:lpwstr/>
  </property>
  <property fmtid="{D5CDD505-2E9C-101B-9397-08002B2CF9AE}" pid="5" name="MediaServiceImageTags">
    <vt:lpwstr/>
  </property>
  <property fmtid="{D5CDD505-2E9C-101B-9397-08002B2CF9AE}" pid="6" name="Focus Areas">
    <vt:lpwstr/>
  </property>
  <property fmtid="{D5CDD505-2E9C-101B-9397-08002B2CF9AE}" pid="7" name="Center Keywords">
    <vt:lpwstr/>
  </property>
</Properties>
</file>