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92765433"/>
    <w:bookmarkStart w:id="1" w:name="_Toc400101008"/>
    <w:bookmarkStart w:id="2" w:name="_Toc405382255"/>
    <w:bookmarkStart w:id="3" w:name="_Toc405390348"/>
    <w:bookmarkStart w:id="4" w:name="_Toc406174155"/>
    <w:bookmarkStart w:id="5" w:name="_Toc406222229"/>
    <w:bookmarkStart w:id="6" w:name="_Toc406222270"/>
    <w:bookmarkStart w:id="7" w:name="_Toc406222290"/>
    <w:bookmarkStart w:id="8" w:name="_Toc406225433"/>
    <w:bookmarkStart w:id="9" w:name="_Toc406743456"/>
    <w:bookmarkStart w:id="10" w:name="_Toc407027587"/>
    <w:bookmarkStart w:id="11" w:name="_Toc407027853"/>
    <w:bookmarkStart w:id="12" w:name="_Toc407703718"/>
    <w:bookmarkStart w:id="13" w:name="_Toc407801329"/>
    <w:bookmarkStart w:id="14" w:name="_Toc408232075"/>
    <w:p w14:paraId="2803E1F8" w14:textId="77777777" w:rsidR="00DC3C72" w:rsidRDefault="00DC3C72" w:rsidP="00A10041">
      <w:pPr>
        <w:pStyle w:val="Heading1"/>
        <w:rPr>
          <w:b/>
        </w:rPr>
      </w:pPr>
      <w:r>
        <w:rPr>
          <w:noProof/>
        </w:rPr>
        <mc:AlternateContent>
          <mc:Choice Requires="wps">
            <w:drawing>
              <wp:anchor distT="0" distB="0" distL="114300" distR="114300" simplePos="0" relativeHeight="251659264" behindDoc="0" locked="0" layoutInCell="1" allowOverlap="1" wp14:anchorId="0E0518DF" wp14:editId="7497EC70">
                <wp:simplePos x="0" y="0"/>
                <wp:positionH relativeFrom="column">
                  <wp:posOffset>58420</wp:posOffset>
                </wp:positionH>
                <wp:positionV relativeFrom="paragraph">
                  <wp:posOffset>-23990</wp:posOffset>
                </wp:positionV>
                <wp:extent cx="5384165" cy="1238250"/>
                <wp:effectExtent l="0" t="0" r="26035" b="1905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165" cy="1238250"/>
                        </a:xfrm>
                        <a:prstGeom prst="rect">
                          <a:avLst/>
                        </a:prstGeom>
                        <a:solidFill>
                          <a:srgbClr val="FFFFFF"/>
                        </a:solidFill>
                        <a:ln w="9525">
                          <a:solidFill>
                            <a:sysClr val="window" lastClr="FFFFFF">
                              <a:lumMod val="100000"/>
                              <a:lumOff val="0"/>
                            </a:sysClr>
                          </a:solidFill>
                          <a:miter lim="800000"/>
                          <a:headEnd/>
                          <a:tailEnd/>
                        </a:ln>
                      </wps:spPr>
                      <wps:txbx>
                        <w:txbxContent>
                          <w:p w14:paraId="1044541A" w14:textId="218C208F" w:rsidR="00C37704" w:rsidRDefault="009E0F81" w:rsidP="00DC3C72">
                            <w:pPr>
                              <w:spacing w:line="240" w:lineRule="auto"/>
                            </w:pPr>
                            <w:r>
                              <w:rPr>
                                <w:rFonts w:ascii="Lucida Fax" w:hAnsi="Lucida Fax"/>
                                <w:color w:val="26676D"/>
                                <w:sz w:val="72"/>
                                <w:szCs w:val="72"/>
                              </w:rPr>
                              <w:t>Program Evaluation Plan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518DF" id="_x0000_t202" coordsize="21600,21600" o:spt="202" path="m,l,21600r21600,l21600,xe">
                <v:stroke joinstyle="miter"/>
                <v:path gradientshapeok="t" o:connecttype="rect"/>
              </v:shapetype>
              <v:shape id="Text Box 7" o:spid="_x0000_s1026" type="#_x0000_t202" style="position:absolute;margin-left:4.6pt;margin-top:-1.9pt;width:423.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" strokecolor="white">
                <v:textbox>
                  <w:txbxContent>
                    <w:p w14:paraId="1044541A" w14:textId="218C208F" w:rsidR="00C37704" w:rsidRDefault="009E0F81" w:rsidP="00DC3C72">
                      <w:pPr>
                        <w:spacing w:line="240" w:lineRule="auto"/>
                      </w:pPr>
                      <w:r>
                        <w:rPr>
                          <w:rFonts w:ascii="Lucida Fax" w:hAnsi="Lucida Fax"/>
                          <w:color w:val="26676D"/>
                          <w:sz w:val="72"/>
                          <w:szCs w:val="72"/>
                        </w:rPr>
                        <w:t>Program Evaluation Plan Guide</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3800B3F9" w14:textId="77777777" w:rsidR="00DC3C72" w:rsidRDefault="00DC3C72" w:rsidP="00DC3C72">
      <w:pPr>
        <w:rPr>
          <w:rFonts w:ascii="Lucida Fax" w:eastAsiaTheme="majorEastAsia" w:hAnsi="Lucida Fax" w:cstheme="majorBidi"/>
          <w:color w:val="1E8D94"/>
          <w:sz w:val="36"/>
          <w:szCs w:val="28"/>
        </w:rPr>
      </w:pPr>
      <w:r>
        <w:rPr>
          <w:b/>
          <w:noProof/>
        </w:rPr>
        <mc:AlternateContent>
          <mc:Choice Requires="wps">
            <w:drawing>
              <wp:anchor distT="0" distB="0" distL="114300" distR="114300" simplePos="0" relativeHeight="251652096" behindDoc="0" locked="0" layoutInCell="1" allowOverlap="1" wp14:anchorId="03568532" wp14:editId="2940700F">
                <wp:simplePos x="0" y="0"/>
                <wp:positionH relativeFrom="column">
                  <wp:posOffset>34925</wp:posOffset>
                </wp:positionH>
                <wp:positionV relativeFrom="paragraph">
                  <wp:posOffset>5569585</wp:posOffset>
                </wp:positionV>
                <wp:extent cx="6009640" cy="74803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34CEC" w14:textId="496E8D59" w:rsidR="00C37704" w:rsidRDefault="00C37704" w:rsidP="00DC3C72">
                            <w:pPr>
                              <w:spacing w:after="0"/>
                            </w:pPr>
                            <w:r w:rsidRPr="00D844CE">
                              <w:t>600 East Superior Street, Suite 404</w:t>
                            </w:r>
                            <w:r>
                              <w:t xml:space="preserve"> │ </w:t>
                            </w:r>
                            <w:r w:rsidRPr="00D844CE">
                              <w:t>Duluth, Minnesota 55802</w:t>
                            </w:r>
                            <w:r>
                              <w:t xml:space="preserve"> </w:t>
                            </w:r>
                            <w:r>
                              <w:br/>
                            </w:r>
                            <w:r w:rsidRPr="00D844CE">
                              <w:t>218-727-9390</w:t>
                            </w:r>
                            <w:r>
                              <w:t xml:space="preserve"> │ kwilkes@ruralcenter.org</w:t>
                            </w:r>
                            <w:r>
                              <w:rPr>
                                <w:rFonts w:cs="Times New Roman"/>
                                <w:color w:val="auto"/>
                                <w:szCs w:val="24"/>
                                <w:u w:val="single"/>
                              </w:rPr>
                              <w:br/>
                            </w:r>
                            <w:hyperlink r:id="rId11" w:history="1">
                              <w:r w:rsidRPr="00302A49">
                                <w:rPr>
                                  <w:rStyle w:val="Hyperlink"/>
                                  <w:rFonts w:cs="Times New Roman"/>
                                  <w:szCs w:val="24"/>
                                </w:rPr>
                                <w:t>www.ruralhealthinnovations.</w:t>
                              </w:r>
                              <w:r w:rsidRPr="000F1DC0">
                                <w:rPr>
                                  <w:rStyle w:val="Hyperlink"/>
                                </w:rPr>
                                <w:t>com</w:t>
                              </w:r>
                            </w:hyperlink>
                            <w:r>
                              <w:t xml:space="preserve"> </w:t>
                            </w:r>
                          </w:p>
                          <w:p w14:paraId="389AD1ED" w14:textId="77777777" w:rsidR="00C37704" w:rsidRPr="007823DB" w:rsidRDefault="00C37704" w:rsidP="00DC3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68532" id="Text Box 3" o:spid="_x0000_s1027" type="#_x0000_t202" style="position:absolute;margin-left:2.75pt;margin-top:438.55pt;width:473.2pt;height:5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W8ug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MJRoJ20KNHtjfoTu7RxJZn6HUKXg89+Jk9HEObXaq6v5fld42EXDZUbNitUnJoGK2AXmhv+hdX&#10;RxxtQdbDJ1lBGLo10gHta9XZ2kE1EKBDm55OrbFUSjicBUEyI2AqwTYncTB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" filled="f" stroked="f">
                <v:textbox>
                  <w:txbxContent>
                    <w:p w14:paraId="4BB34CEC" w14:textId="496E8D59" w:rsidR="00C37704" w:rsidRDefault="00C37704" w:rsidP="00DC3C72">
                      <w:pPr>
                        <w:spacing w:after="0"/>
                      </w:pPr>
                      <w:r w:rsidRPr="00D844CE">
                        <w:t>600 East Superior Street, Suite 404</w:t>
                      </w:r>
                      <w:r>
                        <w:t xml:space="preserve"> │ </w:t>
                      </w:r>
                      <w:r w:rsidRPr="00D844CE">
                        <w:t>Duluth, Minnesota 55802</w:t>
                      </w:r>
                      <w:r>
                        <w:t xml:space="preserve"> </w:t>
                      </w:r>
                      <w:r>
                        <w:br/>
                      </w:r>
                      <w:r w:rsidRPr="00D844CE">
                        <w:t>218-727-9390</w:t>
                      </w:r>
                      <w:r>
                        <w:t xml:space="preserve"> │ kwilkes@ruralcenter.org</w:t>
                      </w:r>
                      <w:r>
                        <w:rPr>
                          <w:rFonts w:cs="Times New Roman"/>
                          <w:color w:val="auto"/>
                          <w:szCs w:val="24"/>
                          <w:u w:val="single"/>
                        </w:rPr>
                        <w:br/>
                      </w:r>
                      <w:hyperlink r:id="rId12" w:history="1">
                        <w:r w:rsidRPr="00302A49">
                          <w:rPr>
                            <w:rStyle w:val="Hyperlink"/>
                            <w:rFonts w:cs="Times New Roman"/>
                            <w:szCs w:val="24"/>
                          </w:rPr>
                          <w:t>www.ruralhealthinnovations.</w:t>
                        </w:r>
                        <w:r w:rsidRPr="000F1DC0">
                          <w:rPr>
                            <w:rStyle w:val="Hyperlink"/>
                          </w:rPr>
                          <w:t>com</w:t>
                        </w:r>
                      </w:hyperlink>
                      <w:r>
                        <w:t xml:space="preserve"> </w:t>
                      </w:r>
                    </w:p>
                    <w:p w14:paraId="389AD1ED" w14:textId="77777777" w:rsidR="00C37704" w:rsidRPr="007823DB" w:rsidRDefault="00C37704" w:rsidP="00DC3C72"/>
                  </w:txbxContent>
                </v:textbox>
              </v:shape>
            </w:pict>
          </mc:Fallback>
        </mc:AlternateContent>
      </w:r>
      <w:r w:rsidRPr="00115588">
        <w:rPr>
          <w:b/>
          <w:noProof/>
        </w:rPr>
        <mc:AlternateContent>
          <mc:Choice Requires="wps">
            <w:drawing>
              <wp:anchor distT="0" distB="0" distL="114300" distR="114300" simplePos="0" relativeHeight="251665408" behindDoc="0" locked="0" layoutInCell="1" allowOverlap="1" wp14:anchorId="2817BF53" wp14:editId="32139EC2">
                <wp:simplePos x="0" y="0"/>
                <wp:positionH relativeFrom="column">
                  <wp:posOffset>57150</wp:posOffset>
                </wp:positionH>
                <wp:positionV relativeFrom="paragraph">
                  <wp:posOffset>6407785</wp:posOffset>
                </wp:positionV>
                <wp:extent cx="5880735" cy="1381125"/>
                <wp:effectExtent l="0" t="0" r="24765" b="28575"/>
                <wp:wrapNone/>
                <wp:docPr id="142" name="Text Box 142"/>
                <wp:cNvGraphicFramePr/>
                <a:graphic xmlns:a="http://schemas.openxmlformats.org/drawingml/2006/main">
                  <a:graphicData uri="http://schemas.microsoft.com/office/word/2010/wordprocessingShape">
                    <wps:wsp>
                      <wps:cNvSpPr txBox="1"/>
                      <wps:spPr>
                        <a:xfrm>
                          <a:off x="0" y="0"/>
                          <a:ext cx="5880735" cy="1381125"/>
                        </a:xfrm>
                        <a:prstGeom prst="rect">
                          <a:avLst/>
                        </a:prstGeom>
                        <a:solidFill>
                          <a:sysClr val="window" lastClr="FFFFFF"/>
                        </a:solidFill>
                        <a:ln w="25400" cap="flat" cmpd="sng" algn="ctr">
                          <a:solidFill>
                            <a:srgbClr val="A9D18A"/>
                          </a:solidFill>
                          <a:prstDash val="solid"/>
                        </a:ln>
                        <a:effectLst/>
                      </wps:spPr>
                      <wps:txbx>
                        <w:txbxContent>
                          <w:p w14:paraId="553818B2" w14:textId="77777777" w:rsidR="00C37704" w:rsidRDefault="00C37704" w:rsidP="00DC3C72">
                            <w:r w:rsidRPr="00580926">
                              <w:t xml:space="preserve">This is a publication of </w:t>
                            </w:r>
                            <w:r w:rsidRPr="00115588">
                              <w:t>Rural Health In</w:t>
                            </w:r>
                            <w:r>
                              <w:t xml:space="preserve">novations, LLC, (RHI), a </w:t>
                            </w:r>
                            <w:r w:rsidRPr="00115588">
                              <w:t xml:space="preserve">subsidiary of the </w:t>
                            </w:r>
                            <w:hyperlink r:id="rId13" w:history="1">
                              <w:r w:rsidRPr="00AD64EA">
                                <w:rPr>
                                  <w:rStyle w:val="Hyperlink"/>
                                </w:rPr>
                                <w:t>National Rural Health Resource Center</w:t>
                              </w:r>
                            </w:hyperlink>
                            <w:r w:rsidRPr="00AD64EA">
                              <w:t>.</w:t>
                            </w:r>
                            <w:r>
                              <w:t xml:space="preserve"> </w:t>
                            </w:r>
                            <w:r w:rsidRPr="00E620A2">
                              <w:t>The Technical Assistance for Network Grantees Project is supported by Contract Number HHSH250201400024C from the U.S. Department of Health and Human Services, Health Resources and Services Administration, Federal Office of Rural Health Policy.</w:t>
                            </w:r>
                            <w:r>
                              <w:t xml:space="preserve"> </w:t>
                            </w:r>
                          </w:p>
                          <w:p w14:paraId="64185102" w14:textId="77777777" w:rsidR="00C37704" w:rsidRDefault="00C37704" w:rsidP="00DC3C72"/>
                          <w:p w14:paraId="13E8AC98" w14:textId="77777777" w:rsidR="00C37704" w:rsidRDefault="00C37704" w:rsidP="00DC3C72"/>
                          <w:p w14:paraId="60320827" w14:textId="77777777" w:rsidR="00C37704" w:rsidRDefault="00C37704" w:rsidP="00DC3C72"/>
                          <w:p w14:paraId="7A6F9E33" w14:textId="77777777" w:rsidR="00C37704" w:rsidRDefault="00C37704" w:rsidP="00DC3C72"/>
                          <w:p w14:paraId="27150928" w14:textId="77777777" w:rsidR="00C37704" w:rsidRDefault="00C37704" w:rsidP="00DC3C72"/>
                          <w:p w14:paraId="6D0D1C78" w14:textId="77777777" w:rsidR="00C37704" w:rsidRDefault="00C37704" w:rsidP="00DC3C72"/>
                          <w:p w14:paraId="2B0A18BD" w14:textId="77777777" w:rsidR="00C37704" w:rsidRDefault="00C37704" w:rsidP="00DC3C72"/>
                          <w:p w14:paraId="3D63C8ED" w14:textId="77777777" w:rsidR="00C37704" w:rsidRDefault="00C37704" w:rsidP="00DC3C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7BF53" id="Text Box 142" o:spid="_x0000_s1028" type="#_x0000_t202" style="position:absolute;margin-left:4.5pt;margin-top:504.55pt;width:463.05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" fillcolor="window" strokecolor="#a9d18a" strokeweight="2pt">
                <v:textbox>
                  <w:txbxContent>
                    <w:p w14:paraId="553818B2" w14:textId="77777777" w:rsidR="00C37704" w:rsidRDefault="00C37704" w:rsidP="00DC3C72">
                      <w:r w:rsidRPr="00580926">
                        <w:t xml:space="preserve">This is a publication of </w:t>
                      </w:r>
                      <w:r w:rsidRPr="00115588">
                        <w:t>Rural Health In</w:t>
                      </w:r>
                      <w:r>
                        <w:t xml:space="preserve">novations, LLC, (RHI), a </w:t>
                      </w:r>
                      <w:r w:rsidRPr="00115588">
                        <w:t xml:space="preserve">subsidiary of the </w:t>
                      </w:r>
                      <w:hyperlink r:id="rId14" w:history="1">
                        <w:r w:rsidRPr="00AD64EA">
                          <w:rPr>
                            <w:rStyle w:val="Hyperlink"/>
                          </w:rPr>
                          <w:t>National Rural Health Resource Center</w:t>
                        </w:r>
                      </w:hyperlink>
                      <w:r w:rsidRPr="00AD64EA">
                        <w:t>.</w:t>
                      </w:r>
                      <w:r>
                        <w:t xml:space="preserve"> </w:t>
                      </w:r>
                      <w:r w:rsidRPr="00E620A2">
                        <w:t>The Technical Assistance for Network Grantees Project is supported by Contract Number HHSH250201400024C from the U.S. Department of Health and Human Services, Health Resources and Services Administration, Federal Office of Rural Health Policy.</w:t>
                      </w:r>
                      <w:r>
                        <w:t xml:space="preserve"> </w:t>
                      </w:r>
                    </w:p>
                    <w:p w14:paraId="64185102" w14:textId="77777777" w:rsidR="00C37704" w:rsidRDefault="00C37704" w:rsidP="00DC3C72"/>
                    <w:p w14:paraId="13E8AC98" w14:textId="77777777" w:rsidR="00C37704" w:rsidRDefault="00C37704" w:rsidP="00DC3C72"/>
                    <w:p w14:paraId="60320827" w14:textId="77777777" w:rsidR="00C37704" w:rsidRDefault="00C37704" w:rsidP="00DC3C72"/>
                    <w:p w14:paraId="7A6F9E33" w14:textId="77777777" w:rsidR="00C37704" w:rsidRDefault="00C37704" w:rsidP="00DC3C72"/>
                    <w:p w14:paraId="27150928" w14:textId="77777777" w:rsidR="00C37704" w:rsidRDefault="00C37704" w:rsidP="00DC3C72"/>
                    <w:p w14:paraId="6D0D1C78" w14:textId="77777777" w:rsidR="00C37704" w:rsidRDefault="00C37704" w:rsidP="00DC3C72"/>
                    <w:p w14:paraId="2B0A18BD" w14:textId="77777777" w:rsidR="00C37704" w:rsidRDefault="00C37704" w:rsidP="00DC3C72"/>
                    <w:p w14:paraId="3D63C8ED" w14:textId="77777777" w:rsidR="00C37704" w:rsidRDefault="00C37704" w:rsidP="00DC3C72"/>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5BE3685" wp14:editId="5D3E4F13">
                <wp:simplePos x="0" y="0"/>
                <wp:positionH relativeFrom="column">
                  <wp:posOffset>-266700</wp:posOffset>
                </wp:positionH>
                <wp:positionV relativeFrom="paragraph">
                  <wp:posOffset>3823335</wp:posOffset>
                </wp:positionV>
                <wp:extent cx="6046470" cy="1704975"/>
                <wp:effectExtent l="0" t="0" r="11430" b="2857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1704975"/>
                        </a:xfrm>
                        <a:prstGeom prst="rect">
                          <a:avLst/>
                        </a:prstGeom>
                        <a:solidFill>
                          <a:srgbClr val="FFFFFF"/>
                        </a:solidFill>
                        <a:ln w="9525">
                          <a:solidFill>
                            <a:sysClr val="window" lastClr="FFFFFF">
                              <a:lumMod val="100000"/>
                              <a:lumOff val="0"/>
                            </a:sysClr>
                          </a:solidFill>
                          <a:miter lim="800000"/>
                          <a:headEnd/>
                          <a:tailEnd/>
                        </a:ln>
                      </wps:spPr>
                      <wps:txbx>
                        <w:txbxContent>
                          <w:p w14:paraId="3F3D3D9C" w14:textId="77777777" w:rsidR="00C37704" w:rsidRDefault="00C37704" w:rsidP="00DC3C72">
                            <w:r w:rsidRPr="007823DB">
                              <w:rPr>
                                <w:noProof/>
                              </w:rPr>
                              <w:drawing>
                                <wp:inline distT="0" distB="0" distL="0" distR="0" wp14:anchorId="389BC368" wp14:editId="4AA451EF">
                                  <wp:extent cx="3861253" cy="158763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861253" cy="158763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E3685" id="Text Box 10" o:spid="_x0000_s1029" type="#_x0000_t202" style="position:absolute;margin-left:-21pt;margin-top:301.05pt;width:476.1pt;height:1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" strokecolor="white">
                <v:textbox>
                  <w:txbxContent>
                    <w:p w14:paraId="3F3D3D9C" w14:textId="77777777" w:rsidR="00C37704" w:rsidRDefault="00C37704" w:rsidP="00DC3C72">
                      <w:r w:rsidRPr="007823DB">
                        <w:rPr>
                          <w:noProof/>
                        </w:rPr>
                        <w:drawing>
                          <wp:inline distT="0" distB="0" distL="0" distR="0" wp14:anchorId="389BC368" wp14:editId="4AA451EF">
                            <wp:extent cx="3861253" cy="158763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 logo"/>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861253" cy="1587633"/>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A6C8609" wp14:editId="705EE3F4">
                <wp:simplePos x="0" y="0"/>
                <wp:positionH relativeFrom="column">
                  <wp:posOffset>47501</wp:posOffset>
                </wp:positionH>
                <wp:positionV relativeFrom="paragraph">
                  <wp:posOffset>1021889</wp:posOffset>
                </wp:positionV>
                <wp:extent cx="5395595" cy="2006930"/>
                <wp:effectExtent l="0" t="0" r="14605" b="1270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2006930"/>
                        </a:xfrm>
                        <a:prstGeom prst="rect">
                          <a:avLst/>
                        </a:prstGeom>
                        <a:solidFill>
                          <a:srgbClr val="FFFFFF"/>
                        </a:solidFill>
                        <a:ln w="9525">
                          <a:solidFill>
                            <a:sysClr val="window" lastClr="FFFFFF">
                              <a:lumMod val="100000"/>
                              <a:lumOff val="0"/>
                            </a:sysClr>
                          </a:solidFill>
                          <a:miter lim="800000"/>
                          <a:headEnd/>
                          <a:tailEnd/>
                        </a:ln>
                      </wps:spPr>
                      <wps:txbx>
                        <w:txbxContent>
                          <w:p w14:paraId="4E4F217E" w14:textId="34DF6AAA" w:rsidR="00C37704" w:rsidRDefault="009E0F81" w:rsidP="00DC3C72">
                            <w:pPr>
                              <w:rPr>
                                <w:rFonts w:ascii="Lucida Fax" w:hAnsi="Lucida Fax"/>
                                <w:color w:val="1E8D94"/>
                                <w:sz w:val="36"/>
                                <w:szCs w:val="44"/>
                              </w:rPr>
                            </w:pPr>
                            <w:r>
                              <w:rPr>
                                <w:rFonts w:ascii="Lucida Fax" w:hAnsi="Lucida Fax"/>
                                <w:color w:val="1E8D94"/>
                                <w:sz w:val="36"/>
                                <w:szCs w:val="44"/>
                              </w:rPr>
                              <w:t>Network Development Technical Assistance</w:t>
                            </w:r>
                          </w:p>
                          <w:p w14:paraId="101CD835" w14:textId="77777777" w:rsidR="00C37704" w:rsidRDefault="00C37704" w:rsidP="00DC3C72">
                            <w:pPr>
                              <w:rPr>
                                <w:rFonts w:ascii="Lucida Fax" w:hAnsi="Lucida Fax"/>
                                <w:color w:val="1E8D94"/>
                                <w:sz w:val="36"/>
                                <w:szCs w:val="44"/>
                              </w:rPr>
                            </w:pPr>
                          </w:p>
                          <w:p w14:paraId="322902F1" w14:textId="77777777" w:rsidR="009E0F81" w:rsidRDefault="009E0F81" w:rsidP="00DC3C72">
                            <w:pPr>
                              <w:rPr>
                                <w:rFonts w:ascii="Lucida Fax" w:hAnsi="Lucida Fax"/>
                                <w:color w:val="1E8D94"/>
                                <w:sz w:val="36"/>
                                <w:szCs w:val="44"/>
                              </w:rPr>
                            </w:pPr>
                          </w:p>
                          <w:p w14:paraId="66732FAB" w14:textId="77777777" w:rsidR="00807246" w:rsidRDefault="00807246" w:rsidP="00DC3C72">
                            <w:pPr>
                              <w:rPr>
                                <w:rFonts w:ascii="Lucida Fax" w:hAnsi="Lucida Fax"/>
                                <w:color w:val="1E8D94"/>
                                <w:sz w:val="36"/>
                                <w:szCs w:val="44"/>
                              </w:rPr>
                            </w:pPr>
                          </w:p>
                          <w:p w14:paraId="1ED9EDE0" w14:textId="07868D36" w:rsidR="00C37704" w:rsidRPr="004F0840" w:rsidRDefault="00C37704" w:rsidP="004F0840">
                            <w:pPr>
                              <w:rPr>
                                <w:rFonts w:ascii="Lucida Fax" w:hAnsi="Lucida Fax"/>
                                <w:color w:val="1E8D94"/>
                                <w:sz w:val="36"/>
                                <w:szCs w:val="44"/>
                              </w:rPr>
                            </w:pPr>
                            <w:r w:rsidRPr="004F0840">
                              <w:rPr>
                                <w:rFonts w:ascii="Lucida Fax" w:hAnsi="Lucida Fax"/>
                                <w:color w:val="1E8D94"/>
                                <w:sz w:val="36"/>
                                <w:szCs w:val="44"/>
                              </w:rPr>
                              <w:t>January</w:t>
                            </w:r>
                            <w:r w:rsidR="009E0F81">
                              <w:rPr>
                                <w:rFonts w:ascii="Lucida Fax" w:hAnsi="Lucida Fax"/>
                                <w:color w:val="1E8D94"/>
                                <w:sz w:val="36"/>
                                <w:szCs w:val="44"/>
                              </w:rPr>
                              <w:t xml:space="preserve"> 8</w:t>
                            </w:r>
                            <w:r w:rsidRPr="004F0840">
                              <w:rPr>
                                <w:rFonts w:ascii="Lucida Fax" w:hAnsi="Lucida Fax"/>
                                <w:color w:val="1E8D94"/>
                                <w:sz w:val="36"/>
                                <w:szCs w:val="44"/>
                              </w:rPr>
                              <w:t>, 2015</w:t>
                            </w:r>
                          </w:p>
                          <w:p w14:paraId="29875B4E" w14:textId="64ACB87C" w:rsidR="00C37704" w:rsidRPr="004F0840" w:rsidRDefault="009E0F81" w:rsidP="004F0840">
                            <w:pPr>
                              <w:rPr>
                                <w:rFonts w:ascii="Lucida Fax" w:hAnsi="Lucida Fax"/>
                                <w:color w:val="1E8D94"/>
                                <w:sz w:val="36"/>
                                <w:szCs w:val="44"/>
                              </w:rPr>
                            </w:pPr>
                            <w:r>
                              <w:rPr>
                                <w:rFonts w:ascii="Lucida Fax" w:hAnsi="Lucida Fax"/>
                                <w:color w:val="1E8D94"/>
                                <w:sz w:val="36"/>
                                <w:szCs w:val="44"/>
                              </w:rPr>
                              <w:t>Grantee Deliverable d</w:t>
                            </w:r>
                            <w:r w:rsidR="00C37704" w:rsidRPr="004F0840">
                              <w:rPr>
                                <w:rFonts w:ascii="Lucida Fax" w:hAnsi="Lucida Fax"/>
                                <w:color w:val="1E8D94"/>
                                <w:sz w:val="36"/>
                                <w:szCs w:val="44"/>
                              </w:rPr>
                              <w:t>ue February 27, 2015</w:t>
                            </w:r>
                          </w:p>
                          <w:p w14:paraId="6D177518" w14:textId="2DE0A9AC" w:rsidR="00C37704" w:rsidRPr="00A10041" w:rsidRDefault="00C37704" w:rsidP="004F0840">
                            <w:pPr>
                              <w:rPr>
                                <w:rFonts w:ascii="Lucida Fax" w:hAnsi="Lucida Fax"/>
                                <w:color w:val="1E8D94"/>
                                <w:sz w:val="36"/>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C8609" id="Text Box 9" o:spid="_x0000_s1030" type="#_x0000_t202" style="position:absolute;margin-left:3.75pt;margin-top:80.45pt;width:424.85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" strokecolor="white">
                <v:textbox>
                  <w:txbxContent>
                    <w:p w14:paraId="4E4F217E" w14:textId="34DF6AAA" w:rsidR="00C37704" w:rsidRDefault="009E0F81" w:rsidP="00DC3C72">
                      <w:pPr>
                        <w:rPr>
                          <w:rFonts w:ascii="Lucida Fax" w:hAnsi="Lucida Fax"/>
                          <w:color w:val="1E8D94"/>
                          <w:sz w:val="36"/>
                          <w:szCs w:val="44"/>
                        </w:rPr>
                      </w:pPr>
                      <w:r>
                        <w:rPr>
                          <w:rFonts w:ascii="Lucida Fax" w:hAnsi="Lucida Fax"/>
                          <w:color w:val="1E8D94"/>
                          <w:sz w:val="36"/>
                          <w:szCs w:val="44"/>
                        </w:rPr>
                        <w:t>Network Development Technical Assistance</w:t>
                      </w:r>
                    </w:p>
                    <w:p w14:paraId="101CD835" w14:textId="77777777" w:rsidR="00C37704" w:rsidRDefault="00C37704" w:rsidP="00DC3C72">
                      <w:pPr>
                        <w:rPr>
                          <w:rFonts w:ascii="Lucida Fax" w:hAnsi="Lucida Fax"/>
                          <w:color w:val="1E8D94"/>
                          <w:sz w:val="36"/>
                          <w:szCs w:val="44"/>
                        </w:rPr>
                      </w:pPr>
                    </w:p>
                    <w:p w14:paraId="322902F1" w14:textId="77777777" w:rsidR="009E0F81" w:rsidRDefault="009E0F81" w:rsidP="00DC3C72">
                      <w:pPr>
                        <w:rPr>
                          <w:rFonts w:ascii="Lucida Fax" w:hAnsi="Lucida Fax"/>
                          <w:color w:val="1E8D94"/>
                          <w:sz w:val="36"/>
                          <w:szCs w:val="44"/>
                        </w:rPr>
                      </w:pPr>
                    </w:p>
                    <w:p w14:paraId="66732FAB" w14:textId="77777777" w:rsidR="00807246" w:rsidRDefault="00807246" w:rsidP="00DC3C72">
                      <w:pPr>
                        <w:rPr>
                          <w:rFonts w:ascii="Lucida Fax" w:hAnsi="Lucida Fax"/>
                          <w:color w:val="1E8D94"/>
                          <w:sz w:val="36"/>
                          <w:szCs w:val="44"/>
                        </w:rPr>
                      </w:pPr>
                    </w:p>
                    <w:p w14:paraId="1ED9EDE0" w14:textId="07868D36" w:rsidR="00C37704" w:rsidRPr="004F0840" w:rsidRDefault="00C37704" w:rsidP="004F0840">
                      <w:pPr>
                        <w:rPr>
                          <w:rFonts w:ascii="Lucida Fax" w:hAnsi="Lucida Fax"/>
                          <w:color w:val="1E8D94"/>
                          <w:sz w:val="36"/>
                          <w:szCs w:val="44"/>
                        </w:rPr>
                      </w:pPr>
                      <w:r w:rsidRPr="004F0840">
                        <w:rPr>
                          <w:rFonts w:ascii="Lucida Fax" w:hAnsi="Lucida Fax"/>
                          <w:color w:val="1E8D94"/>
                          <w:sz w:val="36"/>
                          <w:szCs w:val="44"/>
                        </w:rPr>
                        <w:t>January</w:t>
                      </w:r>
                      <w:r w:rsidR="009E0F81">
                        <w:rPr>
                          <w:rFonts w:ascii="Lucida Fax" w:hAnsi="Lucida Fax"/>
                          <w:color w:val="1E8D94"/>
                          <w:sz w:val="36"/>
                          <w:szCs w:val="44"/>
                        </w:rPr>
                        <w:t xml:space="preserve"> 8</w:t>
                      </w:r>
                      <w:bookmarkStart w:id="16" w:name="_GoBack"/>
                      <w:bookmarkEnd w:id="16"/>
                      <w:r w:rsidRPr="004F0840">
                        <w:rPr>
                          <w:rFonts w:ascii="Lucida Fax" w:hAnsi="Lucida Fax"/>
                          <w:color w:val="1E8D94"/>
                          <w:sz w:val="36"/>
                          <w:szCs w:val="44"/>
                        </w:rPr>
                        <w:t>, 2015</w:t>
                      </w:r>
                    </w:p>
                    <w:p w14:paraId="29875B4E" w14:textId="64ACB87C" w:rsidR="00C37704" w:rsidRPr="004F0840" w:rsidRDefault="009E0F81" w:rsidP="004F0840">
                      <w:pPr>
                        <w:rPr>
                          <w:rFonts w:ascii="Lucida Fax" w:hAnsi="Lucida Fax"/>
                          <w:color w:val="1E8D94"/>
                          <w:sz w:val="36"/>
                          <w:szCs w:val="44"/>
                        </w:rPr>
                      </w:pPr>
                      <w:r>
                        <w:rPr>
                          <w:rFonts w:ascii="Lucida Fax" w:hAnsi="Lucida Fax"/>
                          <w:color w:val="1E8D94"/>
                          <w:sz w:val="36"/>
                          <w:szCs w:val="44"/>
                        </w:rPr>
                        <w:t>Grantee Deliverable d</w:t>
                      </w:r>
                      <w:r w:rsidR="00C37704" w:rsidRPr="004F0840">
                        <w:rPr>
                          <w:rFonts w:ascii="Lucida Fax" w:hAnsi="Lucida Fax"/>
                          <w:color w:val="1E8D94"/>
                          <w:sz w:val="36"/>
                          <w:szCs w:val="44"/>
                        </w:rPr>
                        <w:t>ue February 27, 2015</w:t>
                      </w:r>
                    </w:p>
                    <w:p w14:paraId="6D177518" w14:textId="2DE0A9AC" w:rsidR="00C37704" w:rsidRPr="00A10041" w:rsidRDefault="00C37704" w:rsidP="004F0840">
                      <w:pPr>
                        <w:rPr>
                          <w:rFonts w:ascii="Lucida Fax" w:hAnsi="Lucida Fax"/>
                          <w:color w:val="1E8D94"/>
                          <w:sz w:val="36"/>
                          <w:szCs w:val="4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35BFBEF" wp14:editId="7ADCAFB3">
                <wp:simplePos x="0" y="0"/>
                <wp:positionH relativeFrom="column">
                  <wp:posOffset>38100</wp:posOffset>
                </wp:positionH>
                <wp:positionV relativeFrom="paragraph">
                  <wp:posOffset>886460</wp:posOffset>
                </wp:positionV>
                <wp:extent cx="5880735" cy="0"/>
                <wp:effectExtent l="0" t="19050" r="24765" b="1905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735" cy="0"/>
                        </a:xfrm>
                        <a:prstGeom prst="straightConnector1">
                          <a:avLst/>
                        </a:prstGeom>
                        <a:noFill/>
                        <a:ln w="2857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504563" id="_x0000_t32" coordsize="21600,21600" o:spt="32" o:oned="t" path="m,l21600,21600e" filled="f">
                <v:path arrowok="t" fillok="f" o:connecttype="none"/>
                <o:lock v:ext="edit" shapetype="t"/>
              </v:shapetype>
              <v:shape id="AutoShape 4" o:spid="_x0000_s1026" type="#_x0000_t32" style="position:absolute;margin-left:3pt;margin-top:69.8pt;width:463.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" strokecolor="#a9d18a" strokeweight="2.25pt"/>
            </w:pict>
          </mc:Fallback>
        </mc:AlternateContent>
      </w:r>
      <w:r>
        <w:br w:type="page"/>
      </w:r>
    </w:p>
    <w:bookmarkStart w:id="15" w:name="_Toc406743457" w:displacedByCustomXml="next"/>
    <w:bookmarkStart w:id="16" w:name="_Toc406225434" w:displacedByCustomXml="next"/>
    <w:bookmarkStart w:id="17" w:name="_Toc406222291" w:displacedByCustomXml="next"/>
    <w:bookmarkStart w:id="18" w:name="_Toc406222271" w:displacedByCustomXml="next"/>
    <w:bookmarkStart w:id="19" w:name="_Toc407027588" w:displacedByCustomXml="next"/>
    <w:bookmarkStart w:id="20" w:name="_Toc407027854" w:displacedByCustomXml="next"/>
    <w:bookmarkStart w:id="21" w:name="_Toc407703719" w:displacedByCustomXml="next"/>
    <w:bookmarkStart w:id="22" w:name="_Toc407801330" w:displacedByCustomXml="next"/>
    <w:bookmarkStart w:id="23" w:name="_Toc408232076" w:displacedByCustomXml="next"/>
    <w:sdt>
      <w:sdtPr>
        <w:rPr>
          <w:rFonts w:asciiTheme="minorHAnsi" w:eastAsiaTheme="minorEastAsia" w:hAnsiTheme="minorHAnsi" w:cs="Times New Roman"/>
          <w:bCs/>
          <w:caps w:val="0"/>
          <w:color w:val="auto"/>
          <w:sz w:val="3276"/>
          <w:szCs w:val="3276"/>
        </w:rPr>
        <w:id w:val="-1551142806"/>
        <w:docPartObj>
          <w:docPartGallery w:val="Table of Contents"/>
          <w:docPartUnique/>
        </w:docPartObj>
      </w:sdtPr>
      <w:sdtEndPr>
        <w:rPr>
          <w:rFonts w:ascii="Verdana" w:eastAsiaTheme="minorHAnsi" w:hAnsi="Verdana" w:cstheme="minorBidi"/>
          <w:b/>
          <w:bCs w:val="0"/>
          <w:noProof/>
          <w:color w:val="505153"/>
          <w:sz w:val="22"/>
          <w:szCs w:val="20"/>
        </w:rPr>
      </w:sdtEndPr>
      <w:sdtContent>
        <w:p w14:paraId="2D01C544" w14:textId="5861C5CF" w:rsidR="00807246" w:rsidRDefault="00F1704C" w:rsidP="00807246">
          <w:pPr>
            <w:pStyle w:val="Heading1"/>
            <w:rPr>
              <w:rFonts w:asciiTheme="minorHAnsi" w:eastAsiaTheme="minorEastAsia" w:hAnsiTheme="minorHAnsi"/>
              <w:noProof/>
              <w:color w:val="auto"/>
              <w:szCs w:val="22"/>
            </w:rPr>
          </w:pPr>
          <w:r>
            <w:t>Table of Contents</w:t>
          </w:r>
          <w:bookmarkStart w:id="24" w:name="_GoBack"/>
          <w:bookmarkEnd w:id="23"/>
          <w:bookmarkEnd w:id="22"/>
          <w:bookmarkEnd w:id="21"/>
          <w:bookmarkEnd w:id="20"/>
          <w:bookmarkEnd w:id="19"/>
          <w:bookmarkEnd w:id="18"/>
          <w:bookmarkEnd w:id="17"/>
          <w:bookmarkEnd w:id="16"/>
          <w:bookmarkEnd w:id="15"/>
          <w:bookmarkEnd w:id="24"/>
          <w:r>
            <w:rPr>
              <w:szCs w:val="28"/>
            </w:rPr>
            <w:fldChar w:fldCharType="begin"/>
          </w:r>
          <w:r>
            <w:instrText xml:space="preserve"> TOC \o "1-3" \h \z \u </w:instrText>
          </w:r>
          <w:r>
            <w:rPr>
              <w:szCs w:val="28"/>
            </w:rPr>
            <w:fldChar w:fldCharType="separate"/>
          </w:r>
        </w:p>
        <w:p w14:paraId="37F985BD" w14:textId="77777777" w:rsidR="00807246" w:rsidRDefault="008955C4">
          <w:pPr>
            <w:pStyle w:val="TOC1"/>
            <w:rPr>
              <w:rFonts w:asciiTheme="minorHAnsi" w:eastAsiaTheme="minorEastAsia" w:hAnsiTheme="minorHAnsi"/>
              <w:noProof/>
              <w:color w:val="auto"/>
              <w:szCs w:val="22"/>
            </w:rPr>
          </w:pPr>
          <w:hyperlink w:anchor="_Toc408232077" w:history="1">
            <w:r w:rsidR="00807246" w:rsidRPr="002C2AD3">
              <w:rPr>
                <w:rStyle w:val="Hyperlink"/>
                <w:noProof/>
              </w:rPr>
              <w:t>How to use this Evaluation Plan Guide</w:t>
            </w:r>
            <w:r w:rsidR="00807246">
              <w:rPr>
                <w:noProof/>
                <w:webHidden/>
              </w:rPr>
              <w:tab/>
            </w:r>
            <w:r w:rsidR="00807246">
              <w:rPr>
                <w:noProof/>
                <w:webHidden/>
              </w:rPr>
              <w:fldChar w:fldCharType="begin"/>
            </w:r>
            <w:r w:rsidR="00807246">
              <w:rPr>
                <w:noProof/>
                <w:webHidden/>
              </w:rPr>
              <w:instrText xml:space="preserve"> PAGEREF _Toc408232077 \h </w:instrText>
            </w:r>
            <w:r w:rsidR="00807246">
              <w:rPr>
                <w:noProof/>
                <w:webHidden/>
              </w:rPr>
            </w:r>
            <w:r w:rsidR="00807246">
              <w:rPr>
                <w:noProof/>
                <w:webHidden/>
              </w:rPr>
              <w:fldChar w:fldCharType="separate"/>
            </w:r>
            <w:r w:rsidR="00805ED4">
              <w:rPr>
                <w:noProof/>
                <w:webHidden/>
              </w:rPr>
              <w:t>2</w:t>
            </w:r>
            <w:r w:rsidR="00807246">
              <w:rPr>
                <w:noProof/>
                <w:webHidden/>
              </w:rPr>
              <w:fldChar w:fldCharType="end"/>
            </w:r>
          </w:hyperlink>
        </w:p>
        <w:p w14:paraId="7A8C7ACC" w14:textId="77777777" w:rsidR="00807246" w:rsidRDefault="008955C4">
          <w:pPr>
            <w:pStyle w:val="TOC1"/>
            <w:rPr>
              <w:rFonts w:asciiTheme="minorHAnsi" w:eastAsiaTheme="minorEastAsia" w:hAnsiTheme="minorHAnsi"/>
              <w:noProof/>
              <w:color w:val="auto"/>
              <w:szCs w:val="22"/>
            </w:rPr>
          </w:pPr>
          <w:hyperlink w:anchor="_Toc408232078" w:history="1">
            <w:r w:rsidR="00807246" w:rsidRPr="002C2AD3">
              <w:rPr>
                <w:rStyle w:val="Hyperlink"/>
                <w:noProof/>
              </w:rPr>
              <w:t>Getting Started</w:t>
            </w:r>
            <w:r w:rsidR="00807246">
              <w:rPr>
                <w:noProof/>
                <w:webHidden/>
              </w:rPr>
              <w:tab/>
            </w:r>
            <w:r w:rsidR="00807246">
              <w:rPr>
                <w:noProof/>
                <w:webHidden/>
              </w:rPr>
              <w:fldChar w:fldCharType="begin"/>
            </w:r>
            <w:r w:rsidR="00807246">
              <w:rPr>
                <w:noProof/>
                <w:webHidden/>
              </w:rPr>
              <w:instrText xml:space="preserve"> PAGEREF _Toc408232078 \h </w:instrText>
            </w:r>
            <w:r w:rsidR="00807246">
              <w:rPr>
                <w:noProof/>
                <w:webHidden/>
              </w:rPr>
            </w:r>
            <w:r w:rsidR="00807246">
              <w:rPr>
                <w:noProof/>
                <w:webHidden/>
              </w:rPr>
              <w:fldChar w:fldCharType="separate"/>
            </w:r>
            <w:r w:rsidR="00805ED4">
              <w:rPr>
                <w:noProof/>
                <w:webHidden/>
              </w:rPr>
              <w:t>3</w:t>
            </w:r>
            <w:r w:rsidR="00807246">
              <w:rPr>
                <w:noProof/>
                <w:webHidden/>
              </w:rPr>
              <w:fldChar w:fldCharType="end"/>
            </w:r>
          </w:hyperlink>
        </w:p>
        <w:p w14:paraId="6763B275" w14:textId="77777777" w:rsidR="00807246" w:rsidRDefault="008955C4">
          <w:pPr>
            <w:pStyle w:val="TOC1"/>
            <w:rPr>
              <w:rFonts w:asciiTheme="minorHAnsi" w:eastAsiaTheme="minorEastAsia" w:hAnsiTheme="minorHAnsi"/>
              <w:noProof/>
              <w:color w:val="auto"/>
              <w:szCs w:val="22"/>
            </w:rPr>
          </w:pPr>
          <w:hyperlink w:anchor="_Toc408232080" w:history="1">
            <w:r w:rsidR="00807246" w:rsidRPr="002C2AD3">
              <w:rPr>
                <w:rStyle w:val="Hyperlink"/>
                <w:noProof/>
              </w:rPr>
              <w:t>Critical Evaluation Plan Components</w:t>
            </w:r>
            <w:r w:rsidR="00807246">
              <w:rPr>
                <w:noProof/>
                <w:webHidden/>
              </w:rPr>
              <w:tab/>
            </w:r>
            <w:r w:rsidR="00807246">
              <w:rPr>
                <w:noProof/>
                <w:webHidden/>
              </w:rPr>
              <w:fldChar w:fldCharType="begin"/>
            </w:r>
            <w:r w:rsidR="00807246">
              <w:rPr>
                <w:noProof/>
                <w:webHidden/>
              </w:rPr>
              <w:instrText xml:space="preserve"> PAGEREF _Toc408232080 \h </w:instrText>
            </w:r>
            <w:r w:rsidR="00807246">
              <w:rPr>
                <w:noProof/>
                <w:webHidden/>
              </w:rPr>
            </w:r>
            <w:r w:rsidR="00807246">
              <w:rPr>
                <w:noProof/>
                <w:webHidden/>
              </w:rPr>
              <w:fldChar w:fldCharType="separate"/>
            </w:r>
            <w:r w:rsidR="00805ED4">
              <w:rPr>
                <w:noProof/>
                <w:webHidden/>
              </w:rPr>
              <w:t>5</w:t>
            </w:r>
            <w:r w:rsidR="00807246">
              <w:rPr>
                <w:noProof/>
                <w:webHidden/>
              </w:rPr>
              <w:fldChar w:fldCharType="end"/>
            </w:r>
          </w:hyperlink>
        </w:p>
        <w:p w14:paraId="76C2279D" w14:textId="77777777" w:rsidR="00807246" w:rsidRDefault="008955C4">
          <w:pPr>
            <w:pStyle w:val="TOC2"/>
            <w:tabs>
              <w:tab w:val="left" w:pos="880"/>
              <w:tab w:val="right" w:leader="dot" w:pos="9350"/>
            </w:tabs>
            <w:rPr>
              <w:rFonts w:asciiTheme="minorHAnsi" w:eastAsiaTheme="minorEastAsia" w:hAnsiTheme="minorHAnsi"/>
              <w:noProof/>
              <w:color w:val="auto"/>
              <w:szCs w:val="22"/>
            </w:rPr>
          </w:pPr>
          <w:hyperlink w:anchor="_Toc408232081" w:history="1">
            <w:r w:rsidR="00807246" w:rsidRPr="002C2AD3">
              <w:rPr>
                <w:rStyle w:val="Hyperlink"/>
                <w:noProof/>
              </w:rPr>
              <w:t>1.</w:t>
            </w:r>
            <w:r w:rsidR="00807246">
              <w:rPr>
                <w:rFonts w:asciiTheme="minorHAnsi" w:eastAsiaTheme="minorEastAsia" w:hAnsiTheme="minorHAnsi"/>
                <w:noProof/>
                <w:color w:val="auto"/>
                <w:szCs w:val="22"/>
              </w:rPr>
              <w:tab/>
            </w:r>
            <w:r w:rsidR="00807246" w:rsidRPr="002C2AD3">
              <w:rPr>
                <w:rStyle w:val="Hyperlink"/>
                <w:noProof/>
              </w:rPr>
              <w:t>Program Description</w:t>
            </w:r>
            <w:r w:rsidR="00807246">
              <w:rPr>
                <w:noProof/>
                <w:webHidden/>
              </w:rPr>
              <w:tab/>
            </w:r>
            <w:r w:rsidR="00807246">
              <w:rPr>
                <w:noProof/>
                <w:webHidden/>
              </w:rPr>
              <w:fldChar w:fldCharType="begin"/>
            </w:r>
            <w:r w:rsidR="00807246">
              <w:rPr>
                <w:noProof/>
                <w:webHidden/>
              </w:rPr>
              <w:instrText xml:space="preserve"> PAGEREF _Toc408232081 \h </w:instrText>
            </w:r>
            <w:r w:rsidR="00807246">
              <w:rPr>
                <w:noProof/>
                <w:webHidden/>
              </w:rPr>
            </w:r>
            <w:r w:rsidR="00807246">
              <w:rPr>
                <w:noProof/>
                <w:webHidden/>
              </w:rPr>
              <w:fldChar w:fldCharType="separate"/>
            </w:r>
            <w:r w:rsidR="00805ED4">
              <w:rPr>
                <w:noProof/>
                <w:webHidden/>
              </w:rPr>
              <w:t>6</w:t>
            </w:r>
            <w:r w:rsidR="00807246">
              <w:rPr>
                <w:noProof/>
                <w:webHidden/>
              </w:rPr>
              <w:fldChar w:fldCharType="end"/>
            </w:r>
          </w:hyperlink>
        </w:p>
        <w:p w14:paraId="1176AE92" w14:textId="77777777" w:rsidR="00807246" w:rsidRDefault="008955C4">
          <w:pPr>
            <w:pStyle w:val="TOC2"/>
            <w:tabs>
              <w:tab w:val="left" w:pos="880"/>
              <w:tab w:val="right" w:leader="dot" w:pos="9350"/>
            </w:tabs>
            <w:rPr>
              <w:rFonts w:asciiTheme="minorHAnsi" w:eastAsiaTheme="minorEastAsia" w:hAnsiTheme="minorHAnsi"/>
              <w:noProof/>
              <w:color w:val="auto"/>
              <w:szCs w:val="22"/>
            </w:rPr>
          </w:pPr>
          <w:hyperlink w:anchor="_Toc408232082" w:history="1">
            <w:r w:rsidR="00807246" w:rsidRPr="002C2AD3">
              <w:rPr>
                <w:rStyle w:val="Hyperlink"/>
                <w:noProof/>
              </w:rPr>
              <w:t>2.</w:t>
            </w:r>
            <w:r w:rsidR="00807246">
              <w:rPr>
                <w:rFonts w:asciiTheme="minorHAnsi" w:eastAsiaTheme="minorEastAsia" w:hAnsiTheme="minorHAnsi"/>
                <w:noProof/>
                <w:color w:val="auto"/>
                <w:szCs w:val="22"/>
              </w:rPr>
              <w:tab/>
            </w:r>
            <w:r w:rsidR="00807246" w:rsidRPr="002C2AD3">
              <w:rPr>
                <w:rStyle w:val="Hyperlink"/>
                <w:noProof/>
              </w:rPr>
              <w:t>Evaluation Design</w:t>
            </w:r>
            <w:r w:rsidR="00807246">
              <w:rPr>
                <w:noProof/>
                <w:webHidden/>
              </w:rPr>
              <w:tab/>
            </w:r>
            <w:r w:rsidR="00807246">
              <w:rPr>
                <w:noProof/>
                <w:webHidden/>
              </w:rPr>
              <w:fldChar w:fldCharType="begin"/>
            </w:r>
            <w:r w:rsidR="00807246">
              <w:rPr>
                <w:noProof/>
                <w:webHidden/>
              </w:rPr>
              <w:instrText xml:space="preserve"> PAGEREF _Toc408232082 \h </w:instrText>
            </w:r>
            <w:r w:rsidR="00807246">
              <w:rPr>
                <w:noProof/>
                <w:webHidden/>
              </w:rPr>
            </w:r>
            <w:r w:rsidR="00807246">
              <w:rPr>
                <w:noProof/>
                <w:webHidden/>
              </w:rPr>
              <w:fldChar w:fldCharType="separate"/>
            </w:r>
            <w:r w:rsidR="00805ED4">
              <w:rPr>
                <w:noProof/>
                <w:webHidden/>
              </w:rPr>
              <w:t>6</w:t>
            </w:r>
            <w:r w:rsidR="00807246">
              <w:rPr>
                <w:noProof/>
                <w:webHidden/>
              </w:rPr>
              <w:fldChar w:fldCharType="end"/>
            </w:r>
          </w:hyperlink>
        </w:p>
        <w:p w14:paraId="1113C652" w14:textId="77777777" w:rsidR="00807246" w:rsidRDefault="008955C4">
          <w:pPr>
            <w:pStyle w:val="TOC2"/>
            <w:tabs>
              <w:tab w:val="left" w:pos="880"/>
              <w:tab w:val="right" w:leader="dot" w:pos="9350"/>
            </w:tabs>
            <w:rPr>
              <w:rFonts w:asciiTheme="minorHAnsi" w:eastAsiaTheme="minorEastAsia" w:hAnsiTheme="minorHAnsi"/>
              <w:noProof/>
              <w:color w:val="auto"/>
              <w:szCs w:val="22"/>
            </w:rPr>
          </w:pPr>
          <w:hyperlink w:anchor="_Toc408232083" w:history="1">
            <w:r w:rsidR="00807246" w:rsidRPr="002C2AD3">
              <w:rPr>
                <w:rStyle w:val="Hyperlink"/>
                <w:noProof/>
              </w:rPr>
              <w:t>3.</w:t>
            </w:r>
            <w:r w:rsidR="00807246">
              <w:rPr>
                <w:rFonts w:asciiTheme="minorHAnsi" w:eastAsiaTheme="minorEastAsia" w:hAnsiTheme="minorHAnsi"/>
                <w:noProof/>
                <w:color w:val="auto"/>
                <w:szCs w:val="22"/>
              </w:rPr>
              <w:tab/>
            </w:r>
            <w:r w:rsidR="00807246" w:rsidRPr="002C2AD3">
              <w:rPr>
                <w:rStyle w:val="Hyperlink"/>
                <w:noProof/>
              </w:rPr>
              <w:t>Measuring and Reporting Data</w:t>
            </w:r>
            <w:r w:rsidR="00807246">
              <w:rPr>
                <w:noProof/>
                <w:webHidden/>
              </w:rPr>
              <w:tab/>
            </w:r>
            <w:r w:rsidR="00807246">
              <w:rPr>
                <w:noProof/>
                <w:webHidden/>
              </w:rPr>
              <w:fldChar w:fldCharType="begin"/>
            </w:r>
            <w:r w:rsidR="00807246">
              <w:rPr>
                <w:noProof/>
                <w:webHidden/>
              </w:rPr>
              <w:instrText xml:space="preserve"> PAGEREF _Toc408232083 \h </w:instrText>
            </w:r>
            <w:r w:rsidR="00807246">
              <w:rPr>
                <w:noProof/>
                <w:webHidden/>
              </w:rPr>
            </w:r>
            <w:r w:rsidR="00807246">
              <w:rPr>
                <w:noProof/>
                <w:webHidden/>
              </w:rPr>
              <w:fldChar w:fldCharType="separate"/>
            </w:r>
            <w:r w:rsidR="00805ED4">
              <w:rPr>
                <w:noProof/>
                <w:webHidden/>
              </w:rPr>
              <w:t>7</w:t>
            </w:r>
            <w:r w:rsidR="00807246">
              <w:rPr>
                <w:noProof/>
                <w:webHidden/>
              </w:rPr>
              <w:fldChar w:fldCharType="end"/>
            </w:r>
          </w:hyperlink>
        </w:p>
        <w:p w14:paraId="3EAC02DE" w14:textId="77777777" w:rsidR="00807246" w:rsidRDefault="008955C4">
          <w:pPr>
            <w:pStyle w:val="TOC2"/>
            <w:tabs>
              <w:tab w:val="left" w:pos="880"/>
              <w:tab w:val="right" w:leader="dot" w:pos="9350"/>
            </w:tabs>
            <w:rPr>
              <w:rFonts w:asciiTheme="minorHAnsi" w:eastAsiaTheme="minorEastAsia" w:hAnsiTheme="minorHAnsi"/>
              <w:noProof/>
              <w:color w:val="auto"/>
              <w:szCs w:val="22"/>
            </w:rPr>
          </w:pPr>
          <w:hyperlink w:anchor="_Toc408232084" w:history="1">
            <w:r w:rsidR="00807246" w:rsidRPr="002C2AD3">
              <w:rPr>
                <w:rStyle w:val="Hyperlink"/>
                <w:noProof/>
              </w:rPr>
              <w:t>4.</w:t>
            </w:r>
            <w:r w:rsidR="00807246">
              <w:rPr>
                <w:rFonts w:asciiTheme="minorHAnsi" w:eastAsiaTheme="minorEastAsia" w:hAnsiTheme="minorHAnsi"/>
                <w:noProof/>
                <w:color w:val="auto"/>
                <w:szCs w:val="22"/>
              </w:rPr>
              <w:tab/>
            </w:r>
            <w:r w:rsidR="00807246" w:rsidRPr="002C2AD3">
              <w:rPr>
                <w:rStyle w:val="Hyperlink"/>
                <w:noProof/>
              </w:rPr>
              <w:t>Evaluation Findings: Study and Act</w:t>
            </w:r>
            <w:r w:rsidR="00807246">
              <w:rPr>
                <w:noProof/>
                <w:webHidden/>
              </w:rPr>
              <w:tab/>
            </w:r>
            <w:r w:rsidR="00807246">
              <w:rPr>
                <w:noProof/>
                <w:webHidden/>
              </w:rPr>
              <w:fldChar w:fldCharType="begin"/>
            </w:r>
            <w:r w:rsidR="00807246">
              <w:rPr>
                <w:noProof/>
                <w:webHidden/>
              </w:rPr>
              <w:instrText xml:space="preserve"> PAGEREF _Toc408232084 \h </w:instrText>
            </w:r>
            <w:r w:rsidR="00807246">
              <w:rPr>
                <w:noProof/>
                <w:webHidden/>
              </w:rPr>
            </w:r>
            <w:r w:rsidR="00807246">
              <w:rPr>
                <w:noProof/>
                <w:webHidden/>
              </w:rPr>
              <w:fldChar w:fldCharType="separate"/>
            </w:r>
            <w:r w:rsidR="00805ED4">
              <w:rPr>
                <w:noProof/>
                <w:webHidden/>
              </w:rPr>
              <w:t>11</w:t>
            </w:r>
            <w:r w:rsidR="00807246">
              <w:rPr>
                <w:noProof/>
                <w:webHidden/>
              </w:rPr>
              <w:fldChar w:fldCharType="end"/>
            </w:r>
          </w:hyperlink>
        </w:p>
        <w:p w14:paraId="67F6D8A3" w14:textId="77777777" w:rsidR="00807246" w:rsidRDefault="008955C4">
          <w:pPr>
            <w:pStyle w:val="TOC2"/>
            <w:tabs>
              <w:tab w:val="left" w:pos="880"/>
              <w:tab w:val="right" w:leader="dot" w:pos="9350"/>
            </w:tabs>
            <w:rPr>
              <w:rFonts w:asciiTheme="minorHAnsi" w:eastAsiaTheme="minorEastAsia" w:hAnsiTheme="minorHAnsi"/>
              <w:noProof/>
              <w:color w:val="auto"/>
              <w:szCs w:val="22"/>
            </w:rPr>
          </w:pPr>
          <w:hyperlink w:anchor="_Toc408232085" w:history="1">
            <w:r w:rsidR="00807246" w:rsidRPr="002C2AD3">
              <w:rPr>
                <w:rStyle w:val="Hyperlink"/>
                <w:noProof/>
              </w:rPr>
              <w:t>5.</w:t>
            </w:r>
            <w:r w:rsidR="00807246">
              <w:rPr>
                <w:rFonts w:asciiTheme="minorHAnsi" w:eastAsiaTheme="minorEastAsia" w:hAnsiTheme="minorHAnsi"/>
                <w:noProof/>
                <w:color w:val="auto"/>
                <w:szCs w:val="22"/>
              </w:rPr>
              <w:tab/>
            </w:r>
            <w:r w:rsidR="00807246" w:rsidRPr="002C2AD3">
              <w:rPr>
                <w:rStyle w:val="Hyperlink"/>
                <w:noProof/>
              </w:rPr>
              <w:t>Communication Plan of Results</w:t>
            </w:r>
            <w:r w:rsidR="00807246">
              <w:rPr>
                <w:noProof/>
                <w:webHidden/>
              </w:rPr>
              <w:tab/>
            </w:r>
            <w:r w:rsidR="00807246">
              <w:rPr>
                <w:noProof/>
                <w:webHidden/>
              </w:rPr>
              <w:fldChar w:fldCharType="begin"/>
            </w:r>
            <w:r w:rsidR="00807246">
              <w:rPr>
                <w:noProof/>
                <w:webHidden/>
              </w:rPr>
              <w:instrText xml:space="preserve"> PAGEREF _Toc408232085 \h </w:instrText>
            </w:r>
            <w:r w:rsidR="00807246">
              <w:rPr>
                <w:noProof/>
                <w:webHidden/>
              </w:rPr>
            </w:r>
            <w:r w:rsidR="00807246">
              <w:rPr>
                <w:noProof/>
                <w:webHidden/>
              </w:rPr>
              <w:fldChar w:fldCharType="separate"/>
            </w:r>
            <w:r w:rsidR="00805ED4">
              <w:rPr>
                <w:noProof/>
                <w:webHidden/>
              </w:rPr>
              <w:t>12</w:t>
            </w:r>
            <w:r w:rsidR="00807246">
              <w:rPr>
                <w:noProof/>
                <w:webHidden/>
              </w:rPr>
              <w:fldChar w:fldCharType="end"/>
            </w:r>
          </w:hyperlink>
        </w:p>
        <w:p w14:paraId="03E1C4D4" w14:textId="77777777" w:rsidR="00807246" w:rsidRDefault="008955C4">
          <w:pPr>
            <w:pStyle w:val="TOC1"/>
            <w:rPr>
              <w:rFonts w:asciiTheme="minorHAnsi" w:eastAsiaTheme="minorEastAsia" w:hAnsiTheme="minorHAnsi"/>
              <w:noProof/>
              <w:color w:val="auto"/>
              <w:szCs w:val="22"/>
            </w:rPr>
          </w:pPr>
          <w:hyperlink w:anchor="_Toc408232086" w:history="1">
            <w:r w:rsidR="00807246" w:rsidRPr="002C2AD3">
              <w:rPr>
                <w:rStyle w:val="Hyperlink"/>
                <w:noProof/>
              </w:rPr>
              <w:t>Resources</w:t>
            </w:r>
            <w:r w:rsidR="00807246">
              <w:rPr>
                <w:noProof/>
                <w:webHidden/>
              </w:rPr>
              <w:tab/>
            </w:r>
            <w:r w:rsidR="00807246">
              <w:rPr>
                <w:noProof/>
                <w:webHidden/>
              </w:rPr>
              <w:fldChar w:fldCharType="begin"/>
            </w:r>
            <w:r w:rsidR="00807246">
              <w:rPr>
                <w:noProof/>
                <w:webHidden/>
              </w:rPr>
              <w:instrText xml:space="preserve"> PAGEREF _Toc408232086 \h </w:instrText>
            </w:r>
            <w:r w:rsidR="00807246">
              <w:rPr>
                <w:noProof/>
                <w:webHidden/>
              </w:rPr>
            </w:r>
            <w:r w:rsidR="00807246">
              <w:rPr>
                <w:noProof/>
                <w:webHidden/>
              </w:rPr>
              <w:fldChar w:fldCharType="separate"/>
            </w:r>
            <w:r w:rsidR="00805ED4">
              <w:rPr>
                <w:noProof/>
                <w:webHidden/>
              </w:rPr>
              <w:t>12</w:t>
            </w:r>
            <w:r w:rsidR="00807246">
              <w:rPr>
                <w:noProof/>
                <w:webHidden/>
              </w:rPr>
              <w:fldChar w:fldCharType="end"/>
            </w:r>
          </w:hyperlink>
        </w:p>
        <w:p w14:paraId="22EACFBC" w14:textId="77777777" w:rsidR="00F1704C" w:rsidRDefault="00F1704C" w:rsidP="00EF2088">
          <w:pPr>
            <w:spacing w:line="360" w:lineRule="auto"/>
          </w:pPr>
          <w:r>
            <w:rPr>
              <w:b/>
              <w:bCs/>
              <w:noProof/>
            </w:rPr>
            <w:fldChar w:fldCharType="end"/>
          </w:r>
        </w:p>
      </w:sdtContent>
    </w:sdt>
    <w:p w14:paraId="25301A7E" w14:textId="41A13568" w:rsidR="00BD4ED1" w:rsidRDefault="00BD4ED1">
      <w:pPr>
        <w:spacing w:after="0" w:line="240" w:lineRule="auto"/>
        <w:contextualSpacing w:val="0"/>
      </w:pPr>
    </w:p>
    <w:p w14:paraId="1A0F5389" w14:textId="77777777" w:rsidR="002C3937" w:rsidRDefault="002C3937" w:rsidP="002C3937">
      <w:pPr>
        <w:pStyle w:val="Heading1"/>
      </w:pPr>
      <w:bookmarkStart w:id="25" w:name="_Toc408232077"/>
      <w:r>
        <w:t>How to use this Evaluation Plan Guide</w:t>
      </w:r>
      <w:bookmarkEnd w:id="25"/>
    </w:p>
    <w:p w14:paraId="59047487" w14:textId="77777777" w:rsidR="002C3937" w:rsidRPr="00861FBC" w:rsidRDefault="002C3937" w:rsidP="002C3937">
      <w:pPr>
        <w:rPr>
          <w:szCs w:val="22"/>
        </w:rPr>
      </w:pPr>
      <w:r w:rsidRPr="00861FBC">
        <w:rPr>
          <w:szCs w:val="22"/>
        </w:rPr>
        <w:t>Rural Health Innovations (RHI), LLC is a subsidiary of the National Rural Health Resource Center (The Center), a non-profit organization. Together, RHI and The Center are the nation’s leading technical assistance and knowledge centers in rural health. In partnership with The Center, RHI enhances the health of rural communities by providing products and services with a focus on excellence and innovation. RHI is providing TA to the Network Development grantees through a contract with the federal Office of Rural Health Policy.</w:t>
      </w:r>
    </w:p>
    <w:p w14:paraId="19EC20AA" w14:textId="77777777" w:rsidR="002C3937" w:rsidRPr="00861FBC" w:rsidRDefault="002C3937" w:rsidP="002C3937">
      <w:pPr>
        <w:rPr>
          <w:szCs w:val="22"/>
        </w:rPr>
      </w:pPr>
    </w:p>
    <w:p w14:paraId="12ADD04F" w14:textId="4237053B" w:rsidR="002C3937" w:rsidRPr="00861FBC" w:rsidRDefault="002C3937" w:rsidP="002C3937">
      <w:pPr>
        <w:rPr>
          <w:szCs w:val="22"/>
        </w:rPr>
      </w:pPr>
      <w:r w:rsidRPr="00861FBC">
        <w:rPr>
          <w:szCs w:val="22"/>
        </w:rPr>
        <w:t>Evaluation of grant funded programs is critical to both the success and sustainability of the program. It is critical to assess impact of the activities to demonstrate value, monitor progress toward the program goals, and to identify potential best practices and lessons learned. Evaluation findings are integrated back into the program to improve performance.</w:t>
      </w:r>
    </w:p>
    <w:p w14:paraId="311D232B" w14:textId="77777777" w:rsidR="002C3937" w:rsidRPr="00861FBC" w:rsidRDefault="002C3937" w:rsidP="002C3937">
      <w:pPr>
        <w:spacing w:after="0" w:line="240" w:lineRule="auto"/>
        <w:contextualSpacing w:val="0"/>
        <w:rPr>
          <w:rFonts w:ascii="Lucida Fax" w:eastAsiaTheme="majorEastAsia" w:hAnsi="Lucida Fax" w:cstheme="majorBidi"/>
          <w:caps/>
          <w:color w:val="26676D"/>
          <w:szCs w:val="22"/>
        </w:rPr>
      </w:pPr>
      <w:r w:rsidRPr="00861FBC">
        <w:rPr>
          <w:szCs w:val="22"/>
        </w:rPr>
        <w:br w:type="page"/>
      </w:r>
    </w:p>
    <w:p w14:paraId="45DAF280" w14:textId="645046F2" w:rsidR="002C3937" w:rsidRPr="00861FBC" w:rsidRDefault="002C3937" w:rsidP="002C3937">
      <w:pPr>
        <w:rPr>
          <w:szCs w:val="22"/>
        </w:rPr>
      </w:pPr>
      <w:r w:rsidRPr="00861FBC">
        <w:rPr>
          <w:szCs w:val="22"/>
        </w:rPr>
        <w:lastRenderedPageBreak/>
        <w:t xml:space="preserve">This Program Evaluation Plan Guide is designed to support the associated template and provide guidance to Network Development grantees to create a program evaluation plan. This guide is supported with an educational webinar: </w:t>
      </w:r>
      <w:r w:rsidRPr="00861FBC">
        <w:rPr>
          <w:i/>
          <w:szCs w:val="22"/>
        </w:rPr>
        <w:t xml:space="preserve">Program Evaluation Planning and Tools. </w:t>
      </w:r>
      <w:r w:rsidRPr="00861FBC">
        <w:rPr>
          <w:szCs w:val="22"/>
        </w:rPr>
        <w:t xml:space="preserve">The webinar will be recorded and </w:t>
      </w:r>
      <w:r w:rsidR="005068F0">
        <w:rPr>
          <w:szCs w:val="22"/>
        </w:rPr>
        <w:t>posted</w:t>
      </w:r>
      <w:r w:rsidRPr="00861FBC">
        <w:rPr>
          <w:szCs w:val="22"/>
        </w:rPr>
        <w:t xml:space="preserve"> on the </w:t>
      </w:r>
      <w:r w:rsidRPr="00861FBC">
        <w:rPr>
          <w:i/>
          <w:szCs w:val="22"/>
        </w:rPr>
        <w:t>Aim for Impact and Sustainability</w:t>
      </w:r>
      <w:r w:rsidRPr="00861FBC">
        <w:rPr>
          <w:szCs w:val="22"/>
        </w:rPr>
        <w:t xml:space="preserve"> network resource webpage and as resources in The Center’s Resource Library.  </w:t>
      </w:r>
    </w:p>
    <w:p w14:paraId="7B95F615" w14:textId="77777777" w:rsidR="002C3937" w:rsidRPr="00861FBC" w:rsidRDefault="002C3937" w:rsidP="002C3937">
      <w:pPr>
        <w:rPr>
          <w:szCs w:val="22"/>
        </w:rPr>
      </w:pPr>
    </w:p>
    <w:p w14:paraId="430E7ED0" w14:textId="4517E648" w:rsidR="002C3937" w:rsidRPr="00861FBC" w:rsidRDefault="002C3937" w:rsidP="002C3937">
      <w:pPr>
        <w:rPr>
          <w:szCs w:val="22"/>
        </w:rPr>
      </w:pPr>
      <w:r w:rsidRPr="00861FBC">
        <w:rPr>
          <w:szCs w:val="22"/>
        </w:rPr>
        <w:t xml:space="preserve">Content for this Evaluation Plan Guide and the accompanying </w:t>
      </w:r>
      <w:r w:rsidR="0087785F">
        <w:rPr>
          <w:szCs w:val="22"/>
        </w:rPr>
        <w:t>t</w:t>
      </w:r>
      <w:r w:rsidRPr="00861FBC">
        <w:rPr>
          <w:szCs w:val="22"/>
        </w:rPr>
        <w:t xml:space="preserve">emplate have been adapted from multiple sources, including, </w:t>
      </w:r>
      <w:r w:rsidR="005068F0">
        <w:rPr>
          <w:szCs w:val="22"/>
        </w:rPr>
        <w:t>The</w:t>
      </w:r>
      <w:r w:rsidRPr="00861FBC">
        <w:rPr>
          <w:szCs w:val="22"/>
        </w:rPr>
        <w:t xml:space="preserve"> </w:t>
      </w:r>
      <w:r w:rsidR="008955C4">
        <w:rPr>
          <w:szCs w:val="22"/>
        </w:rPr>
        <w:t xml:space="preserve">National Rural Health Resource Center </w:t>
      </w:r>
      <w:r w:rsidRPr="00861FBC">
        <w:rPr>
          <w:szCs w:val="22"/>
        </w:rPr>
        <w:t xml:space="preserve">Evaluation </w:t>
      </w:r>
      <w:r w:rsidR="008955C4">
        <w:rPr>
          <w:szCs w:val="22"/>
        </w:rPr>
        <w:t xml:space="preserve">Toolkit, Alana Knudson, Walsh Center for Rural Health Analysis, </w:t>
      </w:r>
      <w:r w:rsidRPr="00861FBC">
        <w:rPr>
          <w:szCs w:val="22"/>
        </w:rPr>
        <w:t xml:space="preserve"> Critical Components of Evaluation and Evaluation Process: Design and Implementation</w:t>
      </w:r>
      <w:r w:rsidR="008955C4">
        <w:rPr>
          <w:szCs w:val="22"/>
        </w:rPr>
        <w:t xml:space="preserve"> presentation</w:t>
      </w:r>
      <w:r w:rsidRPr="00861FBC">
        <w:rPr>
          <w:szCs w:val="22"/>
        </w:rPr>
        <w:t>, 2014, John Gail, Maine Rural Health Research Center Evaluation Workshop</w:t>
      </w:r>
      <w:r w:rsidR="008955C4">
        <w:rPr>
          <w:szCs w:val="22"/>
        </w:rPr>
        <w:t>, presentation</w:t>
      </w:r>
      <w:r w:rsidRPr="00861FBC">
        <w:rPr>
          <w:szCs w:val="22"/>
        </w:rPr>
        <w:t>, 2014, Pete Walton, Oklahoma State Office of Rural Health</w:t>
      </w:r>
      <w:r w:rsidR="005068F0">
        <w:rPr>
          <w:szCs w:val="22"/>
        </w:rPr>
        <w:t>,</w:t>
      </w:r>
      <w:r w:rsidRPr="00861FBC">
        <w:rPr>
          <w:szCs w:val="22"/>
        </w:rPr>
        <w:t xml:space="preserve"> Best Practices in Program Evaluation</w:t>
      </w:r>
      <w:r w:rsidR="008955C4">
        <w:rPr>
          <w:szCs w:val="22"/>
        </w:rPr>
        <w:t>, presentation</w:t>
      </w:r>
      <w:r w:rsidRPr="00861FBC">
        <w:rPr>
          <w:szCs w:val="22"/>
        </w:rPr>
        <w:t>, 2014, and Rural Assistance Center On-line Library. See the Resources section for helpful links and documents.</w:t>
      </w:r>
    </w:p>
    <w:p w14:paraId="1E23BCB8" w14:textId="77777777" w:rsidR="002C3937" w:rsidRDefault="002C3937" w:rsidP="002C3937">
      <w:pPr>
        <w:pStyle w:val="Heading1"/>
      </w:pPr>
      <w:bookmarkStart w:id="26" w:name="_Toc408232078"/>
      <w:r>
        <w:t>Getting Started</w:t>
      </w:r>
      <w:bookmarkEnd w:id="26"/>
      <w:r>
        <w:t xml:space="preserve"> </w:t>
      </w:r>
    </w:p>
    <w:p w14:paraId="5C0B9970" w14:textId="77777777" w:rsidR="002C3937" w:rsidRDefault="002C3937" w:rsidP="002C3937">
      <w:pPr>
        <w:rPr>
          <w:color w:val="auto"/>
        </w:rPr>
      </w:pPr>
      <w:r w:rsidRPr="004032B8">
        <w:rPr>
          <w:b/>
        </w:rPr>
        <w:t>Program Evaluation Plan</w:t>
      </w:r>
      <w:r>
        <w:rPr>
          <w:b/>
        </w:rPr>
        <w:t>:</w:t>
      </w:r>
      <w:r w:rsidRPr="004032B8">
        <w:rPr>
          <w:b/>
        </w:rPr>
        <w:t xml:space="preserve"> </w:t>
      </w:r>
    </w:p>
    <w:p w14:paraId="440A392D" w14:textId="4F6DFC1F" w:rsidR="002C3937" w:rsidRPr="00C63000" w:rsidRDefault="00C45C38" w:rsidP="002C3937">
      <w:pPr>
        <w:rPr>
          <w:b/>
          <w:color w:val="auto"/>
        </w:rPr>
      </w:pPr>
      <w:r>
        <w:t>This</w:t>
      </w:r>
      <w:r w:rsidR="002C3937" w:rsidRPr="005C0432">
        <w:t xml:space="preserve"> is a document describing the evaluation design and measurement data for the Network Development program. The purpose of</w:t>
      </w:r>
      <w:r w:rsidR="004C3AB5">
        <w:t xml:space="preserve"> a program</w:t>
      </w:r>
      <w:r w:rsidR="002C3937" w:rsidRPr="005C0432">
        <w:t xml:space="preserve"> evaluation is to systematically collect information about program activities, progress toward objectives and opportunities for program improvements. Evaluation findings are used to communicate program results </w:t>
      </w:r>
      <w:r w:rsidR="002C3937">
        <w:t>and impact to network stakeholders and funders.</w:t>
      </w:r>
    </w:p>
    <w:p w14:paraId="6BA1C695" w14:textId="77777777" w:rsidR="00C45C38" w:rsidRDefault="00C45C38" w:rsidP="00C45C38"/>
    <w:p w14:paraId="574044DE" w14:textId="384C3D63" w:rsidR="002C3937" w:rsidRPr="002D4184" w:rsidRDefault="002C3937" w:rsidP="00C45C38">
      <w:pPr>
        <w:pStyle w:val="ListParagraph"/>
        <w:numPr>
          <w:ilvl w:val="0"/>
          <w:numId w:val="33"/>
        </w:numPr>
        <w:rPr>
          <w:color w:val="auto"/>
        </w:rPr>
      </w:pPr>
      <w:r>
        <w:t xml:space="preserve">Components include: </w:t>
      </w:r>
    </w:p>
    <w:p w14:paraId="579EEA77" w14:textId="38538714" w:rsidR="002C3937" w:rsidRPr="00F84897" w:rsidRDefault="00C45C38" w:rsidP="002C3937">
      <w:pPr>
        <w:pStyle w:val="ListParagraph"/>
        <w:numPr>
          <w:ilvl w:val="0"/>
          <w:numId w:val="23"/>
        </w:numPr>
        <w:rPr>
          <w:color w:val="auto"/>
        </w:rPr>
      </w:pPr>
      <w:r>
        <w:t>P</w:t>
      </w:r>
      <w:r w:rsidR="002C3937">
        <w:t>rogram description to set the context for the evaluation including the program mission, vision, goals and objectives</w:t>
      </w:r>
    </w:p>
    <w:p w14:paraId="0695ADB4" w14:textId="4975FD9F" w:rsidR="002C3937" w:rsidRPr="00A10041" w:rsidRDefault="00C45C38" w:rsidP="002C3937">
      <w:pPr>
        <w:pStyle w:val="ListParagraph"/>
        <w:numPr>
          <w:ilvl w:val="1"/>
          <w:numId w:val="24"/>
        </w:numPr>
        <w:rPr>
          <w:color w:val="auto"/>
        </w:rPr>
      </w:pPr>
      <w:r>
        <w:t>E</w:t>
      </w:r>
      <w:r w:rsidR="002C3937">
        <w:t>valuation design to describe the rationale and method of how the evaluation monitors progress toward program objectives</w:t>
      </w:r>
    </w:p>
    <w:p w14:paraId="37357708" w14:textId="40A9D28B" w:rsidR="002C3937" w:rsidRPr="0074431C" w:rsidRDefault="00C45C38" w:rsidP="002C3937">
      <w:pPr>
        <w:pStyle w:val="ListParagraph"/>
        <w:numPr>
          <w:ilvl w:val="1"/>
          <w:numId w:val="24"/>
        </w:numPr>
        <w:rPr>
          <w:color w:val="auto"/>
        </w:rPr>
      </w:pPr>
      <w:r>
        <w:t>M</w:t>
      </w:r>
      <w:r w:rsidR="002C3937">
        <w:t>easuring and reporting data to track and monitor progress, including,  measurement, how the data is collected, the frequency of data collection and communication, who is responsible for gathering the data</w:t>
      </w:r>
    </w:p>
    <w:p w14:paraId="192440EE" w14:textId="6FC21F40" w:rsidR="002C3937" w:rsidRPr="00A10041" w:rsidRDefault="00C45C38" w:rsidP="002C3937">
      <w:pPr>
        <w:pStyle w:val="ListParagraph"/>
        <w:numPr>
          <w:ilvl w:val="1"/>
          <w:numId w:val="24"/>
        </w:numPr>
        <w:rPr>
          <w:color w:val="auto"/>
        </w:rPr>
      </w:pPr>
      <w:r>
        <w:t>E</w:t>
      </w:r>
      <w:r w:rsidR="002C3937">
        <w:t>valuation findings to illustrate program progress and impact</w:t>
      </w:r>
      <w:r w:rsidR="002C3937" w:rsidRPr="001A76D2">
        <w:t xml:space="preserve"> to </w:t>
      </w:r>
      <w:r w:rsidR="002C3937">
        <w:t xml:space="preserve">the network </w:t>
      </w:r>
      <w:r w:rsidR="002C3937" w:rsidRPr="001A76D2">
        <w:t>members and the community</w:t>
      </w:r>
      <w:r w:rsidR="002C3937">
        <w:t xml:space="preserve">, and </w:t>
      </w:r>
    </w:p>
    <w:p w14:paraId="1EDBA7D4" w14:textId="23571EC6" w:rsidR="002C3937" w:rsidRPr="00352A19" w:rsidRDefault="00C45C38" w:rsidP="002C3937">
      <w:pPr>
        <w:pStyle w:val="ListParagraph"/>
        <w:numPr>
          <w:ilvl w:val="1"/>
          <w:numId w:val="24"/>
        </w:numPr>
        <w:rPr>
          <w:color w:val="auto"/>
        </w:rPr>
      </w:pPr>
      <w:r>
        <w:t>C</w:t>
      </w:r>
      <w:r w:rsidR="002C3937">
        <w:t>ommunication methods to share evaluation results with stakeholders</w:t>
      </w:r>
    </w:p>
    <w:p w14:paraId="6BC240C9" w14:textId="2F48BB40" w:rsidR="002C3937" w:rsidRDefault="002C3937" w:rsidP="002C3937">
      <w:r w:rsidRPr="005C0432">
        <w:lastRenderedPageBreak/>
        <w:t>Program goals</w:t>
      </w:r>
      <w:r>
        <w:t xml:space="preserve"> are articulated within the grant application and will remain constant during the life of the program or project. These goals are what the program is aiming for in all of its activities (initiatives, activities and outputs) and objectives (strategies or outcomes). The expectation is for incrementally positive change (results) toward the program goal.</w:t>
      </w:r>
    </w:p>
    <w:p w14:paraId="163C57E2" w14:textId="77777777" w:rsidR="002C3937" w:rsidRDefault="002C3937" w:rsidP="002C3937"/>
    <w:p w14:paraId="4F1DBC36" w14:textId="5A56DED7" w:rsidR="002C3937" w:rsidRPr="00A74F3B" w:rsidRDefault="002C3937" w:rsidP="002C3937">
      <w:pPr>
        <w:rPr>
          <w:i/>
        </w:rPr>
      </w:pPr>
      <w:r w:rsidRPr="00AF2D9D">
        <w:t>Program Goal example:</w:t>
      </w:r>
      <w:r w:rsidR="00C45C38">
        <w:t xml:space="preserve"> </w:t>
      </w:r>
      <w:r w:rsidRPr="00A74F3B">
        <w:rPr>
          <w:i/>
        </w:rPr>
        <w:t>Improving access to health care for children living in poverty</w:t>
      </w:r>
      <w:r w:rsidR="00C45C38">
        <w:rPr>
          <w:i/>
        </w:rPr>
        <w:t>.</w:t>
      </w:r>
    </w:p>
    <w:p w14:paraId="42CA55BC" w14:textId="77777777" w:rsidR="002C3937" w:rsidRDefault="002C3937" w:rsidP="002C3937"/>
    <w:p w14:paraId="6747D946" w14:textId="77777777" w:rsidR="002C3937" w:rsidRDefault="002C3937" w:rsidP="002C3937">
      <w:r w:rsidRPr="005C0432">
        <w:t>Planning Framework:</w:t>
      </w:r>
      <w:r w:rsidRPr="00352A19">
        <w:t xml:space="preserve"> </w:t>
      </w:r>
      <w:r>
        <w:t>The Network</w:t>
      </w:r>
      <w:r w:rsidRPr="00352A19">
        <w:t xml:space="preserve"> Development program can be framed, or understood, from two different planning perspectives: </w:t>
      </w:r>
    </w:p>
    <w:p w14:paraId="4A673350" w14:textId="7A72B209" w:rsidR="002C3937" w:rsidRDefault="00C45C38" w:rsidP="002C3937">
      <w:pPr>
        <w:pStyle w:val="ListParagraph"/>
        <w:numPr>
          <w:ilvl w:val="0"/>
          <w:numId w:val="20"/>
        </w:numPr>
      </w:pPr>
      <w:r>
        <w:t>I</w:t>
      </w:r>
      <w:r w:rsidR="002C3937" w:rsidRPr="00352A19">
        <w:t>dentify the expected results, outcomes, of the program that will illustrate positive progress toward the goal or</w:t>
      </w:r>
    </w:p>
    <w:p w14:paraId="74285894" w14:textId="35C10B17" w:rsidR="002C3937" w:rsidRDefault="00C45C38" w:rsidP="002C3937">
      <w:pPr>
        <w:pStyle w:val="ListParagraph"/>
        <w:numPr>
          <w:ilvl w:val="0"/>
          <w:numId w:val="20"/>
        </w:numPr>
      </w:pPr>
      <w:r>
        <w:t>I</w:t>
      </w:r>
      <w:r w:rsidR="002C3937" w:rsidRPr="00352A19">
        <w:t>dentify the path of action, strategies, that will lead to successfully reaching the</w:t>
      </w:r>
      <w:r w:rsidR="002C3937">
        <w:t xml:space="preserve"> goal  </w:t>
      </w:r>
    </w:p>
    <w:p w14:paraId="4ADB21C6" w14:textId="6D3D812E" w:rsidR="002C3937" w:rsidRDefault="002C3937" w:rsidP="002C3937">
      <w:r>
        <w:t>Neither of these two ways of framing or understanding your program is more right than another. The difference is solely due to the frame of reference of the planning methodology.</w:t>
      </w:r>
    </w:p>
    <w:p w14:paraId="53AB7415" w14:textId="77777777" w:rsidR="002C3937" w:rsidRPr="00533251" w:rsidRDefault="002C3937" w:rsidP="002C3937">
      <w:pPr>
        <w:pStyle w:val="ListParagraph"/>
        <w:numPr>
          <w:ilvl w:val="0"/>
          <w:numId w:val="2"/>
        </w:numPr>
      </w:pPr>
      <w:r w:rsidRPr="004032B8">
        <w:t xml:space="preserve">The two examples of planning frameworks include a generalized strategic </w:t>
      </w:r>
      <w:r w:rsidRPr="00533251">
        <w:t xml:space="preserve">planning approach and a common, but specific Logic Model approach.  </w:t>
      </w:r>
    </w:p>
    <w:p w14:paraId="73912A95" w14:textId="77777777" w:rsidR="002C3937" w:rsidRPr="00533251" w:rsidRDefault="002C3937" w:rsidP="002C3937">
      <w:pPr>
        <w:pStyle w:val="ListParagraph"/>
        <w:numPr>
          <w:ilvl w:val="0"/>
          <w:numId w:val="2"/>
        </w:numPr>
      </w:pPr>
      <w:r w:rsidRPr="00533251">
        <w:t>The significant difference in these two models when described in a visual chart or diagram:</w:t>
      </w:r>
    </w:p>
    <w:p w14:paraId="231B97FB" w14:textId="4D612B60" w:rsidR="002C3937" w:rsidRPr="00807246" w:rsidRDefault="002C3937" w:rsidP="002C3937">
      <w:pPr>
        <w:pStyle w:val="ListParagraph"/>
        <w:numPr>
          <w:ilvl w:val="1"/>
          <w:numId w:val="25"/>
        </w:numPr>
      </w:pPr>
      <w:r w:rsidRPr="00533251">
        <w:t xml:space="preserve">Strategic planning approach starts with </w:t>
      </w:r>
      <w:r w:rsidR="007B2E20">
        <w:t>strategies on the far left and works to the right with measurements of the strategies</w:t>
      </w:r>
      <w:r w:rsidRPr="00533251">
        <w:t xml:space="preserve">, </w:t>
      </w:r>
      <w:r w:rsidR="007B2E20">
        <w:t>t</w:t>
      </w:r>
      <w:r w:rsidRPr="00533251">
        <w:t>arget</w:t>
      </w:r>
      <w:r w:rsidR="007B2E20">
        <w:t>s</w:t>
      </w:r>
      <w:r w:rsidRPr="00533251">
        <w:t xml:space="preserve"> for identifying success, and then align</w:t>
      </w:r>
      <w:r w:rsidR="007B2E20">
        <w:t>ed</w:t>
      </w:r>
      <w:r w:rsidRPr="00533251">
        <w:t xml:space="preserve"> activities</w:t>
      </w:r>
      <w:r w:rsidR="007B2E20">
        <w:t xml:space="preserve">. </w:t>
      </w:r>
      <w:r w:rsidRPr="00807246">
        <w:rPr>
          <w:i/>
        </w:rPr>
        <w:t>See, Evaluation Plan Template, Appendix A, for an example of a generalized strategic planning approach.</w:t>
      </w:r>
    </w:p>
    <w:p w14:paraId="74A249C7" w14:textId="13D15F4F" w:rsidR="002C3937" w:rsidRPr="00807246" w:rsidRDefault="002C3937" w:rsidP="002C3937">
      <w:pPr>
        <w:pStyle w:val="ListParagraph"/>
        <w:numPr>
          <w:ilvl w:val="1"/>
          <w:numId w:val="26"/>
        </w:numPr>
      </w:pPr>
      <w:r w:rsidRPr="00807246">
        <w:t xml:space="preserve">Logic </w:t>
      </w:r>
      <w:r w:rsidR="00C45C38" w:rsidRPr="00807246">
        <w:t>M</w:t>
      </w:r>
      <w:r w:rsidRPr="00807246">
        <w:t xml:space="preserve">odel </w:t>
      </w:r>
      <w:r w:rsidR="007B2E20">
        <w:t>approach</w:t>
      </w:r>
      <w:r w:rsidRPr="00807246">
        <w:t xml:space="preserve"> starts with outcomes </w:t>
      </w:r>
      <w:r w:rsidR="007B2E20">
        <w:t>on the far rights and works to the left through process outputs toward aligned a</w:t>
      </w:r>
      <w:r w:rsidRPr="00807246">
        <w:t xml:space="preserve">ctivities.  </w:t>
      </w:r>
      <w:r w:rsidRPr="00807246">
        <w:rPr>
          <w:i/>
        </w:rPr>
        <w:t>See, Evaluation Plan Template, Appendix A, for an example of a general Logic Model approach.</w:t>
      </w:r>
      <w:r w:rsidRPr="00807246">
        <w:rPr>
          <w:b/>
          <w:bCs/>
          <w:sz w:val="28"/>
          <w:szCs w:val="28"/>
        </w:rPr>
        <w:t xml:space="preserve"> </w:t>
      </w:r>
    </w:p>
    <w:p w14:paraId="10F55015" w14:textId="61979C31" w:rsidR="002C3937" w:rsidRPr="00AC0E42" w:rsidRDefault="002C3937" w:rsidP="002C3937">
      <w:pPr>
        <w:pStyle w:val="ListParagraph"/>
        <w:numPr>
          <w:ilvl w:val="0"/>
          <w:numId w:val="2"/>
        </w:numPr>
      </w:pPr>
      <w:r w:rsidRPr="00AC0E42">
        <w:t xml:space="preserve">It is recommended that you choose one of the two frameworks and then consistently use the </w:t>
      </w:r>
      <w:r w:rsidR="007B2E20">
        <w:t>approach</w:t>
      </w:r>
      <w:r w:rsidRPr="00AC0E42">
        <w:t xml:space="preserve"> language to reduce confusion.  </w:t>
      </w:r>
    </w:p>
    <w:p w14:paraId="2E0DE19D" w14:textId="77777777" w:rsidR="002C3937" w:rsidRDefault="002C3937" w:rsidP="002C3937"/>
    <w:p w14:paraId="65950F69" w14:textId="7E90F50F" w:rsidR="002C3937" w:rsidRDefault="002C3937" w:rsidP="002C3937">
      <w:r>
        <w:t xml:space="preserve">Program </w:t>
      </w:r>
      <w:r w:rsidRPr="004032B8">
        <w:t>objectives</w:t>
      </w:r>
      <w:r>
        <w:rPr>
          <w:b/>
        </w:rPr>
        <w:t xml:space="preserve"> </w:t>
      </w:r>
      <w:r>
        <w:t xml:space="preserve">are developed directly from the program goals. Language is different depending on which Planning Framework you are working with: </w:t>
      </w:r>
    </w:p>
    <w:p w14:paraId="227D2502" w14:textId="77777777" w:rsidR="002C3937" w:rsidRPr="00AC0E42" w:rsidRDefault="002C3937" w:rsidP="002C3937">
      <w:pPr>
        <w:pStyle w:val="ListParagraph"/>
        <w:numPr>
          <w:ilvl w:val="0"/>
          <w:numId w:val="21"/>
        </w:numPr>
      </w:pPr>
      <w:r w:rsidRPr="00AC0E42">
        <w:t xml:space="preserve">Generalized Strategic Planning framework language: </w:t>
      </w:r>
    </w:p>
    <w:p w14:paraId="36018CDA" w14:textId="77777777" w:rsidR="002C3937" w:rsidRPr="00AC0E42" w:rsidRDefault="002C3937" w:rsidP="002C3937">
      <w:pPr>
        <w:pStyle w:val="ListParagraph"/>
        <w:numPr>
          <w:ilvl w:val="1"/>
          <w:numId w:val="29"/>
        </w:numPr>
      </w:pPr>
      <w:r w:rsidRPr="005C0432">
        <w:lastRenderedPageBreak/>
        <w:t>Objectives are strategies</w:t>
      </w:r>
      <w:r w:rsidRPr="00AC0E42">
        <w:t xml:space="preserve"> that describe the high level path that will lead to program goals.  </w:t>
      </w:r>
    </w:p>
    <w:p w14:paraId="748559D7" w14:textId="58AFDF20" w:rsidR="002C3937" w:rsidRDefault="002C3937" w:rsidP="002C3937">
      <w:pPr>
        <w:pStyle w:val="ListParagraph"/>
        <w:numPr>
          <w:ilvl w:val="1"/>
          <w:numId w:val="28"/>
        </w:numPr>
      </w:pPr>
      <w:r>
        <w:t xml:space="preserve">For example, </w:t>
      </w:r>
      <w:r w:rsidRPr="00AC0E42">
        <w:rPr>
          <w:i/>
        </w:rPr>
        <w:t>“creating a</w:t>
      </w:r>
      <w:r w:rsidR="007B2E20">
        <w:rPr>
          <w:i/>
        </w:rPr>
        <w:t xml:space="preserve"> coordinated care process</w:t>
      </w:r>
      <w:r w:rsidRPr="00AC0E42">
        <w:rPr>
          <w:i/>
        </w:rPr>
        <w:t>”.</w:t>
      </w:r>
    </w:p>
    <w:p w14:paraId="3AD4745B" w14:textId="77777777" w:rsidR="002C3937" w:rsidRDefault="002C3937" w:rsidP="002C3937">
      <w:pPr>
        <w:pStyle w:val="ListParagraph"/>
        <w:numPr>
          <w:ilvl w:val="1"/>
          <w:numId w:val="28"/>
        </w:numPr>
      </w:pPr>
      <w:r>
        <w:t xml:space="preserve">These objectives are measured in order to monitor progress toward the program goals.  </w:t>
      </w:r>
    </w:p>
    <w:p w14:paraId="0380AC97" w14:textId="77777777" w:rsidR="002C3937" w:rsidRDefault="002C3937" w:rsidP="002C3937">
      <w:pPr>
        <w:pStyle w:val="ListParagraph"/>
        <w:numPr>
          <w:ilvl w:val="0"/>
          <w:numId w:val="22"/>
        </w:numPr>
      </w:pPr>
      <w:r>
        <w:t>Logic Model framework language:</w:t>
      </w:r>
    </w:p>
    <w:p w14:paraId="7A69D50C" w14:textId="77777777" w:rsidR="002C3937" w:rsidRDefault="002C3937" w:rsidP="002C3937">
      <w:pPr>
        <w:pStyle w:val="ListParagraph"/>
        <w:numPr>
          <w:ilvl w:val="1"/>
          <w:numId w:val="27"/>
        </w:numPr>
      </w:pPr>
      <w:r w:rsidRPr="00F84897">
        <w:t>Objectives are outcomes</w:t>
      </w:r>
      <w:r>
        <w:t xml:space="preserve"> that describe the expected success of the activities.  </w:t>
      </w:r>
    </w:p>
    <w:p w14:paraId="491F3667" w14:textId="12CDED4A" w:rsidR="002C3937" w:rsidRPr="00AC0E42" w:rsidRDefault="002C3937" w:rsidP="002C3937">
      <w:pPr>
        <w:pStyle w:val="ListParagraph"/>
        <w:numPr>
          <w:ilvl w:val="1"/>
          <w:numId w:val="27"/>
        </w:numPr>
        <w:rPr>
          <w:i/>
        </w:rPr>
      </w:pPr>
      <w:r>
        <w:t xml:space="preserve">For example, </w:t>
      </w:r>
      <w:r w:rsidRPr="00AC0E42">
        <w:rPr>
          <w:i/>
        </w:rPr>
        <w:t>“</w:t>
      </w:r>
      <w:r w:rsidR="007B2E20">
        <w:rPr>
          <w:i/>
        </w:rPr>
        <w:t>coordinated care process for one chronic disease population</w:t>
      </w:r>
      <w:r w:rsidRPr="00AC0E42">
        <w:rPr>
          <w:i/>
        </w:rPr>
        <w:t>”</w:t>
      </w:r>
    </w:p>
    <w:p w14:paraId="4D76EFCC" w14:textId="77777777" w:rsidR="002C3937" w:rsidRDefault="002C3937" w:rsidP="002C3937">
      <w:pPr>
        <w:pStyle w:val="ListParagraph"/>
        <w:numPr>
          <w:ilvl w:val="1"/>
          <w:numId w:val="27"/>
        </w:numPr>
      </w:pPr>
      <w:r>
        <w:t>These outcomes are measured in order to monitor progress toward the program goals.</w:t>
      </w:r>
    </w:p>
    <w:p w14:paraId="08EEBC10" w14:textId="77777777" w:rsidR="002C3937" w:rsidRDefault="002C3937" w:rsidP="002C3937">
      <w:pPr>
        <w:autoSpaceDE w:val="0"/>
        <w:autoSpaceDN w:val="0"/>
        <w:adjustRightInd w:val="0"/>
        <w:spacing w:after="0"/>
        <w:contextualSpacing w:val="0"/>
        <w:rPr>
          <w:szCs w:val="22"/>
        </w:rPr>
      </w:pPr>
    </w:p>
    <w:p w14:paraId="352B9DB2" w14:textId="62C5DCB3" w:rsidR="002C3937" w:rsidRPr="008E3BD2" w:rsidRDefault="00791255" w:rsidP="00C45C38">
      <w:pPr>
        <w:rPr>
          <w:b/>
        </w:rPr>
      </w:pPr>
      <w:r>
        <w:rPr>
          <w:b/>
        </w:rPr>
        <w:t>Tip</w:t>
      </w:r>
      <w:r w:rsidR="002C3937">
        <w:rPr>
          <w:b/>
        </w:rPr>
        <w:t xml:space="preserve">: </w:t>
      </w:r>
      <w:r w:rsidR="002C3937" w:rsidRPr="008E3BD2">
        <w:rPr>
          <w:b/>
        </w:rPr>
        <w:t>Use Consistent Language</w:t>
      </w:r>
    </w:p>
    <w:p w14:paraId="6839FF8E" w14:textId="41CBFEE0" w:rsidR="002C3937" w:rsidRPr="00C45C38" w:rsidRDefault="002C3937" w:rsidP="00C45C38">
      <w:r>
        <w:t xml:space="preserve">Although it does not matter which Planning Framework guides the design of your evaluation plan, it is important to be </w:t>
      </w:r>
      <w:r w:rsidRPr="007D605A">
        <w:t>consistent</w:t>
      </w:r>
      <w:r>
        <w:t xml:space="preserve"> in the language used within the evaluation plan. Additional description and guidance of the Planning Frameworks and examples of using consistent language will be provided within the Evaluation Plan Guide and the accompany webinars.</w:t>
      </w:r>
    </w:p>
    <w:p w14:paraId="140DDA4F" w14:textId="77777777" w:rsidR="002C3937" w:rsidRDefault="002C3937" w:rsidP="002C3937">
      <w:pPr>
        <w:pStyle w:val="Heading1"/>
      </w:pPr>
    </w:p>
    <w:p w14:paraId="727CB581" w14:textId="77777777" w:rsidR="002C3937" w:rsidRDefault="002C3937" w:rsidP="002C3937">
      <w:pPr>
        <w:pStyle w:val="Heading1"/>
      </w:pPr>
      <w:bookmarkStart w:id="27" w:name="_Toc408232080"/>
      <w:r>
        <w:t>Critical Evaluation Plan Components</w:t>
      </w:r>
      <w:bookmarkEnd w:id="27"/>
    </w:p>
    <w:p w14:paraId="354C0788" w14:textId="478BC9DA" w:rsidR="002C3937" w:rsidRDefault="0087785F" w:rsidP="002C3937">
      <w:r>
        <w:t>A</w:t>
      </w:r>
      <w:r w:rsidR="002E4563">
        <w:t>lthough a</w:t>
      </w:r>
      <w:r w:rsidR="002C3937">
        <w:t xml:space="preserve"> specific template for your Evaluation Plan is not required as part of your grant deliverable, the following components are recommended. These components are described in more detail through this Evaluation Guide and the accompanying template.  </w:t>
      </w:r>
    </w:p>
    <w:p w14:paraId="40C9B503" w14:textId="7160EAC7" w:rsidR="002C3937" w:rsidRDefault="002C3937" w:rsidP="002C3937">
      <w:pPr>
        <w:pStyle w:val="ListParagraph"/>
        <w:numPr>
          <w:ilvl w:val="0"/>
          <w:numId w:val="4"/>
        </w:numPr>
      </w:pPr>
      <w:r w:rsidRPr="00C77656">
        <w:rPr>
          <w:b/>
        </w:rPr>
        <w:t>Program Description:</w:t>
      </w:r>
      <w:r>
        <w:t xml:space="preserve"> setting context for the evaluation plan, program mission, vision, history and members</w:t>
      </w:r>
      <w:r w:rsidR="00B36C28">
        <w:t>.</w:t>
      </w:r>
    </w:p>
    <w:p w14:paraId="15320E4E" w14:textId="77777777" w:rsidR="002C3937" w:rsidRDefault="002C3937" w:rsidP="002C3937">
      <w:pPr>
        <w:pStyle w:val="ListParagraph"/>
      </w:pPr>
    </w:p>
    <w:p w14:paraId="3C5B947D" w14:textId="77777777" w:rsidR="002C3937" w:rsidRDefault="002C3937" w:rsidP="002C3937">
      <w:pPr>
        <w:pStyle w:val="ListParagraph"/>
        <w:numPr>
          <w:ilvl w:val="0"/>
          <w:numId w:val="4"/>
        </w:numPr>
      </w:pPr>
      <w:r w:rsidRPr="00C77656">
        <w:rPr>
          <w:b/>
        </w:rPr>
        <w:t>Evaluation Design:</w:t>
      </w:r>
      <w:r w:rsidRPr="007C171B">
        <w:t xml:space="preserve"> </w:t>
      </w:r>
      <w:r>
        <w:t xml:space="preserve">describe the purpose and method of the evaluation including program goals and objectives. </w:t>
      </w:r>
    </w:p>
    <w:p w14:paraId="205C4432" w14:textId="77777777" w:rsidR="002C3937" w:rsidRDefault="002C3937" w:rsidP="002C3937">
      <w:pPr>
        <w:pStyle w:val="ListParagraph"/>
      </w:pPr>
    </w:p>
    <w:p w14:paraId="0EB10244" w14:textId="77777777" w:rsidR="002C3937" w:rsidRPr="00C77656" w:rsidRDefault="002C3937" w:rsidP="002C3937">
      <w:pPr>
        <w:pStyle w:val="ListParagraph"/>
        <w:numPr>
          <w:ilvl w:val="0"/>
          <w:numId w:val="4"/>
        </w:numPr>
        <w:rPr>
          <w:b/>
        </w:rPr>
      </w:pPr>
      <w:r w:rsidRPr="00C77656">
        <w:rPr>
          <w:b/>
        </w:rPr>
        <w:t>Measuring and Reporting Data</w:t>
      </w:r>
    </w:p>
    <w:p w14:paraId="37B0A4D9" w14:textId="77777777" w:rsidR="002C3937" w:rsidRDefault="002C3937" w:rsidP="002C3937">
      <w:pPr>
        <w:pStyle w:val="ListParagraph"/>
        <w:numPr>
          <w:ilvl w:val="1"/>
          <w:numId w:val="4"/>
        </w:numPr>
      </w:pPr>
      <w:r w:rsidRPr="00A74F3B">
        <w:rPr>
          <w:i/>
        </w:rPr>
        <w:t>Track Activities</w:t>
      </w:r>
      <w:r w:rsidRPr="00533251">
        <w:rPr>
          <w:i/>
        </w:rPr>
        <w:t>:</w:t>
      </w:r>
      <w:r>
        <w:t xml:space="preserve"> An important aspect of evaluating a program is to track implementation of activities with data. </w:t>
      </w:r>
    </w:p>
    <w:p w14:paraId="0EB0F0E0" w14:textId="77777777" w:rsidR="002C3937" w:rsidRDefault="002C3937" w:rsidP="002C3937">
      <w:pPr>
        <w:pStyle w:val="ListParagraph"/>
        <w:numPr>
          <w:ilvl w:val="1"/>
          <w:numId w:val="4"/>
        </w:numPr>
      </w:pPr>
      <w:r w:rsidRPr="00A74F3B">
        <w:rPr>
          <w:i/>
        </w:rPr>
        <w:t>Monitor Objectives:</w:t>
      </w:r>
      <w:r>
        <w:t xml:space="preserve"> Monitoring measureable program objectives are central to your evaluation plan.  </w:t>
      </w:r>
    </w:p>
    <w:p w14:paraId="35158543" w14:textId="77777777" w:rsidR="002C3937" w:rsidRPr="00A74F3B" w:rsidRDefault="002C3937" w:rsidP="002C3937">
      <w:pPr>
        <w:pStyle w:val="ListParagraph"/>
        <w:numPr>
          <w:ilvl w:val="1"/>
          <w:numId w:val="4"/>
        </w:numPr>
        <w:rPr>
          <w:b/>
        </w:rPr>
      </w:pPr>
      <w:r w:rsidRPr="00A74F3B">
        <w:rPr>
          <w:i/>
        </w:rPr>
        <w:lastRenderedPageBreak/>
        <w:t>Consider Qualitative Information:</w:t>
      </w:r>
      <w:r>
        <w:t xml:space="preserve"> Qualitative information provides insights on lessons learned and identifies best practices.</w:t>
      </w:r>
    </w:p>
    <w:p w14:paraId="15A6248C" w14:textId="77777777" w:rsidR="002C3937" w:rsidRPr="00D17150" w:rsidRDefault="002C3937" w:rsidP="002C3937">
      <w:pPr>
        <w:pStyle w:val="ListParagraph"/>
        <w:ind w:left="1440"/>
        <w:rPr>
          <w:b/>
        </w:rPr>
      </w:pPr>
      <w:r>
        <w:t xml:space="preserve">  </w:t>
      </w:r>
    </w:p>
    <w:p w14:paraId="21D4D418" w14:textId="29FB2AD5" w:rsidR="002C3937" w:rsidRDefault="002C3937" w:rsidP="002C3937">
      <w:pPr>
        <w:pStyle w:val="ListParagraph"/>
        <w:numPr>
          <w:ilvl w:val="0"/>
          <w:numId w:val="4"/>
        </w:numPr>
      </w:pPr>
      <w:r w:rsidRPr="00C77656">
        <w:rPr>
          <w:b/>
        </w:rPr>
        <w:t>Evaluation Findings:</w:t>
      </w:r>
      <w:r w:rsidRPr="0087785F">
        <w:t xml:space="preserve"> Plan, Do, S</w:t>
      </w:r>
      <w:r w:rsidR="00C77656">
        <w:t>tudy</w:t>
      </w:r>
      <w:r>
        <w:t xml:space="preserve"> and </w:t>
      </w:r>
      <w:r w:rsidR="00C77656">
        <w:t>Act</w:t>
      </w:r>
      <w:r w:rsidRPr="0087785F">
        <w:t>:</w:t>
      </w:r>
      <w:r w:rsidRPr="00AC0E42">
        <w:rPr>
          <w:b/>
        </w:rPr>
        <w:t xml:space="preserve"> </w:t>
      </w:r>
      <w:r>
        <w:t>Evaluation findings illustrate program progress and impact</w:t>
      </w:r>
      <w:r w:rsidRPr="001A76D2">
        <w:t xml:space="preserve"> to its members and the community</w:t>
      </w:r>
      <w:r>
        <w:t xml:space="preserve"> </w:t>
      </w:r>
      <w:r w:rsidRPr="00AC0E42">
        <w:t xml:space="preserve">and provide an opportunity to consider adjustments.  </w:t>
      </w:r>
    </w:p>
    <w:p w14:paraId="7CD97043" w14:textId="77777777" w:rsidR="002C3937" w:rsidRPr="00AC0E42" w:rsidRDefault="002C3937" w:rsidP="002C3937">
      <w:pPr>
        <w:pStyle w:val="ListParagraph"/>
      </w:pPr>
    </w:p>
    <w:p w14:paraId="3CB4A87C" w14:textId="77777777" w:rsidR="002C3937" w:rsidRPr="004F0840" w:rsidRDefault="002C3937" w:rsidP="002C3937">
      <w:pPr>
        <w:pStyle w:val="ListParagraph"/>
        <w:numPr>
          <w:ilvl w:val="0"/>
          <w:numId w:val="4"/>
        </w:numPr>
      </w:pPr>
      <w:r w:rsidRPr="00C77656">
        <w:rPr>
          <w:b/>
        </w:rPr>
        <w:t>Communication of Evaluation Findings:</w:t>
      </w:r>
      <w:r w:rsidRPr="00A74F3B">
        <w:t xml:space="preserve"> </w:t>
      </w:r>
      <w:r>
        <w:t>A communication plan to share evaluation findings with stakeholders is key to illustrating program progress and impact.</w:t>
      </w:r>
    </w:p>
    <w:p w14:paraId="1AE13ECD" w14:textId="5946D02B" w:rsidR="007C446D" w:rsidRPr="004F0840" w:rsidRDefault="007C446D" w:rsidP="007C446D">
      <w:pPr>
        <w:pStyle w:val="ListParagraph"/>
      </w:pPr>
    </w:p>
    <w:p w14:paraId="79B0777B" w14:textId="77777777" w:rsidR="002C3937" w:rsidRDefault="002C3937" w:rsidP="002C3937">
      <w:pPr>
        <w:pStyle w:val="Heading2"/>
        <w:numPr>
          <w:ilvl w:val="0"/>
          <w:numId w:val="13"/>
        </w:numPr>
      </w:pPr>
      <w:bookmarkStart w:id="28" w:name="_Toc408232081"/>
      <w:r>
        <w:t>Program Description</w:t>
      </w:r>
      <w:bookmarkEnd w:id="28"/>
    </w:p>
    <w:p w14:paraId="01E4B31B" w14:textId="5364B3E3" w:rsidR="002C3937" w:rsidRPr="00A42D9D" w:rsidRDefault="002C3937" w:rsidP="007C446D">
      <w:pPr>
        <w:ind w:left="360"/>
      </w:pPr>
      <w:r w:rsidRPr="00A42D9D">
        <w:t xml:space="preserve">Providing context for the evaluation plan is a required component </w:t>
      </w:r>
      <w:r w:rsidR="00175567">
        <w:t xml:space="preserve">as it sets the </w:t>
      </w:r>
      <w:r w:rsidRPr="00A42D9D">
        <w:t xml:space="preserve">stage </w:t>
      </w:r>
      <w:r w:rsidR="00175567">
        <w:t>for the reader, for example</w:t>
      </w:r>
      <w:r w:rsidRPr="00A42D9D">
        <w:t xml:space="preserve">: </w:t>
      </w:r>
    </w:p>
    <w:p w14:paraId="3DB7CB61" w14:textId="2D2CD181" w:rsidR="002C3937" w:rsidRDefault="007C446D" w:rsidP="002C3937">
      <w:pPr>
        <w:pStyle w:val="ListParagraph"/>
        <w:numPr>
          <w:ilvl w:val="0"/>
          <w:numId w:val="8"/>
        </w:numPr>
      </w:pPr>
      <w:r>
        <w:t>D</w:t>
      </w:r>
      <w:r w:rsidR="002C3937">
        <w:t>escrib</w:t>
      </w:r>
      <w:r w:rsidR="00175567">
        <w:t>e</w:t>
      </w:r>
      <w:r w:rsidR="002C3937">
        <w:t xml:space="preserve"> the purpose of the organization, i.e. </w:t>
      </w:r>
      <w:r w:rsidR="00D33A01">
        <w:t>articulate the program goal.  This may be the organization’s mission and vision.</w:t>
      </w:r>
    </w:p>
    <w:p w14:paraId="4F022766" w14:textId="36CC8E2D" w:rsidR="002C3937" w:rsidRDefault="007C446D" w:rsidP="002C3937">
      <w:pPr>
        <w:pStyle w:val="ListParagraph"/>
        <w:numPr>
          <w:ilvl w:val="0"/>
          <w:numId w:val="8"/>
        </w:numPr>
      </w:pPr>
      <w:r>
        <w:t>P</w:t>
      </w:r>
      <w:r w:rsidR="00175567">
        <w:t>rovide</w:t>
      </w:r>
      <w:r w:rsidR="002C3937">
        <w:t xml:space="preserve"> a listing of the </w:t>
      </w:r>
      <w:r w:rsidR="00D33A01">
        <w:t xml:space="preserve">program </w:t>
      </w:r>
      <w:r w:rsidR="002C3937">
        <w:t xml:space="preserve">objectives, i.e. </w:t>
      </w:r>
      <w:r w:rsidR="00D33A01">
        <w:t xml:space="preserve">strategies </w:t>
      </w:r>
      <w:r w:rsidR="002C3937">
        <w:t xml:space="preserve">to get </w:t>
      </w:r>
      <w:r w:rsidR="00D33A01">
        <w:t xml:space="preserve">to </w:t>
      </w:r>
      <w:r w:rsidR="002C3937">
        <w:t xml:space="preserve">the vision or outcomes expecting to </w:t>
      </w:r>
      <w:r w:rsidR="00D33A01">
        <w:t xml:space="preserve">be </w:t>
      </w:r>
      <w:r w:rsidR="002C3937">
        <w:t>realize</w:t>
      </w:r>
      <w:r w:rsidR="00D33A01">
        <w:t>d</w:t>
      </w:r>
    </w:p>
    <w:p w14:paraId="20AE58C3" w14:textId="792DFA26" w:rsidR="002C3937" w:rsidRDefault="00175567" w:rsidP="002C3937">
      <w:pPr>
        <w:pStyle w:val="ListParagraph"/>
        <w:numPr>
          <w:ilvl w:val="0"/>
          <w:numId w:val="8"/>
        </w:numPr>
      </w:pPr>
      <w:r>
        <w:t>Briefly describe</w:t>
      </w:r>
      <w:r w:rsidR="002C3937">
        <w:t xml:space="preserve"> the organization</w:t>
      </w:r>
      <w:r>
        <w:t xml:space="preserve"> history</w:t>
      </w:r>
      <w:r w:rsidR="002C3937">
        <w:t>, including how it is organized or governed, what value the organization</w:t>
      </w:r>
      <w:r w:rsidR="00D33A01">
        <w:t xml:space="preserve"> brings or solutions it provides</w:t>
      </w:r>
      <w:r w:rsidR="002C3937">
        <w:t xml:space="preserve"> to community problems</w:t>
      </w:r>
    </w:p>
    <w:p w14:paraId="5B8FE91C" w14:textId="3E3C1B1E" w:rsidR="002C3937" w:rsidRDefault="00175567" w:rsidP="002C3937">
      <w:pPr>
        <w:pStyle w:val="ListParagraph"/>
        <w:numPr>
          <w:ilvl w:val="0"/>
          <w:numId w:val="8"/>
        </w:numPr>
      </w:pPr>
      <w:r>
        <w:t>Briefly</w:t>
      </w:r>
      <w:r w:rsidR="002C3937">
        <w:t xml:space="preserve"> outline network members and partners, illustrating how they are benefiting </w:t>
      </w:r>
      <w:r w:rsidR="00D33A01">
        <w:t xml:space="preserve">from </w:t>
      </w:r>
      <w:r w:rsidR="002C3937">
        <w:t>and contributing to the organization</w:t>
      </w:r>
      <w:r w:rsidR="00D33A01">
        <w:t xml:space="preserve"> and its goals</w:t>
      </w:r>
    </w:p>
    <w:p w14:paraId="3AEEC0D2" w14:textId="6E786D5C" w:rsidR="002C3937" w:rsidRPr="00F32CF9" w:rsidRDefault="002C3937" w:rsidP="007C446D">
      <w:pPr>
        <w:ind w:left="360"/>
      </w:pPr>
      <w:r w:rsidRPr="00F32CF9">
        <w:rPr>
          <w:b/>
        </w:rPr>
        <w:t>TIP</w:t>
      </w:r>
      <w:r>
        <w:t>: Start with your grant application and develop a program description that is one to two pages. If you write this program description well you can use it for each of your important planning documents: strategic plan, marketing plan, communication plan and ultimately your business plan.</w:t>
      </w:r>
    </w:p>
    <w:p w14:paraId="299E2221" w14:textId="77777777" w:rsidR="002C3937" w:rsidRDefault="002C3937" w:rsidP="002C3937">
      <w:pPr>
        <w:spacing w:after="0" w:line="240" w:lineRule="auto"/>
        <w:contextualSpacing w:val="0"/>
      </w:pPr>
    </w:p>
    <w:p w14:paraId="3290266E" w14:textId="77777777" w:rsidR="002C3937" w:rsidRPr="009C13DB" w:rsidRDefault="002C3937" w:rsidP="002C3937">
      <w:pPr>
        <w:pStyle w:val="Heading2"/>
        <w:numPr>
          <w:ilvl w:val="0"/>
          <w:numId w:val="13"/>
        </w:numPr>
      </w:pPr>
      <w:bookmarkStart w:id="29" w:name="_Toc408232082"/>
      <w:r>
        <w:t>Evaluation Design</w:t>
      </w:r>
      <w:bookmarkEnd w:id="29"/>
    </w:p>
    <w:p w14:paraId="5F1F06A7" w14:textId="77777777" w:rsidR="002C3937" w:rsidRDefault="002C3937" w:rsidP="002C3937">
      <w:pPr>
        <w:ind w:left="360"/>
      </w:pPr>
      <w:r>
        <w:t xml:space="preserve">There are three basic purposes of an evaluation plan: 1) monitor, or ‘study’ your grant program’s progress toward the vision of the program by measuring the program objectives, 2) communicating the results, value, or impact of your organization’s work, and 3) identifying opportunities for making adjustments, or ‘acting on’ to either increase the impact of the work or continue making progress toward the goal.   </w:t>
      </w:r>
    </w:p>
    <w:p w14:paraId="444F1374" w14:textId="77777777" w:rsidR="002C3937" w:rsidRDefault="002C3937" w:rsidP="002C3937">
      <w:pPr>
        <w:ind w:left="360"/>
      </w:pPr>
    </w:p>
    <w:p w14:paraId="28AA1A5D" w14:textId="7A2BD32F" w:rsidR="002C3937" w:rsidRDefault="002C3937" w:rsidP="002C3937">
      <w:pPr>
        <w:ind w:left="360"/>
      </w:pPr>
      <w:r>
        <w:t xml:space="preserve">To describe the evaluation design, consider including the following. Keep this section to no more than one page of narrative and consider using a diagram or </w:t>
      </w:r>
      <w:r>
        <w:lastRenderedPageBreak/>
        <w:t>chart to illustrate the alignment and connections between the goals, objectives, actions and outcomes.</w:t>
      </w:r>
    </w:p>
    <w:p w14:paraId="20C237BB" w14:textId="004ED4BE" w:rsidR="002C3937" w:rsidRDefault="002C3937" w:rsidP="002C3937">
      <w:pPr>
        <w:pStyle w:val="ListParagraph"/>
        <w:numPr>
          <w:ilvl w:val="0"/>
          <w:numId w:val="30"/>
        </w:numPr>
      </w:pPr>
      <w:r>
        <w:t>Describe the rationale of the evaluation</w:t>
      </w:r>
      <w:r w:rsidR="002E4563">
        <w:t>,</w:t>
      </w:r>
      <w:r>
        <w:t xml:space="preserve"> i.e. why is evaluation important to this program? And how the evaluation findings will be utilized.</w:t>
      </w:r>
    </w:p>
    <w:p w14:paraId="55E0C185" w14:textId="77777777" w:rsidR="002C3937" w:rsidRDefault="002C3937" w:rsidP="002C3937">
      <w:pPr>
        <w:pStyle w:val="ListParagraph"/>
        <w:numPr>
          <w:ilvl w:val="0"/>
          <w:numId w:val="30"/>
        </w:numPr>
      </w:pPr>
      <w:r>
        <w:t>Describe the evaluation method by identifying the planning framework and listing the measureable objectives.</w:t>
      </w:r>
    </w:p>
    <w:p w14:paraId="2A6CFB30" w14:textId="77777777" w:rsidR="002C3937" w:rsidRPr="00807246" w:rsidRDefault="002C3937" w:rsidP="002C3937">
      <w:pPr>
        <w:pStyle w:val="ListParagraph"/>
        <w:numPr>
          <w:ilvl w:val="0"/>
          <w:numId w:val="30"/>
        </w:numPr>
        <w:rPr>
          <w:i/>
        </w:rPr>
      </w:pPr>
      <w:r>
        <w:t xml:space="preserve">Provide a diagram to illustrate alignment of program objectives (strategies or outcomes) with program goals. </w:t>
      </w:r>
      <w:r w:rsidRPr="00807246">
        <w:rPr>
          <w:i/>
        </w:rPr>
        <w:t>See, the Template, Appendix A, for examples of the strategic planning method and a Logic Model diagram.</w:t>
      </w:r>
    </w:p>
    <w:p w14:paraId="31ED1B2F" w14:textId="77777777" w:rsidR="002C3937" w:rsidRDefault="002C3937" w:rsidP="002C3937">
      <w:pPr>
        <w:pStyle w:val="ListParagraph"/>
        <w:ind w:left="1080"/>
        <w:jc w:val="both"/>
      </w:pPr>
    </w:p>
    <w:p w14:paraId="70389D22" w14:textId="7C22385F" w:rsidR="002C3937" w:rsidRDefault="00791255" w:rsidP="007C446D">
      <w:pPr>
        <w:ind w:left="360"/>
      </w:pPr>
      <w:r>
        <w:rPr>
          <w:b/>
        </w:rPr>
        <w:t>TIP</w:t>
      </w:r>
      <w:r w:rsidR="002C3937">
        <w:t xml:space="preserve">: The planning framework being used will influence the language of your evaluation design and plan. The program objectives are identified through the planning framework as either strategies or outcomes. </w:t>
      </w:r>
    </w:p>
    <w:p w14:paraId="46F110FF" w14:textId="77777777" w:rsidR="002C3937" w:rsidRDefault="002C3937" w:rsidP="002C3937"/>
    <w:p w14:paraId="2925D2FE" w14:textId="25F79094" w:rsidR="002C3937" w:rsidRDefault="002C3937" w:rsidP="007C446D">
      <w:pPr>
        <w:ind w:left="360"/>
      </w:pPr>
      <w:r>
        <w:t>Spending time with your evaluation design will save time in the long run:</w:t>
      </w:r>
    </w:p>
    <w:p w14:paraId="2B1C1146" w14:textId="7D715D31" w:rsidR="002C3937" w:rsidRDefault="007C446D" w:rsidP="002C3937">
      <w:pPr>
        <w:pStyle w:val="ListParagraph"/>
        <w:numPr>
          <w:ilvl w:val="0"/>
          <w:numId w:val="7"/>
        </w:numPr>
      </w:pPr>
      <w:r>
        <w:t>B</w:t>
      </w:r>
      <w:r w:rsidR="00E94884">
        <w:t>e</w:t>
      </w:r>
      <w:r w:rsidR="002C3937">
        <w:t xml:space="preserve"> intentional and focused on having measureable objectives that are aligned with program goals</w:t>
      </w:r>
    </w:p>
    <w:p w14:paraId="6ECF6A57" w14:textId="2327831C" w:rsidR="002C3937" w:rsidRDefault="007C446D" w:rsidP="002C3937">
      <w:pPr>
        <w:pStyle w:val="ListParagraph"/>
        <w:numPr>
          <w:ilvl w:val="0"/>
          <w:numId w:val="7"/>
        </w:numPr>
      </w:pPr>
      <w:r>
        <w:t>B</w:t>
      </w:r>
      <w:r w:rsidR="00E94884">
        <w:t>e</w:t>
      </w:r>
      <w:r w:rsidR="002C3937">
        <w:t xml:space="preserve"> concise and accurate with language based on your planning framework</w:t>
      </w:r>
    </w:p>
    <w:p w14:paraId="262F897D" w14:textId="75EB1DE5" w:rsidR="002C3937" w:rsidRDefault="007C446D" w:rsidP="002C3937">
      <w:pPr>
        <w:pStyle w:val="ListParagraph"/>
        <w:numPr>
          <w:ilvl w:val="0"/>
          <w:numId w:val="7"/>
        </w:numPr>
      </w:pPr>
      <w:r>
        <w:t>U</w:t>
      </w:r>
      <w:r w:rsidR="00E94884">
        <w:t>se</w:t>
      </w:r>
      <w:r w:rsidR="002C3937">
        <w:t xml:space="preserve"> an outline or checklist of evaluation plan components to ensure completeness</w:t>
      </w:r>
    </w:p>
    <w:p w14:paraId="6B4B52CA" w14:textId="77777777" w:rsidR="002C3937" w:rsidRPr="005C0432" w:rsidRDefault="002C3937" w:rsidP="002C3937">
      <w:pPr>
        <w:pStyle w:val="Heading2"/>
      </w:pPr>
    </w:p>
    <w:p w14:paraId="43B3F85C" w14:textId="77777777" w:rsidR="002C3937" w:rsidRPr="00D22568" w:rsidRDefault="002C3937" w:rsidP="002C3937">
      <w:pPr>
        <w:pStyle w:val="Heading2"/>
        <w:numPr>
          <w:ilvl w:val="0"/>
          <w:numId w:val="13"/>
        </w:numPr>
      </w:pPr>
      <w:bookmarkStart w:id="30" w:name="_Toc408232083"/>
      <w:r w:rsidRPr="00D22568">
        <w:t>Measuring and Reporting Data</w:t>
      </w:r>
      <w:bookmarkEnd w:id="30"/>
    </w:p>
    <w:p w14:paraId="6A4BA754" w14:textId="77777777" w:rsidR="002C3937" w:rsidRPr="00641103" w:rsidRDefault="002C3937" w:rsidP="002C3937">
      <w:pPr>
        <w:pStyle w:val="ListParagraph"/>
        <w:numPr>
          <w:ilvl w:val="1"/>
          <w:numId w:val="13"/>
        </w:numPr>
        <w:ind w:left="720"/>
        <w:rPr>
          <w:b/>
        </w:rPr>
      </w:pPr>
      <w:r w:rsidRPr="00641103">
        <w:rPr>
          <w:b/>
        </w:rPr>
        <w:t>Tracking Activities: “Was the program implemented as planned?”</w:t>
      </w:r>
    </w:p>
    <w:p w14:paraId="735F2D69" w14:textId="3995A1CA" w:rsidR="002C3937" w:rsidRPr="00FE6CA2" w:rsidRDefault="002C3937" w:rsidP="002C3937">
      <w:pPr>
        <w:ind w:left="720"/>
      </w:pPr>
      <w:r w:rsidRPr="00EF2B08">
        <w:t xml:space="preserve">Program </w:t>
      </w:r>
      <w:r w:rsidRPr="00A74F3B">
        <w:t>activities</w:t>
      </w:r>
      <w:r w:rsidRPr="00EF2B08">
        <w:t xml:space="preserve"> </w:t>
      </w:r>
      <w:r>
        <w:t xml:space="preserve">are </w:t>
      </w:r>
      <w:r w:rsidRPr="00EF2B08">
        <w:t xml:space="preserve">actions and processes </w:t>
      </w:r>
      <w:r>
        <w:t>put into place to</w:t>
      </w:r>
      <w:r w:rsidRPr="00EF2B08">
        <w:t xml:space="preserve"> execute </w:t>
      </w:r>
      <w:r>
        <w:t xml:space="preserve">on </w:t>
      </w:r>
      <w:r w:rsidRPr="00EF2B08">
        <w:t xml:space="preserve">objectives. </w:t>
      </w:r>
      <w:r>
        <w:t xml:space="preserve">They help network leaders and stakeholders monitor the activity of a program and to answer the question, “Was the program implemented as planned?” </w:t>
      </w:r>
      <w:r w:rsidRPr="00EF2B08">
        <w:t>Activities are tracked and monitored through action teams</w:t>
      </w:r>
      <w:r>
        <w:t xml:space="preserve"> and </w:t>
      </w:r>
      <w:r w:rsidRPr="00FE6CA2">
        <w:t>are included in the evaluation plan.</w:t>
      </w:r>
    </w:p>
    <w:p w14:paraId="255E0491" w14:textId="68AF868E" w:rsidR="002C3937" w:rsidRPr="00FE6CA2" w:rsidRDefault="002C3937" w:rsidP="002F72F6">
      <w:pPr>
        <w:pStyle w:val="ListParagraph"/>
        <w:numPr>
          <w:ilvl w:val="0"/>
          <w:numId w:val="10"/>
        </w:numPr>
        <w:ind w:left="1440"/>
      </w:pPr>
      <w:r w:rsidRPr="00FE6CA2">
        <w:t xml:space="preserve">Tracking activities </w:t>
      </w:r>
      <w:r w:rsidR="005E4A39">
        <w:t>include</w:t>
      </w:r>
      <w:r w:rsidRPr="00FE6CA2">
        <w:t xml:space="preserve"> counting historical actions or events, such as, number of events, participant rate, and number of students, number of procedures or number of calls.  </w:t>
      </w:r>
    </w:p>
    <w:p w14:paraId="22E1E60D" w14:textId="77777777" w:rsidR="002C3937" w:rsidRDefault="002C3937" w:rsidP="002F72F6">
      <w:pPr>
        <w:pStyle w:val="ListParagraph"/>
        <w:numPr>
          <w:ilvl w:val="0"/>
          <w:numId w:val="10"/>
        </w:numPr>
        <w:ind w:left="1440"/>
      </w:pPr>
      <w:r>
        <w:t>Language of monitoring actions is different based on the planning framework being used, for example:</w:t>
      </w:r>
    </w:p>
    <w:p w14:paraId="4F433D1D" w14:textId="77777777" w:rsidR="002C3937" w:rsidRDefault="002C3937" w:rsidP="005E4A39">
      <w:pPr>
        <w:pStyle w:val="ListParagraph"/>
        <w:numPr>
          <w:ilvl w:val="0"/>
          <w:numId w:val="1"/>
        </w:numPr>
        <w:ind w:left="1800"/>
      </w:pPr>
      <w:r>
        <w:t xml:space="preserve">Using strategic planning terminology; </w:t>
      </w:r>
    </w:p>
    <w:p w14:paraId="618C6ACF" w14:textId="27FFC67F" w:rsidR="002C3937" w:rsidRDefault="005E4A39" w:rsidP="005E4A39">
      <w:pPr>
        <w:pStyle w:val="ListParagraph"/>
        <w:numPr>
          <w:ilvl w:val="1"/>
          <w:numId w:val="31"/>
        </w:numPr>
        <w:ind w:left="2160"/>
      </w:pPr>
      <w:r>
        <w:t>Tracking</w:t>
      </w:r>
      <w:r w:rsidR="002C3937">
        <w:t xml:space="preserve"> activities = counting implementation results.</w:t>
      </w:r>
    </w:p>
    <w:p w14:paraId="62EA68E7" w14:textId="77777777" w:rsidR="002C3937" w:rsidRDefault="002C3937" w:rsidP="005E4A39">
      <w:pPr>
        <w:pStyle w:val="ListParagraph"/>
        <w:numPr>
          <w:ilvl w:val="1"/>
          <w:numId w:val="31"/>
        </w:numPr>
        <w:ind w:left="2160"/>
      </w:pPr>
      <w:r>
        <w:lastRenderedPageBreak/>
        <w:t xml:space="preserve">Activity results are typically counted as they identify what has happened.   </w:t>
      </w:r>
    </w:p>
    <w:p w14:paraId="55C760B9" w14:textId="2CF5FED2" w:rsidR="002C3937" w:rsidRPr="005C0432" w:rsidRDefault="002C3937" w:rsidP="005E4A39">
      <w:pPr>
        <w:pStyle w:val="ListParagraph"/>
        <w:numPr>
          <w:ilvl w:val="1"/>
          <w:numId w:val="31"/>
        </w:numPr>
        <w:ind w:left="2160"/>
        <w:rPr>
          <w:i/>
        </w:rPr>
      </w:pPr>
      <w:r>
        <w:t xml:space="preserve">Activity example and result, </w:t>
      </w:r>
      <w:r w:rsidRPr="005C0432">
        <w:rPr>
          <w:i/>
        </w:rPr>
        <w:t xml:space="preserve">“Start-up a School and Primary Care Task Force”. The task force </w:t>
      </w:r>
      <w:r w:rsidR="00D87608">
        <w:rPr>
          <w:i/>
        </w:rPr>
        <w:t>met 12 times last year</w:t>
      </w:r>
      <w:r w:rsidRPr="005C0432">
        <w:rPr>
          <w:i/>
        </w:rPr>
        <w:t xml:space="preserve">. </w:t>
      </w:r>
    </w:p>
    <w:p w14:paraId="5CD68E3E" w14:textId="77777777" w:rsidR="002C3937" w:rsidRDefault="002C3937" w:rsidP="005E4A39">
      <w:pPr>
        <w:pStyle w:val="ListParagraph"/>
        <w:numPr>
          <w:ilvl w:val="0"/>
          <w:numId w:val="1"/>
        </w:numPr>
        <w:ind w:left="1800"/>
      </w:pPr>
      <w:r>
        <w:t xml:space="preserve">Using the Logic Model terminology; </w:t>
      </w:r>
    </w:p>
    <w:p w14:paraId="2E1BD616" w14:textId="0F10084B" w:rsidR="002C3937" w:rsidRDefault="005E4A39" w:rsidP="005E4A39">
      <w:pPr>
        <w:pStyle w:val="ListParagraph"/>
        <w:numPr>
          <w:ilvl w:val="1"/>
          <w:numId w:val="32"/>
        </w:numPr>
        <w:ind w:left="2160"/>
      </w:pPr>
      <w:r>
        <w:t>Tracking</w:t>
      </w:r>
      <w:r w:rsidR="002C3937">
        <w:t xml:space="preserve"> activities = counting project outputs.  </w:t>
      </w:r>
    </w:p>
    <w:p w14:paraId="7CF0E39A" w14:textId="77777777" w:rsidR="002C3937" w:rsidRDefault="002C3937" w:rsidP="005E4A39">
      <w:pPr>
        <w:pStyle w:val="ListParagraph"/>
        <w:numPr>
          <w:ilvl w:val="1"/>
          <w:numId w:val="32"/>
        </w:numPr>
        <w:ind w:left="2160"/>
      </w:pPr>
      <w:r>
        <w:t xml:space="preserve">Activity results create process outputs that can be counted. </w:t>
      </w:r>
      <w:r w:rsidRPr="00352A19">
        <w:rPr>
          <w:u w:val="single"/>
        </w:rPr>
        <w:t xml:space="preserve"> </w:t>
      </w:r>
    </w:p>
    <w:p w14:paraId="40589470" w14:textId="2BBB8D14" w:rsidR="002C3937" w:rsidRPr="000D0DCE" w:rsidRDefault="002C3937" w:rsidP="005E4A39">
      <w:pPr>
        <w:pStyle w:val="ListParagraph"/>
        <w:numPr>
          <w:ilvl w:val="1"/>
          <w:numId w:val="32"/>
        </w:numPr>
        <w:ind w:left="2160"/>
        <w:rPr>
          <w:i/>
          <w:color w:val="4F81BD" w:themeColor="accent1"/>
        </w:rPr>
      </w:pPr>
      <w:r>
        <w:t>Activity example and process output,</w:t>
      </w:r>
      <w:r w:rsidRPr="005C0432">
        <w:t xml:space="preserve"> “</w:t>
      </w:r>
      <w:r w:rsidRPr="005C0432">
        <w:rPr>
          <w:i/>
        </w:rPr>
        <w:t>School and Primary Care Task Force meet regularly”</w:t>
      </w:r>
      <w:r w:rsidR="00D6003C">
        <w:rPr>
          <w:i/>
        </w:rPr>
        <w:t>.</w:t>
      </w:r>
      <w:r w:rsidRPr="005C0432">
        <w:rPr>
          <w:i/>
        </w:rPr>
        <w:t xml:space="preserve"> Task Force met 12 times last year.</w:t>
      </w:r>
    </w:p>
    <w:p w14:paraId="21437284" w14:textId="77777777" w:rsidR="002C3937" w:rsidRDefault="002C3937" w:rsidP="002C3937">
      <w:pPr>
        <w:pStyle w:val="ListParagraph"/>
        <w:rPr>
          <w:b/>
        </w:rPr>
      </w:pPr>
    </w:p>
    <w:p w14:paraId="442CE660" w14:textId="2B4EE183" w:rsidR="002C3937" w:rsidRPr="00EC1B4C" w:rsidRDefault="002C3937" w:rsidP="00EC1B4C">
      <w:pPr>
        <w:pStyle w:val="ListParagraph"/>
        <w:numPr>
          <w:ilvl w:val="1"/>
          <w:numId w:val="13"/>
        </w:numPr>
        <w:ind w:left="720"/>
        <w:rPr>
          <w:b/>
        </w:rPr>
      </w:pPr>
      <w:r w:rsidRPr="00641103">
        <w:rPr>
          <w:b/>
        </w:rPr>
        <w:t>Tracking Activity Chart</w:t>
      </w:r>
    </w:p>
    <w:p w14:paraId="098ED4AF" w14:textId="7BF18EE5" w:rsidR="002C3937" w:rsidRPr="00807246" w:rsidRDefault="002C3937" w:rsidP="002C3937">
      <w:pPr>
        <w:pStyle w:val="ListParagraph"/>
      </w:pPr>
      <w:r w:rsidRPr="00E1037E">
        <w:t xml:space="preserve">Action Tracking Chart is a tool to collect data on activities that have been implemented in alignment with program objectives. </w:t>
      </w:r>
      <w:r>
        <w:t>Utilizing a process to collect the data is helpful; following is a suggested list of details to incorporate into a monitoring chart:</w:t>
      </w:r>
      <w:r w:rsidRPr="00FF729D">
        <w:t xml:space="preserve"> </w:t>
      </w:r>
      <w:r w:rsidRPr="00807246">
        <w:rPr>
          <w:i/>
        </w:rPr>
        <w:t>See, Template Appendix B for examples tracking activities.</w:t>
      </w:r>
    </w:p>
    <w:p w14:paraId="4781EEF4" w14:textId="06F7E705" w:rsidR="002C3937" w:rsidRDefault="002C3937" w:rsidP="002C3937">
      <w:pPr>
        <w:pStyle w:val="ListParagraph"/>
        <w:numPr>
          <w:ilvl w:val="0"/>
          <w:numId w:val="9"/>
        </w:numPr>
        <w:ind w:left="1440"/>
      </w:pPr>
      <w:r w:rsidRPr="00FF729D">
        <w:rPr>
          <w:b/>
        </w:rPr>
        <w:t>What</w:t>
      </w:r>
      <w:r>
        <w:t>: Activity that is being implemented and the resources needed</w:t>
      </w:r>
    </w:p>
    <w:p w14:paraId="5EB8D504" w14:textId="77777777" w:rsidR="002C3937" w:rsidRDefault="002C3937" w:rsidP="002C3937">
      <w:pPr>
        <w:pStyle w:val="ListParagraph"/>
        <w:numPr>
          <w:ilvl w:val="0"/>
          <w:numId w:val="9"/>
        </w:numPr>
        <w:ind w:left="1440"/>
      </w:pPr>
      <w:r w:rsidRPr="00FF729D">
        <w:rPr>
          <w:b/>
        </w:rPr>
        <w:t>Where</w:t>
      </w:r>
      <w:r>
        <w:t>: Location of data</w:t>
      </w:r>
    </w:p>
    <w:p w14:paraId="73D0D424" w14:textId="3A539D92" w:rsidR="002C3937" w:rsidRDefault="002C3937" w:rsidP="002C3937">
      <w:pPr>
        <w:pStyle w:val="ListParagraph"/>
        <w:numPr>
          <w:ilvl w:val="0"/>
          <w:numId w:val="9"/>
        </w:numPr>
        <w:ind w:left="1440"/>
      </w:pPr>
      <w:r w:rsidRPr="00FF729D">
        <w:rPr>
          <w:b/>
        </w:rPr>
        <w:t>How</w:t>
      </w:r>
      <w:r>
        <w:t xml:space="preserve">: Method for obtaining or gathering data (quantitative and qualitative) </w:t>
      </w:r>
    </w:p>
    <w:p w14:paraId="2D67532E" w14:textId="77777777" w:rsidR="002C3937" w:rsidRDefault="002C3937" w:rsidP="002C3937">
      <w:pPr>
        <w:pStyle w:val="ListParagraph"/>
        <w:numPr>
          <w:ilvl w:val="0"/>
          <w:numId w:val="9"/>
        </w:numPr>
        <w:ind w:left="1440"/>
      </w:pPr>
      <w:r w:rsidRPr="00FF729D">
        <w:rPr>
          <w:b/>
        </w:rPr>
        <w:t>When</w:t>
      </w:r>
      <w:r>
        <w:t>: Timing or frequency of collecting and communicating data (baseline, quarterly, annually, funding cycle)</w:t>
      </w:r>
    </w:p>
    <w:p w14:paraId="6FEEC6FA" w14:textId="77777777" w:rsidR="002C3937" w:rsidRDefault="002C3937" w:rsidP="002C3937">
      <w:pPr>
        <w:pStyle w:val="ListParagraph"/>
        <w:numPr>
          <w:ilvl w:val="0"/>
          <w:numId w:val="9"/>
        </w:numPr>
        <w:ind w:left="1440"/>
      </w:pPr>
      <w:r w:rsidRPr="00FF729D">
        <w:rPr>
          <w:b/>
        </w:rPr>
        <w:t>Who</w:t>
      </w:r>
      <w:r>
        <w:t>: Person who is responsible for gathering and analyzing data, and who has the information – internally or externally. This person ensures accuracy and confidentiality</w:t>
      </w:r>
    </w:p>
    <w:p w14:paraId="365458A9" w14:textId="77777777" w:rsidR="002C3937" w:rsidRDefault="002C3937" w:rsidP="002C3937">
      <w:pPr>
        <w:pStyle w:val="ListParagraph"/>
        <w:rPr>
          <w:b/>
        </w:rPr>
      </w:pPr>
    </w:p>
    <w:p w14:paraId="36CACC5E" w14:textId="5C880E23" w:rsidR="002C3937" w:rsidRPr="00EC1B4C" w:rsidRDefault="002C3937" w:rsidP="00EC1B4C">
      <w:pPr>
        <w:pStyle w:val="ListParagraph"/>
        <w:numPr>
          <w:ilvl w:val="1"/>
          <w:numId w:val="13"/>
        </w:numPr>
        <w:ind w:left="720"/>
        <w:rPr>
          <w:b/>
        </w:rPr>
      </w:pPr>
      <w:r w:rsidRPr="00641103">
        <w:rPr>
          <w:b/>
        </w:rPr>
        <w:t>Monitoring Objectives: “What is the impact of the program?”</w:t>
      </w:r>
    </w:p>
    <w:p w14:paraId="1D0F070B" w14:textId="77777777" w:rsidR="002C3937" w:rsidRPr="00807246" w:rsidRDefault="002C3937" w:rsidP="002C3937">
      <w:pPr>
        <w:pStyle w:val="ListParagraph"/>
      </w:pPr>
      <w:r>
        <w:t>A k</w:t>
      </w:r>
      <w:r w:rsidRPr="00C72FAA">
        <w:t xml:space="preserve">ey to successfully monitoring objectives is to collect data on specific measurements that are attainable, realistic and timely; SMART objectives.    </w:t>
      </w:r>
      <w:r>
        <w:t>Utilizing a process to collect the data is helpful; following is a suggested list of details to incorporate into a monitoring chart:</w:t>
      </w:r>
      <w:r w:rsidRPr="00A74F3B">
        <w:rPr>
          <w:i/>
        </w:rPr>
        <w:t xml:space="preserve"> </w:t>
      </w:r>
      <w:r w:rsidRPr="00807246">
        <w:rPr>
          <w:i/>
        </w:rPr>
        <w:t>See, Template Appendix B for example of measuring objectives</w:t>
      </w:r>
    </w:p>
    <w:p w14:paraId="648E031E" w14:textId="77777777" w:rsidR="002C3937" w:rsidRDefault="002C3937" w:rsidP="00780C55">
      <w:pPr>
        <w:pStyle w:val="ListParagraph"/>
        <w:numPr>
          <w:ilvl w:val="1"/>
          <w:numId w:val="12"/>
        </w:numPr>
      </w:pPr>
      <w:r w:rsidRPr="00FF729D">
        <w:rPr>
          <w:b/>
        </w:rPr>
        <w:t>What</w:t>
      </w:r>
      <w:r>
        <w:t>: Definition of measurement (how the measure is calculated)</w:t>
      </w:r>
    </w:p>
    <w:p w14:paraId="371A72BC" w14:textId="77777777" w:rsidR="002C3937" w:rsidRDefault="002C3937" w:rsidP="00780C55">
      <w:pPr>
        <w:pStyle w:val="ListParagraph"/>
        <w:numPr>
          <w:ilvl w:val="1"/>
          <w:numId w:val="12"/>
        </w:numPr>
      </w:pPr>
      <w:r w:rsidRPr="00FF729D">
        <w:rPr>
          <w:b/>
        </w:rPr>
        <w:t>Where</w:t>
      </w:r>
      <w:r>
        <w:t>: Location of data</w:t>
      </w:r>
    </w:p>
    <w:p w14:paraId="0CB0722A" w14:textId="77777777" w:rsidR="002C3937" w:rsidRDefault="002C3937" w:rsidP="00780C55">
      <w:pPr>
        <w:pStyle w:val="ListParagraph"/>
        <w:numPr>
          <w:ilvl w:val="1"/>
          <w:numId w:val="12"/>
        </w:numPr>
      </w:pPr>
      <w:r w:rsidRPr="00FF729D">
        <w:rPr>
          <w:b/>
        </w:rPr>
        <w:t>How</w:t>
      </w:r>
      <w:r>
        <w:t>: Method for obtaining or gathering data (quantitative and qualitative)</w:t>
      </w:r>
    </w:p>
    <w:p w14:paraId="68185CE5" w14:textId="77777777" w:rsidR="002C3937" w:rsidRDefault="002C3937" w:rsidP="00780C55">
      <w:pPr>
        <w:pStyle w:val="ListParagraph"/>
        <w:numPr>
          <w:ilvl w:val="1"/>
          <w:numId w:val="12"/>
        </w:numPr>
      </w:pPr>
      <w:r w:rsidRPr="00FF729D">
        <w:rPr>
          <w:b/>
        </w:rPr>
        <w:t>When</w:t>
      </w:r>
      <w:r>
        <w:t>: Timing or frequency of collecting and communicating data (baseline, quarterly, annually, funding cycle)</w:t>
      </w:r>
    </w:p>
    <w:p w14:paraId="572039C2" w14:textId="73B69C21" w:rsidR="002C3937" w:rsidRDefault="002C3937" w:rsidP="00780C55">
      <w:pPr>
        <w:pStyle w:val="ListParagraph"/>
        <w:numPr>
          <w:ilvl w:val="1"/>
          <w:numId w:val="12"/>
        </w:numPr>
      </w:pPr>
      <w:r w:rsidRPr="00FF729D">
        <w:rPr>
          <w:b/>
        </w:rPr>
        <w:t>Who</w:t>
      </w:r>
      <w:r>
        <w:t>: Person who is responsible for gathering and analyzing data, and who has the information – internally or externally. This person ensures accuracy and confidentiality</w:t>
      </w:r>
    </w:p>
    <w:p w14:paraId="70B74EF1" w14:textId="77777777" w:rsidR="00780C55" w:rsidRDefault="002C3937" w:rsidP="002C3937">
      <w:pPr>
        <w:ind w:left="1080"/>
        <w:rPr>
          <w:b/>
        </w:rPr>
      </w:pPr>
      <w:r>
        <w:rPr>
          <w:b/>
        </w:rPr>
        <w:lastRenderedPageBreak/>
        <w:t xml:space="preserve">FAQ: </w:t>
      </w:r>
      <w:r w:rsidRPr="005C0432">
        <w:t>H</w:t>
      </w:r>
      <w:r w:rsidRPr="00FF729D">
        <w:t>ow to write SMART objectives?</w:t>
      </w:r>
      <w:r>
        <w:rPr>
          <w:b/>
        </w:rPr>
        <w:t xml:space="preserve"> </w:t>
      </w:r>
    </w:p>
    <w:p w14:paraId="0A54A73D" w14:textId="26FC5F99" w:rsidR="002C3937" w:rsidRDefault="002C3937" w:rsidP="002C3937">
      <w:pPr>
        <w:ind w:left="1080"/>
      </w:pPr>
      <w:r>
        <w:t xml:space="preserve">A tried and true approach in writing measureable program objectives is to follow the SMART mnemonic; SMART= specific, measureable, achievable, realistic, and timely. </w:t>
      </w:r>
      <w:hyperlink r:id="rId17" w:history="1">
        <w:r w:rsidRPr="00780C55">
          <w:rPr>
            <w:rStyle w:val="Hyperlink"/>
          </w:rPr>
          <w:t>CDC Check List for Writing Smart Objectives</w:t>
        </w:r>
      </w:hyperlink>
      <w:r w:rsidR="00780C55">
        <w:t xml:space="preserve">. </w:t>
      </w:r>
    </w:p>
    <w:p w14:paraId="6CA087E1" w14:textId="77777777" w:rsidR="002C3937" w:rsidRDefault="002C3937" w:rsidP="002C3937">
      <w:pPr>
        <w:ind w:left="360"/>
      </w:pPr>
    </w:p>
    <w:p w14:paraId="499E49CB" w14:textId="77777777" w:rsidR="00780C55" w:rsidRDefault="002C3937" w:rsidP="002C3937">
      <w:pPr>
        <w:ind w:left="1080"/>
      </w:pPr>
      <w:r w:rsidRPr="00D451F8">
        <w:rPr>
          <w:b/>
        </w:rPr>
        <w:t>FAQ</w:t>
      </w:r>
      <w:r>
        <w:t xml:space="preserve">: </w:t>
      </w:r>
      <w:r w:rsidRPr="00B70686">
        <w:rPr>
          <w:i/>
        </w:rPr>
        <w:t>What to do if the objectives are so broad and huge that it is impossible to measure them?</w:t>
      </w:r>
      <w:r>
        <w:t xml:space="preserve">  </w:t>
      </w:r>
    </w:p>
    <w:p w14:paraId="6589AFD5" w14:textId="7A3069C4" w:rsidR="002C3937" w:rsidRPr="00D451F8" w:rsidRDefault="002C3937" w:rsidP="002C3937">
      <w:pPr>
        <w:ind w:left="1080"/>
      </w:pPr>
      <w:r w:rsidRPr="00D451F8">
        <w:t>This is the case when your objectives do not meet the SMART ‘rule of thumb’</w:t>
      </w:r>
      <w:r w:rsidR="00780C55">
        <w:t>.</w:t>
      </w:r>
      <w:r w:rsidRPr="00D451F8">
        <w:t xml:space="preserve"> If you are finding your objectives to be ‘un-measurable</w:t>
      </w:r>
      <w:r>
        <w:t>’ our suggestion is to re-write your objectives by breaking them</w:t>
      </w:r>
      <w:r w:rsidRPr="00D451F8">
        <w:t xml:space="preserve"> down into smaller ideas that are SMART objectives.</w:t>
      </w:r>
    </w:p>
    <w:p w14:paraId="6E2B6A33" w14:textId="77777777" w:rsidR="002C3937" w:rsidRPr="00D451F8" w:rsidRDefault="002C3937" w:rsidP="002C3937">
      <w:pPr>
        <w:ind w:left="360"/>
      </w:pPr>
    </w:p>
    <w:p w14:paraId="12960EFB" w14:textId="77777777" w:rsidR="002C3937" w:rsidRDefault="002C3937" w:rsidP="002C3937">
      <w:pPr>
        <w:ind w:left="1080"/>
      </w:pPr>
      <w:r w:rsidRPr="00D451F8">
        <w:t xml:space="preserve">SAMPLE:  </w:t>
      </w:r>
    </w:p>
    <w:p w14:paraId="21C96EC1" w14:textId="77777777" w:rsidR="002C3937" w:rsidRPr="005C0432" w:rsidRDefault="002C3937" w:rsidP="002C3937">
      <w:pPr>
        <w:ind w:left="1800"/>
      </w:pPr>
      <w:r w:rsidRPr="005C0432">
        <w:t xml:space="preserve">Broad objective: Everyone is healthy  </w:t>
      </w:r>
    </w:p>
    <w:p w14:paraId="47AAA519" w14:textId="0B48E626" w:rsidR="002C3937" w:rsidRPr="00D451F8" w:rsidRDefault="002C3937" w:rsidP="002C3937">
      <w:pPr>
        <w:ind w:left="1800"/>
      </w:pPr>
      <w:r w:rsidRPr="005C0432">
        <w:t>SMART objective:</w:t>
      </w:r>
      <w:r>
        <w:t xml:space="preserve"> </w:t>
      </w:r>
      <w:r w:rsidRPr="00D451F8">
        <w:t>The overall health of the patients with Diabetes in our community improves</w:t>
      </w:r>
      <w:r w:rsidR="00340542">
        <w:t xml:space="preserve"> within 3 years.</w:t>
      </w:r>
    </w:p>
    <w:p w14:paraId="788C98C1" w14:textId="77777777" w:rsidR="002C3937" w:rsidRPr="00D451F8" w:rsidRDefault="002C3937" w:rsidP="002C3937">
      <w:pPr>
        <w:ind w:left="1800"/>
      </w:pPr>
    </w:p>
    <w:p w14:paraId="0CECE01A" w14:textId="77777777" w:rsidR="00340542" w:rsidRDefault="002C3937" w:rsidP="002C3937">
      <w:pPr>
        <w:ind w:left="1080"/>
      </w:pPr>
      <w:r w:rsidRPr="00146022">
        <w:rPr>
          <w:b/>
        </w:rPr>
        <w:t>KEY</w:t>
      </w:r>
      <w:r>
        <w:t xml:space="preserve">: </w:t>
      </w:r>
      <w:r w:rsidR="00340542">
        <w:t xml:space="preserve">Start with your program application to </w:t>
      </w:r>
      <w:r w:rsidRPr="00D451F8">
        <w:t>hone in on the 2-4 key SMART objectives of your project that can be accomplished in the coming 24-36 months.</w:t>
      </w:r>
      <w:r>
        <w:t xml:space="preserve"> </w:t>
      </w:r>
    </w:p>
    <w:p w14:paraId="444DA538" w14:textId="0E4FB858" w:rsidR="00340542" w:rsidRDefault="00340542" w:rsidP="00340542">
      <w:pPr>
        <w:pStyle w:val="ListParagraph"/>
        <w:numPr>
          <w:ilvl w:val="0"/>
          <w:numId w:val="34"/>
        </w:numPr>
      </w:pPr>
      <w:r>
        <w:t>If you are using a traditional strategic planning framework, re-write your strategies into SMART objectives.</w:t>
      </w:r>
    </w:p>
    <w:p w14:paraId="0B89F987" w14:textId="714C016A" w:rsidR="002C3937" w:rsidRDefault="002C3937" w:rsidP="00302156">
      <w:pPr>
        <w:pStyle w:val="ListParagraph"/>
        <w:numPr>
          <w:ilvl w:val="0"/>
          <w:numId w:val="34"/>
        </w:numPr>
      </w:pPr>
      <w:r>
        <w:t>If you are using a Logic Model planning framework, take a look at yo</w:t>
      </w:r>
      <w:r w:rsidR="00340542">
        <w:t>ur short and mid-term outcomes and re-write into SMART objectives.</w:t>
      </w:r>
    </w:p>
    <w:p w14:paraId="4A53F474" w14:textId="77777777" w:rsidR="00340542" w:rsidRPr="00D22568" w:rsidRDefault="00340542" w:rsidP="00340542"/>
    <w:p w14:paraId="4736555B" w14:textId="65CA9EDB" w:rsidR="002C3937" w:rsidRPr="00C87AC2" w:rsidRDefault="002C3937" w:rsidP="002C3937">
      <w:pPr>
        <w:pStyle w:val="ListParagraph"/>
        <w:numPr>
          <w:ilvl w:val="1"/>
          <w:numId w:val="13"/>
        </w:numPr>
        <w:ind w:left="630"/>
        <w:rPr>
          <w:b/>
        </w:rPr>
      </w:pPr>
      <w:r w:rsidRPr="00C87AC2">
        <w:rPr>
          <w:b/>
        </w:rPr>
        <w:t xml:space="preserve">Quantitative </w:t>
      </w:r>
      <w:r w:rsidR="00C61780">
        <w:rPr>
          <w:b/>
        </w:rPr>
        <w:t>I</w:t>
      </w:r>
      <w:r w:rsidRPr="00C87AC2">
        <w:rPr>
          <w:b/>
        </w:rPr>
        <w:t xml:space="preserve">nformation </w:t>
      </w:r>
    </w:p>
    <w:p w14:paraId="0A756F6F" w14:textId="0D6D2BC8" w:rsidR="002C3937" w:rsidRDefault="002C3937" w:rsidP="002C3937">
      <w:pPr>
        <w:ind w:left="720"/>
      </w:pPr>
      <w:r>
        <w:t xml:space="preserve">Includes data that can be readily counted, for example, claims data, surveys, clinical results data and public health data. There are many ways to collected quantitative data. The key is to have a clear understanding of what the numbers are describing and how they are obtained. This understanding assists in accurately describing the results and impact. </w:t>
      </w:r>
    </w:p>
    <w:p w14:paraId="5640B3F7" w14:textId="77777777" w:rsidR="002C3937" w:rsidRDefault="002C3937" w:rsidP="002C3937">
      <w:pPr>
        <w:ind w:left="720"/>
      </w:pPr>
    </w:p>
    <w:p w14:paraId="0B44DEE1" w14:textId="77777777" w:rsidR="002C3937" w:rsidRDefault="002C3937" w:rsidP="002C3937">
      <w:pPr>
        <w:ind w:left="720"/>
      </w:pPr>
      <w:r>
        <w:t>Following is a list of examples of data to measuring activities:</w:t>
      </w:r>
    </w:p>
    <w:p w14:paraId="6C27108A" w14:textId="77777777" w:rsidR="002C3937" w:rsidRDefault="002C3937" w:rsidP="002C3937">
      <w:pPr>
        <w:pStyle w:val="ListParagraph"/>
        <w:numPr>
          <w:ilvl w:val="0"/>
          <w:numId w:val="18"/>
        </w:numPr>
        <w:ind w:left="1440"/>
      </w:pPr>
      <w:r>
        <w:t>Number of people served or participating</w:t>
      </w:r>
    </w:p>
    <w:p w14:paraId="31B25DD1" w14:textId="77777777" w:rsidR="002C3937" w:rsidRDefault="002C3937" w:rsidP="002C3937">
      <w:pPr>
        <w:pStyle w:val="ListParagraph"/>
        <w:numPr>
          <w:ilvl w:val="0"/>
          <w:numId w:val="18"/>
        </w:numPr>
        <w:ind w:left="1440"/>
      </w:pPr>
      <w:r>
        <w:t>Number of partners or stakeholders involved</w:t>
      </w:r>
    </w:p>
    <w:p w14:paraId="22C5F31E" w14:textId="77777777" w:rsidR="002C3937" w:rsidRDefault="002C3937" w:rsidP="002C3937">
      <w:pPr>
        <w:pStyle w:val="ListParagraph"/>
        <w:numPr>
          <w:ilvl w:val="0"/>
          <w:numId w:val="18"/>
        </w:numPr>
        <w:ind w:left="1440"/>
      </w:pPr>
      <w:r>
        <w:t>Implementation steps completed</w:t>
      </w:r>
    </w:p>
    <w:p w14:paraId="1F0C97B9" w14:textId="77777777" w:rsidR="002C3937" w:rsidRDefault="002C3937" w:rsidP="002C3937">
      <w:pPr>
        <w:pStyle w:val="ListParagraph"/>
        <w:numPr>
          <w:ilvl w:val="0"/>
          <w:numId w:val="18"/>
        </w:numPr>
        <w:ind w:left="1440"/>
      </w:pPr>
      <w:r>
        <w:t>Number of resources addressing specific issues available</w:t>
      </w:r>
    </w:p>
    <w:p w14:paraId="4125552C" w14:textId="77777777" w:rsidR="002C3937" w:rsidRDefault="002C3937" w:rsidP="002C3937">
      <w:pPr>
        <w:pStyle w:val="ListParagraph"/>
        <w:numPr>
          <w:ilvl w:val="0"/>
          <w:numId w:val="18"/>
        </w:numPr>
        <w:ind w:left="1440"/>
      </w:pPr>
      <w:r>
        <w:t>Number of people with access to care</w:t>
      </w:r>
    </w:p>
    <w:p w14:paraId="50413EF7" w14:textId="77777777" w:rsidR="002C3937" w:rsidRDefault="002C3937" w:rsidP="002C3937">
      <w:pPr>
        <w:pStyle w:val="ListParagraph"/>
        <w:numPr>
          <w:ilvl w:val="0"/>
          <w:numId w:val="18"/>
        </w:numPr>
        <w:ind w:left="1440"/>
      </w:pPr>
      <w:r>
        <w:lastRenderedPageBreak/>
        <w:t>Policy or regulation changes</w:t>
      </w:r>
    </w:p>
    <w:p w14:paraId="56CDBE84" w14:textId="05BC91B0" w:rsidR="002C3937" w:rsidRDefault="002C3937" w:rsidP="00773661">
      <w:pPr>
        <w:pStyle w:val="ListParagraph"/>
        <w:numPr>
          <w:ilvl w:val="0"/>
          <w:numId w:val="18"/>
        </w:numPr>
        <w:ind w:left="1440"/>
      </w:pPr>
      <w:r>
        <w:t>Attendance or certification and graduation rates</w:t>
      </w:r>
    </w:p>
    <w:p w14:paraId="42C11E84" w14:textId="77777777" w:rsidR="00773661" w:rsidRDefault="00773661" w:rsidP="00773661">
      <w:pPr>
        <w:pStyle w:val="ListParagraph"/>
        <w:ind w:left="1440"/>
      </w:pPr>
    </w:p>
    <w:p w14:paraId="2E12ABFD" w14:textId="77777777" w:rsidR="002C3937" w:rsidRDefault="002C3937" w:rsidP="002C3937">
      <w:pPr>
        <w:ind w:left="720"/>
      </w:pPr>
      <w:r>
        <w:t>Following is a list of data gathering options related to measuring objectives:</w:t>
      </w:r>
    </w:p>
    <w:p w14:paraId="1D5CE12E" w14:textId="77777777" w:rsidR="002C3937" w:rsidRDefault="002C3937" w:rsidP="002C3937">
      <w:pPr>
        <w:pStyle w:val="ListParagraph"/>
        <w:numPr>
          <w:ilvl w:val="0"/>
          <w:numId w:val="18"/>
        </w:numPr>
        <w:ind w:left="1440"/>
      </w:pPr>
      <w:r>
        <w:t>Pre-test/Post-test results, i.e. knowledge or awareness of issues</w:t>
      </w:r>
    </w:p>
    <w:p w14:paraId="0F375424" w14:textId="1507F6F9" w:rsidR="002C3937" w:rsidRDefault="002C3937" w:rsidP="002C3937">
      <w:pPr>
        <w:pStyle w:val="ListParagraph"/>
        <w:numPr>
          <w:ilvl w:val="0"/>
          <w:numId w:val="18"/>
        </w:numPr>
        <w:ind w:left="1440"/>
      </w:pPr>
      <w:r>
        <w:t>Surveys/Questionnaires/Checklists</w:t>
      </w:r>
      <w:r w:rsidR="00AD70F6">
        <w:t xml:space="preserve"> for</w:t>
      </w:r>
      <w:r>
        <w:t xml:space="preserve"> norms</w:t>
      </w:r>
      <w:r w:rsidR="00AD70F6">
        <w:t xml:space="preserve">, </w:t>
      </w:r>
      <w:r>
        <w:t>attitudes</w:t>
      </w:r>
      <w:r w:rsidR="00AD70F6">
        <w:t>, satisfaction</w:t>
      </w:r>
    </w:p>
    <w:p w14:paraId="58A3A5EB" w14:textId="1E5B459D" w:rsidR="002C3937" w:rsidRDefault="002C3937" w:rsidP="002C3937">
      <w:pPr>
        <w:pStyle w:val="ListParagraph"/>
        <w:numPr>
          <w:ilvl w:val="0"/>
          <w:numId w:val="18"/>
        </w:numPr>
        <w:ind w:left="1440"/>
      </w:pPr>
      <w:r>
        <w:t>Electronic Health Record clinical results,</w:t>
      </w:r>
      <w:r w:rsidR="00AD70F6">
        <w:t xml:space="preserve"> such as, </w:t>
      </w:r>
      <w:r>
        <w:t>lab results</w:t>
      </w:r>
    </w:p>
    <w:p w14:paraId="19211518" w14:textId="77777777" w:rsidR="002C3937" w:rsidRDefault="002C3937" w:rsidP="002C3937">
      <w:pPr>
        <w:pStyle w:val="ListParagraph"/>
        <w:numPr>
          <w:ilvl w:val="0"/>
          <w:numId w:val="18"/>
        </w:numPr>
        <w:ind w:left="1440"/>
      </w:pPr>
      <w:r>
        <w:t>Mortality and morbidity numbers</w:t>
      </w:r>
    </w:p>
    <w:p w14:paraId="253302B3" w14:textId="77777777" w:rsidR="002C3937" w:rsidRDefault="002C3937" w:rsidP="002C3937">
      <w:pPr>
        <w:pStyle w:val="ListParagraph"/>
        <w:numPr>
          <w:ilvl w:val="0"/>
          <w:numId w:val="18"/>
        </w:numPr>
        <w:ind w:left="1440"/>
      </w:pPr>
      <w:r>
        <w:t>Quality of life scores</w:t>
      </w:r>
    </w:p>
    <w:p w14:paraId="372D69C1" w14:textId="0C7878A5" w:rsidR="002C3937" w:rsidRDefault="002C3937" w:rsidP="00C61780">
      <w:pPr>
        <w:pStyle w:val="ListParagraph"/>
        <w:numPr>
          <w:ilvl w:val="0"/>
          <w:numId w:val="18"/>
        </w:numPr>
        <w:ind w:left="1440"/>
      </w:pPr>
      <w:r>
        <w:t>Participation rates or graduation rates</w:t>
      </w:r>
    </w:p>
    <w:p w14:paraId="4D59E379" w14:textId="77777777" w:rsidR="00773661" w:rsidRDefault="00773661" w:rsidP="00773661">
      <w:pPr>
        <w:pStyle w:val="ListParagraph"/>
        <w:ind w:left="1440"/>
      </w:pPr>
    </w:p>
    <w:p w14:paraId="643ED7C5" w14:textId="77777777" w:rsidR="002C3937" w:rsidRPr="00C87AC2" w:rsidRDefault="002C3937" w:rsidP="002C3937">
      <w:pPr>
        <w:pStyle w:val="ListParagraph"/>
        <w:numPr>
          <w:ilvl w:val="1"/>
          <w:numId w:val="13"/>
        </w:numPr>
        <w:ind w:left="720"/>
        <w:rPr>
          <w:b/>
        </w:rPr>
      </w:pPr>
      <w:r w:rsidRPr="00C87AC2">
        <w:rPr>
          <w:b/>
        </w:rPr>
        <w:t xml:space="preserve">Qualitative information </w:t>
      </w:r>
    </w:p>
    <w:p w14:paraId="59E8856B" w14:textId="4BBE22C6" w:rsidR="002C3937" w:rsidRDefault="002C3937" w:rsidP="002C3937">
      <w:pPr>
        <w:ind w:left="720"/>
      </w:pPr>
      <w:r>
        <w:t xml:space="preserve">Is valuable to network leaders and stakeholders. It provides opportunity through summarizing findings to highlight opportunities for improvement, </w:t>
      </w:r>
      <w:r w:rsidR="00773661">
        <w:t>lessons l</w:t>
      </w:r>
      <w:r>
        <w:t>ear</w:t>
      </w:r>
      <w:r w:rsidR="00773661">
        <w:t>ned</w:t>
      </w:r>
      <w:r>
        <w:t xml:space="preserve">, and potential innovation, </w:t>
      </w:r>
      <w:r w:rsidR="00773661">
        <w:t>best p</w:t>
      </w:r>
      <w:r>
        <w:t xml:space="preserve">ractices or good ideas.  </w:t>
      </w:r>
    </w:p>
    <w:p w14:paraId="48534671" w14:textId="77777777" w:rsidR="002C3937" w:rsidRDefault="002C3937" w:rsidP="002C3937">
      <w:pPr>
        <w:ind w:left="720"/>
      </w:pPr>
    </w:p>
    <w:p w14:paraId="3DC23E75" w14:textId="0BDF2F4E" w:rsidR="002C3937" w:rsidRDefault="002C3937" w:rsidP="002C3937">
      <w:pPr>
        <w:ind w:left="720"/>
      </w:pPr>
      <w:r>
        <w:t>Gathering Qualitative Data: there are many ways to gather qualitative data and there are pro’s and con’s for each. The key is to ask questions that capture stakeholder’s perceptions of successes and challenges that were experienced during various phases of the program. Following is a list of data gathering options:</w:t>
      </w:r>
    </w:p>
    <w:p w14:paraId="5FE2ED70" w14:textId="77777777" w:rsidR="002C3937" w:rsidRPr="001F7320" w:rsidRDefault="002C3937" w:rsidP="00A70238">
      <w:pPr>
        <w:pStyle w:val="ListParagraph"/>
        <w:numPr>
          <w:ilvl w:val="0"/>
          <w:numId w:val="17"/>
        </w:numPr>
        <w:ind w:left="1440"/>
      </w:pPr>
      <w:r w:rsidRPr="001F7320">
        <w:t xml:space="preserve">Focus group </w:t>
      </w:r>
    </w:p>
    <w:p w14:paraId="1FBBC0D9" w14:textId="77777777" w:rsidR="002C3937" w:rsidRPr="001F7320" w:rsidRDefault="002C3937" w:rsidP="00A70238">
      <w:pPr>
        <w:pStyle w:val="ListParagraph"/>
        <w:numPr>
          <w:ilvl w:val="0"/>
          <w:numId w:val="17"/>
        </w:numPr>
        <w:ind w:left="1440"/>
      </w:pPr>
      <w:r w:rsidRPr="001F7320">
        <w:t xml:space="preserve">Interview </w:t>
      </w:r>
    </w:p>
    <w:p w14:paraId="00E21289" w14:textId="77777777" w:rsidR="002C3937" w:rsidRPr="001F7320" w:rsidRDefault="002C3937" w:rsidP="00A70238">
      <w:pPr>
        <w:pStyle w:val="ListParagraph"/>
        <w:numPr>
          <w:ilvl w:val="0"/>
          <w:numId w:val="17"/>
        </w:numPr>
        <w:ind w:left="1440"/>
      </w:pPr>
      <w:r w:rsidRPr="001F7320">
        <w:t xml:space="preserve">Observation </w:t>
      </w:r>
    </w:p>
    <w:p w14:paraId="7BEDD31B" w14:textId="3B5CC7BA" w:rsidR="002C3937" w:rsidRPr="000058BA" w:rsidRDefault="002C3937" w:rsidP="002C3937">
      <w:pPr>
        <w:ind w:left="720"/>
      </w:pPr>
      <w:r>
        <w:t>Analyzing Qualitative data: analyzing qualitative data requires a systematic approach of grouping or sorting the information and identifying themes or common categories.</w:t>
      </w:r>
    </w:p>
    <w:p w14:paraId="6DC89BA2" w14:textId="77777777" w:rsidR="002C3937" w:rsidRDefault="002C3937" w:rsidP="00A70238">
      <w:pPr>
        <w:pStyle w:val="ListParagraph"/>
        <w:numPr>
          <w:ilvl w:val="0"/>
          <w:numId w:val="19"/>
        </w:numPr>
        <w:tabs>
          <w:tab w:val="left" w:pos="1890"/>
        </w:tabs>
        <w:ind w:left="1440"/>
      </w:pPr>
      <w:r w:rsidRPr="000058BA">
        <w:t>Code data</w:t>
      </w:r>
    </w:p>
    <w:p w14:paraId="44077FBA" w14:textId="576F7D13" w:rsidR="002C3937" w:rsidRDefault="002C3937" w:rsidP="00A70238">
      <w:pPr>
        <w:pStyle w:val="ListParagraph"/>
        <w:numPr>
          <w:ilvl w:val="0"/>
          <w:numId w:val="19"/>
        </w:numPr>
        <w:tabs>
          <w:tab w:val="left" w:pos="1890"/>
        </w:tabs>
        <w:ind w:left="1440"/>
      </w:pPr>
      <w:r>
        <w:t>Group or categorize to identify themes</w:t>
      </w:r>
    </w:p>
    <w:p w14:paraId="36CFA812" w14:textId="77777777" w:rsidR="002C3937" w:rsidRPr="000058BA" w:rsidRDefault="002C3937" w:rsidP="00773661">
      <w:pPr>
        <w:pStyle w:val="ListParagraph"/>
        <w:ind w:left="1800"/>
      </w:pPr>
    </w:p>
    <w:p w14:paraId="360F5052" w14:textId="77777777" w:rsidR="002C3937" w:rsidRPr="00AC0E42" w:rsidRDefault="002C3937" w:rsidP="002C3937">
      <w:pPr>
        <w:pStyle w:val="ListParagraph"/>
        <w:numPr>
          <w:ilvl w:val="1"/>
          <w:numId w:val="13"/>
        </w:numPr>
        <w:ind w:left="720"/>
        <w:rPr>
          <w:b/>
        </w:rPr>
      </w:pPr>
      <w:r w:rsidRPr="00AC0E42">
        <w:rPr>
          <w:b/>
        </w:rPr>
        <w:t xml:space="preserve">Measuring Complex Information: </w:t>
      </w:r>
    </w:p>
    <w:p w14:paraId="1A00A47E" w14:textId="35612444" w:rsidR="002C3937" w:rsidRDefault="00A70238" w:rsidP="00A70238">
      <w:pPr>
        <w:ind w:left="720"/>
      </w:pPr>
      <w:r>
        <w:t>Many</w:t>
      </w:r>
      <w:r w:rsidR="002C3937">
        <w:t xml:space="preserve"> programs are working to impact large health disparities and complex social-economic issues. The goals and objectives may be long-term. These long-term changes and measurement of complex information will possibly need advanced data analysis. For example, </w:t>
      </w:r>
      <w:r>
        <w:t>c</w:t>
      </w:r>
      <w:r w:rsidR="002C3937">
        <w:t xml:space="preserve">onsider external evaluations when seeking an unbiased study of the longer term impact of program </w:t>
      </w:r>
      <w:r w:rsidR="002C3937">
        <w:lastRenderedPageBreak/>
        <w:t>activities and when broader regional, state, or national benchmarks are available.</w:t>
      </w:r>
    </w:p>
    <w:p w14:paraId="25B343A0" w14:textId="77777777" w:rsidR="002C3937" w:rsidRPr="000058BA" w:rsidRDefault="002C3937" w:rsidP="00A70238">
      <w:pPr>
        <w:pStyle w:val="ListParagraph"/>
        <w:numPr>
          <w:ilvl w:val="0"/>
          <w:numId w:val="14"/>
        </w:numPr>
        <w:ind w:left="1440"/>
      </w:pPr>
      <w:r w:rsidRPr="000058BA">
        <w:t>Ensure data is collected consistently at each interval to allo</w:t>
      </w:r>
      <w:r>
        <w:t>w for appropriate data analysis</w:t>
      </w:r>
    </w:p>
    <w:p w14:paraId="69362066" w14:textId="77777777" w:rsidR="002C3937" w:rsidRPr="000058BA" w:rsidRDefault="002C3937" w:rsidP="00A70238">
      <w:pPr>
        <w:pStyle w:val="ListParagraph"/>
        <w:numPr>
          <w:ilvl w:val="0"/>
          <w:numId w:val="14"/>
        </w:numPr>
        <w:ind w:left="1440"/>
      </w:pPr>
      <w:r w:rsidRPr="000058BA">
        <w:t>Identify adequ</w:t>
      </w:r>
      <w:r>
        <w:t>ate resources for data analysis</w:t>
      </w:r>
    </w:p>
    <w:p w14:paraId="5C85C9A3" w14:textId="77777777" w:rsidR="002C3937" w:rsidRPr="000058BA" w:rsidRDefault="002C3937" w:rsidP="00A70238">
      <w:pPr>
        <w:pStyle w:val="ListParagraph"/>
        <w:numPr>
          <w:ilvl w:val="0"/>
          <w:numId w:val="14"/>
        </w:numPr>
        <w:ind w:left="1440"/>
      </w:pPr>
      <w:r w:rsidRPr="000058BA">
        <w:t>Report significant cha</w:t>
      </w:r>
      <w:r>
        <w:t>nges based on statistical tests</w:t>
      </w:r>
    </w:p>
    <w:p w14:paraId="1395513A" w14:textId="77777777" w:rsidR="002C3937" w:rsidRPr="000058BA" w:rsidRDefault="002C3937" w:rsidP="00A70238">
      <w:pPr>
        <w:pStyle w:val="ListParagraph"/>
        <w:numPr>
          <w:ilvl w:val="0"/>
          <w:numId w:val="14"/>
        </w:numPr>
        <w:ind w:left="1440"/>
      </w:pPr>
      <w:r w:rsidRPr="000058BA">
        <w:t>Identify changes within groups or populations</w:t>
      </w:r>
    </w:p>
    <w:p w14:paraId="6259DDD5" w14:textId="77777777" w:rsidR="002C3937" w:rsidRPr="000058BA" w:rsidRDefault="002C3937" w:rsidP="00A70238">
      <w:pPr>
        <w:pStyle w:val="ListParagraph"/>
        <w:numPr>
          <w:ilvl w:val="0"/>
          <w:numId w:val="14"/>
        </w:numPr>
        <w:ind w:left="1440"/>
      </w:pPr>
      <w:r w:rsidRPr="000058BA">
        <w:t xml:space="preserve">Use visuals to display analyses. (e.g., bar graphs, pie charts, etc.) </w:t>
      </w:r>
    </w:p>
    <w:p w14:paraId="2CA02453" w14:textId="77777777" w:rsidR="002C3937" w:rsidRPr="00AC0E42" w:rsidRDefault="002C3937" w:rsidP="002C3937">
      <w:pPr>
        <w:pStyle w:val="ListParagraph"/>
        <w:ind w:left="1800"/>
      </w:pPr>
    </w:p>
    <w:p w14:paraId="169E45DE" w14:textId="77777777" w:rsidR="002C3937" w:rsidRPr="00AC0E42" w:rsidRDefault="002C3937" w:rsidP="002C3937">
      <w:pPr>
        <w:pStyle w:val="Heading2"/>
        <w:numPr>
          <w:ilvl w:val="0"/>
          <w:numId w:val="13"/>
        </w:numPr>
      </w:pPr>
      <w:bookmarkStart w:id="31" w:name="_Toc408232084"/>
      <w:r w:rsidRPr="00AC0E42">
        <w:t>Evaluation Findings: Study and Act</w:t>
      </w:r>
      <w:bookmarkEnd w:id="31"/>
    </w:p>
    <w:p w14:paraId="50EB1496" w14:textId="33FDE389" w:rsidR="002C3937" w:rsidRPr="008D5158" w:rsidRDefault="002C3937" w:rsidP="002C3937">
      <w:r>
        <w:t>Evaluation findings provide a means of illustrating program progress and impact</w:t>
      </w:r>
      <w:r w:rsidRPr="001A76D2">
        <w:t xml:space="preserve"> to its members and the community</w:t>
      </w:r>
      <w:r>
        <w:t>. It is also at this step that you consider what to do with the information you have been collecting as part of the Plan Do Study Act cycle. To study is to consider the progress toward program objectives and to determine what adjustments are needed to continue positive progress toward reaching program goals. U</w:t>
      </w:r>
      <w:r w:rsidRPr="008D5158">
        <w:t>sing a dashboard chart to illustrate progress toward objectives and results</w:t>
      </w:r>
      <w:r>
        <w:t xml:space="preserve"> is helpful in illustrating progress.</w:t>
      </w:r>
    </w:p>
    <w:p w14:paraId="3B10A045" w14:textId="4AF1810D" w:rsidR="002C3937" w:rsidRDefault="002C3937" w:rsidP="002C3937">
      <w:r>
        <w:t xml:space="preserve"> </w:t>
      </w:r>
    </w:p>
    <w:p w14:paraId="07E15841" w14:textId="6C700862" w:rsidR="002C3937" w:rsidRDefault="00791255" w:rsidP="002C3937">
      <w:r>
        <w:rPr>
          <w:b/>
        </w:rPr>
        <w:t>KEY</w:t>
      </w:r>
      <w:r>
        <w:t>:</w:t>
      </w:r>
      <w:r w:rsidR="002C3937">
        <w:t xml:space="preserve"> </w:t>
      </w:r>
      <w:r w:rsidR="002C3937" w:rsidRPr="00126186">
        <w:t xml:space="preserve">Evaluation </w:t>
      </w:r>
      <w:r w:rsidR="002C3937">
        <w:t xml:space="preserve">findings are the assessment of the program’s impact. The results of the evaluation and the interpretation of these results is what </w:t>
      </w:r>
      <w:r w:rsidR="002C3937" w:rsidRPr="00126186">
        <w:t>demonstrate</w:t>
      </w:r>
      <w:r w:rsidR="002C3937">
        <w:t>s</w:t>
      </w:r>
      <w:r w:rsidR="002C3937" w:rsidRPr="00126186">
        <w:t xml:space="preserve"> value</w:t>
      </w:r>
      <w:r w:rsidR="002C3937">
        <w:t xml:space="preserve">, monitors progress toward the program goals, and identifies </w:t>
      </w:r>
      <w:r w:rsidR="002C3937" w:rsidRPr="00126186">
        <w:t>potential best practices</w:t>
      </w:r>
      <w:r w:rsidR="002C3937">
        <w:t xml:space="preserve"> and lessons learned. This step of analysis, synthesis, and interpretation provides the answers to your evaluation questions:</w:t>
      </w:r>
    </w:p>
    <w:p w14:paraId="6B035947" w14:textId="77777777" w:rsidR="002C3937" w:rsidRPr="00C0555A" w:rsidRDefault="002C3937" w:rsidP="00A70238">
      <w:pPr>
        <w:pStyle w:val="ListParagraph"/>
        <w:numPr>
          <w:ilvl w:val="0"/>
          <w:numId w:val="16"/>
        </w:numPr>
        <w:ind w:left="1080"/>
      </w:pPr>
      <w:r>
        <w:t xml:space="preserve">What progress has been made toward the program objectives? </w:t>
      </w:r>
      <w:r w:rsidRPr="00C0555A">
        <w:t xml:space="preserve"> </w:t>
      </w:r>
    </w:p>
    <w:p w14:paraId="7A84E450" w14:textId="77777777" w:rsidR="002C3937" w:rsidRPr="00C0555A" w:rsidRDefault="002C3937" w:rsidP="00A70238">
      <w:pPr>
        <w:pStyle w:val="ListParagraph"/>
        <w:numPr>
          <w:ilvl w:val="0"/>
          <w:numId w:val="15"/>
        </w:numPr>
        <w:ind w:left="1080"/>
      </w:pPr>
      <w:r>
        <w:t xml:space="preserve">What are the needed adjustments to program process, evaluation, or objectives for next year? </w:t>
      </w:r>
    </w:p>
    <w:p w14:paraId="5737C414" w14:textId="77777777" w:rsidR="002C3937" w:rsidRPr="00C0555A" w:rsidRDefault="002C3937" w:rsidP="00A70238">
      <w:pPr>
        <w:pStyle w:val="ListParagraph"/>
        <w:numPr>
          <w:ilvl w:val="0"/>
          <w:numId w:val="15"/>
        </w:numPr>
        <w:ind w:left="1080"/>
      </w:pPr>
      <w:r>
        <w:t xml:space="preserve">Are there specific ways to improve program results? </w:t>
      </w:r>
    </w:p>
    <w:p w14:paraId="116A0637" w14:textId="77777777" w:rsidR="002C3937" w:rsidRDefault="002C3937" w:rsidP="00A70238">
      <w:pPr>
        <w:pStyle w:val="ListParagraph"/>
        <w:numPr>
          <w:ilvl w:val="0"/>
          <w:numId w:val="15"/>
        </w:numPr>
        <w:ind w:left="1080"/>
      </w:pPr>
      <w:r>
        <w:t>What is the impact of the program on program goals?</w:t>
      </w:r>
    </w:p>
    <w:p w14:paraId="2B7D2261" w14:textId="77777777" w:rsidR="002C3937" w:rsidRDefault="002C3937" w:rsidP="00A70238">
      <w:pPr>
        <w:pStyle w:val="ListParagraph"/>
        <w:numPr>
          <w:ilvl w:val="0"/>
          <w:numId w:val="15"/>
        </w:numPr>
        <w:ind w:left="1080"/>
      </w:pPr>
      <w:r>
        <w:t>What has been learned?</w:t>
      </w:r>
    </w:p>
    <w:p w14:paraId="7A9CB821" w14:textId="77777777" w:rsidR="002C3937" w:rsidRPr="00C0555A" w:rsidRDefault="002C3937" w:rsidP="00A70238">
      <w:pPr>
        <w:pStyle w:val="ListParagraph"/>
        <w:numPr>
          <w:ilvl w:val="0"/>
          <w:numId w:val="15"/>
        </w:numPr>
        <w:ind w:left="1080"/>
      </w:pPr>
      <w:r>
        <w:t>What are the best practices to share?</w:t>
      </w:r>
    </w:p>
    <w:p w14:paraId="6950C279" w14:textId="77777777" w:rsidR="002C3937" w:rsidRDefault="002C3937" w:rsidP="002C3937">
      <w:pPr>
        <w:pStyle w:val="Heading2"/>
      </w:pPr>
    </w:p>
    <w:p w14:paraId="1CC3DF9C" w14:textId="16CB21CC" w:rsidR="002C3937" w:rsidRPr="00C61780" w:rsidRDefault="00791255" w:rsidP="002C3937">
      <w:pPr>
        <w:rPr>
          <w:b/>
        </w:rPr>
      </w:pPr>
      <w:r>
        <w:rPr>
          <w:b/>
        </w:rPr>
        <w:t xml:space="preserve">TIP: </w:t>
      </w:r>
      <w:r w:rsidR="002C3937" w:rsidRPr="00AC0E42">
        <w:rPr>
          <w:b/>
        </w:rPr>
        <w:t>Use a dashboard to illustrate status and progress</w:t>
      </w:r>
    </w:p>
    <w:p w14:paraId="216631AD" w14:textId="12A778CE" w:rsidR="002C3937" w:rsidRPr="00807246" w:rsidRDefault="002C3937" w:rsidP="002C3937">
      <w:r w:rsidRPr="001A76D2">
        <w:t>Dashboards are diagrams or charts that illustrate the status and progress of program objectives. Results are color-coded (blue, green, yellow</w:t>
      </w:r>
      <w:r>
        <w:t xml:space="preserve"> and </w:t>
      </w:r>
      <w:r w:rsidRPr="001A76D2">
        <w:t xml:space="preserve">red) to indicate measurement results status of success from ‘exceeds’ to ‘not meeting targets’. Stakeholders can quickly identify those objectives that require adjustments in actions or measurement. This is a key tool for the Study and Act </w:t>
      </w:r>
      <w:r w:rsidRPr="001A76D2">
        <w:lastRenderedPageBreak/>
        <w:t xml:space="preserve">portion of the PDSA cycle. </w:t>
      </w:r>
      <w:r w:rsidRPr="00807246">
        <w:rPr>
          <w:i/>
        </w:rPr>
        <w:t>Please see Template, Appendix C, for example of a dashboard for illustrating program status and progress.</w:t>
      </w:r>
    </w:p>
    <w:p w14:paraId="688C70B1" w14:textId="77777777" w:rsidR="002C3937" w:rsidRPr="00AC0E42" w:rsidRDefault="002C3937" w:rsidP="002C3937"/>
    <w:p w14:paraId="6ECC3501" w14:textId="77777777" w:rsidR="002C3937" w:rsidRPr="00AC0E42" w:rsidRDefault="002C3937" w:rsidP="002C3937">
      <w:pPr>
        <w:pStyle w:val="Heading2"/>
        <w:numPr>
          <w:ilvl w:val="0"/>
          <w:numId w:val="13"/>
        </w:numPr>
      </w:pPr>
      <w:bookmarkStart w:id="32" w:name="_Toc408232085"/>
      <w:r w:rsidRPr="00AC0E42">
        <w:t>Communication Plan of Results</w:t>
      </w:r>
      <w:bookmarkEnd w:id="32"/>
    </w:p>
    <w:p w14:paraId="2B1A4720" w14:textId="77777777" w:rsidR="002C3937" w:rsidRPr="001A76D2" w:rsidRDefault="002C3937" w:rsidP="002C3937">
      <w:r w:rsidRPr="001A76D2">
        <w:t xml:space="preserve">A communication plan of the evaluation results for stakeholders is important </w:t>
      </w:r>
      <w:r>
        <w:t>for building</w:t>
      </w:r>
      <w:r w:rsidRPr="001A76D2">
        <w:t xml:space="preserve"> trust and credibility between the networ</w:t>
      </w:r>
      <w:r>
        <w:t>k and its members and partners.</w:t>
      </w:r>
    </w:p>
    <w:p w14:paraId="2A274F7F" w14:textId="77777777" w:rsidR="002C3937" w:rsidRPr="001A76D2" w:rsidRDefault="002C3937" w:rsidP="002C3937"/>
    <w:p w14:paraId="41218FCE" w14:textId="77777777" w:rsidR="002C3937" w:rsidRPr="001A76D2" w:rsidRDefault="002C3937" w:rsidP="002C3937">
      <w:r w:rsidRPr="001A76D2">
        <w:t>Key Components of a Communication Plan:</w:t>
      </w:r>
    </w:p>
    <w:p w14:paraId="3F96B56A" w14:textId="0926C58D" w:rsidR="002C3937" w:rsidRPr="001A76D2" w:rsidRDefault="002C3937" w:rsidP="00791255">
      <w:pPr>
        <w:pStyle w:val="ListParagraph"/>
        <w:numPr>
          <w:ilvl w:val="1"/>
          <w:numId w:val="6"/>
        </w:numPr>
        <w:ind w:left="1080" w:hanging="360"/>
      </w:pPr>
      <w:r w:rsidRPr="001A76D2">
        <w:t xml:space="preserve">Consider </w:t>
      </w:r>
      <w:r>
        <w:t>the</w:t>
      </w:r>
      <w:r w:rsidRPr="001A76D2">
        <w:t xml:space="preserve"> audience: staff, board members, member organization staff, potential partners,</w:t>
      </w:r>
      <w:r>
        <w:t xml:space="preserve"> funders,</w:t>
      </w:r>
      <w:r w:rsidRPr="001A76D2">
        <w:t xml:space="preserve"> community members, etc. when deciding how to provide the information</w:t>
      </w:r>
      <w:r>
        <w:t xml:space="preserve"> and how frequently</w:t>
      </w:r>
      <w:r w:rsidRPr="001A76D2">
        <w:t xml:space="preserve">. </w:t>
      </w:r>
      <w:r>
        <w:t xml:space="preserve">A mix of </w:t>
      </w:r>
      <w:r w:rsidRPr="001A76D2">
        <w:t xml:space="preserve">narrative or charts and diagrams of the </w:t>
      </w:r>
      <w:r>
        <w:t>findings may be necessary</w:t>
      </w:r>
      <w:r w:rsidRPr="001A76D2">
        <w:t>.</w:t>
      </w:r>
    </w:p>
    <w:p w14:paraId="13BA8CB6" w14:textId="74CB54A5" w:rsidR="002C3937" w:rsidRDefault="002C3937" w:rsidP="00791255">
      <w:pPr>
        <w:pStyle w:val="ListParagraph"/>
        <w:numPr>
          <w:ilvl w:val="1"/>
          <w:numId w:val="6"/>
        </w:numPr>
        <w:ind w:left="1080" w:hanging="360"/>
      </w:pPr>
      <w:r w:rsidRPr="001A76D2">
        <w:t xml:space="preserve">Identify the best time </w:t>
      </w:r>
      <w:r w:rsidR="00A723FA">
        <w:t xml:space="preserve">and mode </w:t>
      </w:r>
      <w:r w:rsidRPr="001A76D2">
        <w:t xml:space="preserve">to </w:t>
      </w:r>
      <w:r w:rsidR="003C3D44">
        <w:t xml:space="preserve">deliver the information: </w:t>
      </w:r>
      <w:r w:rsidRPr="001A76D2">
        <w:t xml:space="preserve"> at quarterly network board meetings, network annual reports and planning retreats, network staff meetings, and member leadership meetings</w:t>
      </w:r>
      <w:r>
        <w:t xml:space="preserve"> as well as the website, annual meetings.</w:t>
      </w:r>
      <w:r w:rsidRPr="00F171E5">
        <w:t xml:space="preserve"> </w:t>
      </w:r>
    </w:p>
    <w:p w14:paraId="0CD7F3CC" w14:textId="77777777" w:rsidR="009D2A12" w:rsidRDefault="009D2A12" w:rsidP="009D2A12">
      <w:pPr>
        <w:pStyle w:val="ListParagraph"/>
        <w:ind w:left="1080"/>
      </w:pPr>
    </w:p>
    <w:p w14:paraId="76B4D67D" w14:textId="77777777" w:rsidR="002C3937" w:rsidRDefault="002C3937" w:rsidP="00807246">
      <w:pPr>
        <w:pStyle w:val="Heading1"/>
      </w:pPr>
      <w:bookmarkStart w:id="33" w:name="_Toc408232086"/>
      <w:r>
        <w:t>Resources</w:t>
      </w:r>
      <w:bookmarkEnd w:id="33"/>
    </w:p>
    <w:p w14:paraId="12957857" w14:textId="77777777" w:rsidR="002C3937" w:rsidRPr="00AC0E42" w:rsidRDefault="002C3937" w:rsidP="002C3937">
      <w:pPr>
        <w:rPr>
          <w:b/>
          <w:szCs w:val="22"/>
        </w:rPr>
      </w:pPr>
      <w:r w:rsidRPr="00AC0E42">
        <w:rPr>
          <w:b/>
          <w:szCs w:val="22"/>
        </w:rPr>
        <w:t>Evaluation Toolkits and Evaluation Planning</w:t>
      </w:r>
    </w:p>
    <w:p w14:paraId="0B36700F" w14:textId="605FE811" w:rsidR="002C3937" w:rsidRPr="00F366A4" w:rsidRDefault="002C3937" w:rsidP="002C3937">
      <w:pPr>
        <w:rPr>
          <w:szCs w:val="22"/>
        </w:rPr>
      </w:pPr>
      <w:r w:rsidRPr="00F366A4">
        <w:rPr>
          <w:szCs w:val="22"/>
        </w:rPr>
        <w:t>Flex Program Evaluation Toolkit</w:t>
      </w:r>
      <w:r>
        <w:rPr>
          <w:szCs w:val="22"/>
        </w:rPr>
        <w:t xml:space="preserve">: </w:t>
      </w:r>
      <w:hyperlink r:id="rId18" w:history="1">
        <w:r w:rsidRPr="00F366A4">
          <w:rPr>
            <w:rStyle w:val="Hyperlink"/>
            <w:szCs w:val="22"/>
          </w:rPr>
          <w:t>http://www.ruralcenter.org/sites/default/files/Flex%20Program%20Evaluation%20Toolkit_0.pdf</w:t>
        </w:r>
      </w:hyperlink>
      <w:r w:rsidRPr="00F366A4">
        <w:rPr>
          <w:szCs w:val="22"/>
        </w:rPr>
        <w:t xml:space="preserve">   </w:t>
      </w:r>
    </w:p>
    <w:p w14:paraId="4275A9BE" w14:textId="77777777" w:rsidR="002C3937" w:rsidRDefault="002C3937" w:rsidP="002C3937">
      <w:pPr>
        <w:rPr>
          <w:szCs w:val="22"/>
        </w:rPr>
      </w:pPr>
    </w:p>
    <w:p w14:paraId="36FDC400" w14:textId="77777777" w:rsidR="002C3937" w:rsidRPr="00F366A4" w:rsidRDefault="002C3937" w:rsidP="002C3937">
      <w:pPr>
        <w:rPr>
          <w:szCs w:val="22"/>
        </w:rPr>
      </w:pPr>
      <w:r w:rsidRPr="00F366A4">
        <w:rPr>
          <w:szCs w:val="22"/>
        </w:rPr>
        <w:t>The Community Toolbox (University of Kansas)</w:t>
      </w:r>
      <w:r>
        <w:rPr>
          <w:szCs w:val="22"/>
        </w:rPr>
        <w:t xml:space="preserve">: </w:t>
      </w:r>
      <w:hyperlink r:id="rId19" w:history="1">
        <w:r w:rsidRPr="00F366A4">
          <w:rPr>
            <w:rStyle w:val="Hyperlink"/>
            <w:szCs w:val="22"/>
          </w:rPr>
          <w:t>http://ctb.ku.edu/en/evaluating-initiative</w:t>
        </w:r>
      </w:hyperlink>
      <w:r w:rsidRPr="00F366A4">
        <w:rPr>
          <w:szCs w:val="22"/>
        </w:rPr>
        <w:t xml:space="preserve"> </w:t>
      </w:r>
    </w:p>
    <w:p w14:paraId="54AF88D1" w14:textId="77777777" w:rsidR="005068F0" w:rsidRPr="00F366A4" w:rsidRDefault="005068F0" w:rsidP="002C3937">
      <w:pPr>
        <w:rPr>
          <w:szCs w:val="22"/>
        </w:rPr>
      </w:pPr>
    </w:p>
    <w:p w14:paraId="40551602" w14:textId="77777777" w:rsidR="002C3937" w:rsidRPr="00F366A4" w:rsidRDefault="002C3937" w:rsidP="002C3937">
      <w:pPr>
        <w:rPr>
          <w:szCs w:val="22"/>
        </w:rPr>
      </w:pPr>
      <w:r w:rsidRPr="00F366A4">
        <w:rPr>
          <w:szCs w:val="22"/>
        </w:rPr>
        <w:t>Designing Evaluations (GAO)</w:t>
      </w:r>
      <w:r>
        <w:rPr>
          <w:szCs w:val="22"/>
        </w:rPr>
        <w:t xml:space="preserve">: </w:t>
      </w:r>
      <w:hyperlink r:id="rId20" w:history="1">
        <w:r w:rsidRPr="00F366A4">
          <w:rPr>
            <w:rStyle w:val="Hyperlink"/>
            <w:szCs w:val="22"/>
          </w:rPr>
          <w:t>http://www.gao.gov/special.pubs/10_1_4.pdf</w:t>
        </w:r>
      </w:hyperlink>
      <w:r w:rsidRPr="00F366A4">
        <w:rPr>
          <w:szCs w:val="22"/>
        </w:rPr>
        <w:t xml:space="preserve"> </w:t>
      </w:r>
    </w:p>
    <w:p w14:paraId="1B3A14AF" w14:textId="77777777" w:rsidR="002C3937" w:rsidRDefault="002C3937" w:rsidP="002C3937">
      <w:pPr>
        <w:rPr>
          <w:szCs w:val="22"/>
        </w:rPr>
      </w:pPr>
    </w:p>
    <w:p w14:paraId="1E383BC4" w14:textId="77777777" w:rsidR="002C3937" w:rsidRPr="00F366A4" w:rsidRDefault="002C3937" w:rsidP="002C3937">
      <w:pPr>
        <w:rPr>
          <w:szCs w:val="22"/>
        </w:rPr>
      </w:pPr>
      <w:r w:rsidRPr="00F366A4">
        <w:rPr>
          <w:szCs w:val="22"/>
        </w:rPr>
        <w:t>The Program Manager’s Guide to Evaluation (ACF)</w:t>
      </w:r>
      <w:r>
        <w:rPr>
          <w:szCs w:val="22"/>
        </w:rPr>
        <w:t xml:space="preserve">: </w:t>
      </w:r>
      <w:hyperlink r:id="rId21" w:history="1">
        <w:r w:rsidRPr="00F366A4">
          <w:rPr>
            <w:rStyle w:val="Hyperlink"/>
            <w:szCs w:val="22"/>
          </w:rPr>
          <w:t>http://www.acf.hhs.gov/sites/default/files/opre/program_managers_guide_to_eval2010.pdf</w:t>
        </w:r>
      </w:hyperlink>
      <w:r w:rsidRPr="00F366A4">
        <w:rPr>
          <w:szCs w:val="22"/>
        </w:rPr>
        <w:t xml:space="preserve"> </w:t>
      </w:r>
    </w:p>
    <w:p w14:paraId="6E599EE6" w14:textId="77777777" w:rsidR="002C3937" w:rsidRDefault="002C3937" w:rsidP="002C3937">
      <w:pPr>
        <w:rPr>
          <w:szCs w:val="22"/>
        </w:rPr>
      </w:pPr>
    </w:p>
    <w:p w14:paraId="7F31CF71" w14:textId="08618FB7" w:rsidR="002C3937" w:rsidRPr="00F366A4" w:rsidRDefault="002C3937" w:rsidP="002C3937">
      <w:pPr>
        <w:rPr>
          <w:szCs w:val="22"/>
        </w:rPr>
      </w:pPr>
      <w:r w:rsidRPr="00F366A4">
        <w:rPr>
          <w:szCs w:val="22"/>
        </w:rPr>
        <w:t>Evaluating Your Community-Based Program (American Academy of Pediatrics</w:t>
      </w:r>
      <w:r w:rsidR="00791255">
        <w:rPr>
          <w:szCs w:val="22"/>
        </w:rPr>
        <w:t>)</w:t>
      </w:r>
      <w:r>
        <w:rPr>
          <w:szCs w:val="22"/>
        </w:rPr>
        <w:t xml:space="preserve">: </w:t>
      </w:r>
      <w:hyperlink r:id="rId22" w:history="1">
        <w:r w:rsidRPr="00F366A4">
          <w:rPr>
            <w:rStyle w:val="Hyperlink"/>
            <w:szCs w:val="22"/>
          </w:rPr>
          <w:t>https://www2.aap.org/commpeds/htpcp/resources.html</w:t>
        </w:r>
      </w:hyperlink>
      <w:r w:rsidRPr="00F366A4">
        <w:rPr>
          <w:szCs w:val="22"/>
        </w:rPr>
        <w:t xml:space="preserve">   </w:t>
      </w:r>
    </w:p>
    <w:p w14:paraId="34F025DA" w14:textId="77777777" w:rsidR="002C3937" w:rsidRDefault="002C3937" w:rsidP="002C3937">
      <w:pPr>
        <w:rPr>
          <w:szCs w:val="22"/>
        </w:rPr>
      </w:pPr>
    </w:p>
    <w:p w14:paraId="7BE8E326" w14:textId="77777777" w:rsidR="002C3937" w:rsidRPr="00F366A4" w:rsidRDefault="002C3937" w:rsidP="002C3937">
      <w:pPr>
        <w:rPr>
          <w:szCs w:val="22"/>
        </w:rPr>
      </w:pPr>
      <w:r w:rsidRPr="00F366A4">
        <w:rPr>
          <w:szCs w:val="22"/>
        </w:rPr>
        <w:t>Rural Assistance Center Online Library: Program Evaluation</w:t>
      </w:r>
      <w:r>
        <w:rPr>
          <w:szCs w:val="22"/>
        </w:rPr>
        <w:t xml:space="preserve">: </w:t>
      </w:r>
      <w:hyperlink r:id="rId23" w:anchor="program-evaluation" w:history="1">
        <w:r w:rsidRPr="00F366A4">
          <w:rPr>
            <w:rStyle w:val="Hyperlink"/>
            <w:szCs w:val="22"/>
          </w:rPr>
          <w:t>http://www.raconline.org/topics/rural-health-research-assessment-evaluation#program-evaluation</w:t>
        </w:r>
      </w:hyperlink>
      <w:r w:rsidRPr="00F366A4">
        <w:rPr>
          <w:szCs w:val="22"/>
        </w:rPr>
        <w:t xml:space="preserve"> </w:t>
      </w:r>
    </w:p>
    <w:p w14:paraId="305F2988" w14:textId="77777777" w:rsidR="002C3937" w:rsidRDefault="002C3937" w:rsidP="002C3937"/>
    <w:p w14:paraId="4DC922A4" w14:textId="77777777" w:rsidR="002C3937" w:rsidRPr="00C0555A" w:rsidRDefault="002C3937" w:rsidP="002C3937">
      <w:r w:rsidRPr="00C0555A">
        <w:t xml:space="preserve">Source: CDC Evaluation Guide: Developing and Using a Logic Model. </w:t>
      </w:r>
      <w:hyperlink r:id="rId24" w:history="1">
        <w:r w:rsidRPr="00491C77">
          <w:rPr>
            <w:rStyle w:val="Hyperlink"/>
          </w:rPr>
          <w:t>http://www.cdc.gov/dhdsp/programs/nhdsp_program/evaluation_guides/docs/logic_model.pdf</w:t>
        </w:r>
      </w:hyperlink>
      <w:r>
        <w:t xml:space="preserve"> </w:t>
      </w:r>
    </w:p>
    <w:p w14:paraId="3842DE6C" w14:textId="77777777" w:rsidR="002C3937" w:rsidRPr="00F366A4" w:rsidRDefault="002C3937" w:rsidP="002C3937">
      <w:pPr>
        <w:rPr>
          <w:szCs w:val="22"/>
        </w:rPr>
      </w:pPr>
    </w:p>
    <w:p w14:paraId="785B9DD6" w14:textId="77777777" w:rsidR="002C3937" w:rsidRPr="00AC0E42" w:rsidRDefault="002C3937" w:rsidP="002C3937">
      <w:pPr>
        <w:spacing w:after="0" w:line="240" w:lineRule="auto"/>
        <w:contextualSpacing w:val="0"/>
        <w:rPr>
          <w:rFonts w:eastAsia="MS Mincho" w:cs="Times New Roman"/>
          <w:b/>
          <w:szCs w:val="22"/>
        </w:rPr>
      </w:pPr>
      <w:r w:rsidRPr="00AC0E42">
        <w:rPr>
          <w:rFonts w:eastAsia="MS Mincho" w:cs="Times New Roman"/>
          <w:b/>
          <w:szCs w:val="22"/>
        </w:rPr>
        <w:t>Quantitative and Qualitative Analysis</w:t>
      </w:r>
    </w:p>
    <w:p w14:paraId="6DC31B51" w14:textId="77777777" w:rsidR="002C3937" w:rsidRPr="00C61780" w:rsidRDefault="002C3937" w:rsidP="002C3937">
      <w:pPr>
        <w:spacing w:after="0" w:line="240" w:lineRule="auto"/>
        <w:contextualSpacing w:val="0"/>
        <w:rPr>
          <w:rFonts w:eastAsia="MS Mincho" w:cs="Times New Roman"/>
          <w:szCs w:val="22"/>
        </w:rPr>
      </w:pPr>
      <w:r w:rsidRPr="00C61780">
        <w:rPr>
          <w:rFonts w:eastAsia="MS Mincho" w:cs="Times New Roman"/>
          <w:szCs w:val="22"/>
        </w:rPr>
        <w:t xml:space="preserve">University of Wisconsin Extension: Program Development and Evaluation “Analyzing </w:t>
      </w:r>
    </w:p>
    <w:p w14:paraId="70FBE6F0" w14:textId="77777777" w:rsidR="002C3937" w:rsidRDefault="002C3937" w:rsidP="002C3937">
      <w:pPr>
        <w:spacing w:after="0" w:line="240" w:lineRule="auto"/>
        <w:contextualSpacing w:val="0"/>
        <w:rPr>
          <w:rFonts w:eastAsia="MS Mincho" w:cs="Times New Roman"/>
          <w:color w:val="auto"/>
          <w:szCs w:val="22"/>
        </w:rPr>
      </w:pPr>
      <w:r w:rsidRPr="00C61780">
        <w:rPr>
          <w:rFonts w:eastAsia="MS Mincho" w:cs="Times New Roman"/>
          <w:szCs w:val="22"/>
        </w:rPr>
        <w:t xml:space="preserve">Quantitative Data” (1996), </w:t>
      </w:r>
      <w:hyperlink r:id="rId25" w:history="1">
        <w:r w:rsidRPr="00C5151F">
          <w:rPr>
            <w:rStyle w:val="Hyperlink"/>
            <w:rFonts w:eastAsia="MS Mincho" w:cs="Times New Roman"/>
            <w:szCs w:val="22"/>
          </w:rPr>
          <w:t>http://learningstore.uwex.edu/Assets/pdfs/G3658-06.pdf</w:t>
        </w:r>
      </w:hyperlink>
      <w:r>
        <w:rPr>
          <w:rFonts w:eastAsia="MS Mincho" w:cs="Times New Roman"/>
          <w:color w:val="auto"/>
          <w:szCs w:val="22"/>
        </w:rPr>
        <w:t xml:space="preserve"> </w:t>
      </w:r>
      <w:r w:rsidRPr="00CD6A02">
        <w:rPr>
          <w:rFonts w:eastAsia="MS Mincho" w:cs="Times New Roman"/>
          <w:color w:val="auto"/>
          <w:szCs w:val="22"/>
        </w:rPr>
        <w:t xml:space="preserve"> </w:t>
      </w:r>
      <w:r>
        <w:rPr>
          <w:rFonts w:eastAsia="MS Mincho" w:cs="Times New Roman"/>
          <w:color w:val="auto"/>
          <w:szCs w:val="22"/>
        </w:rPr>
        <w:t xml:space="preserve"> </w:t>
      </w:r>
    </w:p>
    <w:p w14:paraId="5A56CE15" w14:textId="77777777" w:rsidR="00C61780" w:rsidRDefault="00C61780" w:rsidP="002C3937">
      <w:pPr>
        <w:spacing w:after="0" w:line="240" w:lineRule="auto"/>
        <w:contextualSpacing w:val="0"/>
        <w:rPr>
          <w:rFonts w:eastAsia="MS Mincho" w:cs="Times New Roman"/>
          <w:color w:val="auto"/>
          <w:szCs w:val="22"/>
        </w:rPr>
      </w:pPr>
    </w:p>
    <w:p w14:paraId="0AD7706A" w14:textId="05D43CE4" w:rsidR="002C3937" w:rsidRDefault="002C3937" w:rsidP="002C3937">
      <w:pPr>
        <w:spacing w:after="0" w:line="240" w:lineRule="auto"/>
        <w:contextualSpacing w:val="0"/>
        <w:rPr>
          <w:rFonts w:eastAsia="MS Mincho" w:cs="Times New Roman"/>
          <w:color w:val="auto"/>
          <w:szCs w:val="22"/>
        </w:rPr>
      </w:pPr>
      <w:r w:rsidRPr="00C61780">
        <w:rPr>
          <w:rFonts w:eastAsia="MS Mincho" w:cs="Times New Roman"/>
          <w:szCs w:val="22"/>
        </w:rPr>
        <w:t>University of Wisconsin Extension: Program Development and Evaluation “Anal</w:t>
      </w:r>
      <w:r>
        <w:rPr>
          <w:rFonts w:eastAsia="MS Mincho" w:cs="Times New Roman"/>
          <w:szCs w:val="22"/>
        </w:rPr>
        <w:t>yzing Qualitative Data</w:t>
      </w:r>
      <w:r w:rsidR="00C61780">
        <w:rPr>
          <w:rFonts w:eastAsia="MS Mincho" w:cs="Times New Roman"/>
          <w:szCs w:val="22"/>
        </w:rPr>
        <w:t>”</w:t>
      </w:r>
      <w:r w:rsidR="009D2A12">
        <w:rPr>
          <w:rFonts w:eastAsia="MS Mincho" w:cs="Times New Roman"/>
          <w:szCs w:val="22"/>
        </w:rPr>
        <w:t xml:space="preserve"> </w:t>
      </w:r>
      <w:r w:rsidR="00C61780">
        <w:rPr>
          <w:rFonts w:eastAsia="MS Mincho" w:cs="Times New Roman"/>
          <w:szCs w:val="22"/>
        </w:rPr>
        <w:t>(</w:t>
      </w:r>
      <w:r>
        <w:rPr>
          <w:rFonts w:eastAsia="MS Mincho" w:cs="Times New Roman"/>
          <w:szCs w:val="22"/>
        </w:rPr>
        <w:t xml:space="preserve">1996), </w:t>
      </w:r>
      <w:hyperlink r:id="rId26" w:history="1">
        <w:r w:rsidRPr="00C5151F">
          <w:rPr>
            <w:rStyle w:val="Hyperlink"/>
            <w:rFonts w:eastAsia="MS Mincho" w:cs="Times New Roman"/>
            <w:szCs w:val="22"/>
          </w:rPr>
          <w:t>http://learningstore.uwex.edu/Assets/pdfs/G3658-12.pdf</w:t>
        </w:r>
      </w:hyperlink>
      <w:r>
        <w:rPr>
          <w:rFonts w:eastAsia="MS Mincho" w:cs="Times New Roman"/>
          <w:color w:val="auto"/>
          <w:szCs w:val="22"/>
        </w:rPr>
        <w:t xml:space="preserve"> </w:t>
      </w:r>
    </w:p>
    <w:p w14:paraId="153E14A9" w14:textId="77777777" w:rsidR="00C61780" w:rsidRDefault="00C61780" w:rsidP="002C3937">
      <w:pPr>
        <w:spacing w:after="0" w:line="240" w:lineRule="auto"/>
        <w:contextualSpacing w:val="0"/>
        <w:rPr>
          <w:rFonts w:eastAsia="MS Mincho" w:cs="Times New Roman"/>
          <w:color w:val="auto"/>
          <w:szCs w:val="22"/>
        </w:rPr>
      </w:pPr>
    </w:p>
    <w:p w14:paraId="0600434A" w14:textId="4AD73366" w:rsidR="002C3937" w:rsidRPr="00F366A4" w:rsidRDefault="002C3937" w:rsidP="002C3937">
      <w:pPr>
        <w:spacing w:after="0" w:line="240" w:lineRule="auto"/>
        <w:contextualSpacing w:val="0"/>
        <w:rPr>
          <w:rFonts w:eastAsia="MS Mincho" w:cs="Times New Roman"/>
          <w:color w:val="auto"/>
          <w:szCs w:val="22"/>
        </w:rPr>
      </w:pPr>
      <w:r w:rsidRPr="00C61780">
        <w:rPr>
          <w:rFonts w:eastAsia="MS Mincho" w:cs="Times New Roman"/>
          <w:szCs w:val="22"/>
        </w:rPr>
        <w:t xml:space="preserve">Center for Disease Control and Prevention, Dept. of Health and Human Services, Evaluation Briefs “Analyzing </w:t>
      </w:r>
      <w:r w:rsidR="009D2A12" w:rsidRPr="00C61780">
        <w:rPr>
          <w:rFonts w:eastAsia="MS Mincho" w:cs="Times New Roman"/>
          <w:szCs w:val="22"/>
        </w:rPr>
        <w:t>Quantitative</w:t>
      </w:r>
      <w:r w:rsidRPr="00C61780">
        <w:rPr>
          <w:rFonts w:eastAsia="MS Mincho" w:cs="Times New Roman"/>
          <w:szCs w:val="22"/>
        </w:rPr>
        <w:t xml:space="preserve"> Date for Evaluation” (2009) </w:t>
      </w:r>
      <w:hyperlink r:id="rId27" w:history="1">
        <w:r w:rsidRPr="00C5151F">
          <w:rPr>
            <w:rStyle w:val="Hyperlink"/>
            <w:rFonts w:eastAsia="MS Mincho" w:cs="Times New Roman"/>
            <w:szCs w:val="22"/>
          </w:rPr>
          <w:t>http://www.cdc.gov/healthyyouth/evaluation/pdf/brief20.pdf</w:t>
        </w:r>
      </w:hyperlink>
      <w:r>
        <w:rPr>
          <w:rFonts w:eastAsia="MS Mincho" w:cs="Times New Roman"/>
          <w:color w:val="auto"/>
          <w:szCs w:val="22"/>
        </w:rPr>
        <w:t xml:space="preserve"> </w:t>
      </w:r>
    </w:p>
    <w:p w14:paraId="11FD9AA9" w14:textId="77777777" w:rsidR="00C61780" w:rsidRPr="00F366A4" w:rsidRDefault="00C61780" w:rsidP="002C3937">
      <w:pPr>
        <w:spacing w:after="0" w:line="240" w:lineRule="auto"/>
        <w:contextualSpacing w:val="0"/>
        <w:rPr>
          <w:rFonts w:eastAsia="MS Mincho" w:cs="Times New Roman"/>
          <w:color w:val="auto"/>
          <w:szCs w:val="22"/>
        </w:rPr>
      </w:pPr>
    </w:p>
    <w:p w14:paraId="53222AE0" w14:textId="77777777" w:rsidR="002C3937" w:rsidRPr="00F366A4" w:rsidRDefault="002C3937" w:rsidP="002C3937">
      <w:pPr>
        <w:rPr>
          <w:szCs w:val="22"/>
        </w:rPr>
      </w:pPr>
      <w:r w:rsidRPr="00C61780">
        <w:rPr>
          <w:rFonts w:eastAsia="MS Mincho" w:cs="Times New Roman"/>
          <w:szCs w:val="22"/>
        </w:rPr>
        <w:t xml:space="preserve">Center for Disease Control and Prevention, Dept. of Health and Human Services, Evaluation Briefs “Analyzing Qualitative Date for Evaluation” (2009) </w:t>
      </w:r>
      <w:hyperlink r:id="rId28" w:history="1">
        <w:r w:rsidRPr="00C5151F">
          <w:rPr>
            <w:rStyle w:val="Hyperlink"/>
            <w:rFonts w:eastAsia="MS Mincho" w:cs="Times New Roman"/>
            <w:szCs w:val="22"/>
          </w:rPr>
          <w:t>http://www.cdc.gov/healthyyouth/evaluation/pdf/brief19.pdf</w:t>
        </w:r>
      </w:hyperlink>
      <w:r>
        <w:rPr>
          <w:rFonts w:eastAsia="MS Mincho" w:cs="Times New Roman"/>
          <w:color w:val="auto"/>
          <w:szCs w:val="22"/>
        </w:rPr>
        <w:t xml:space="preserve"> </w:t>
      </w:r>
    </w:p>
    <w:p w14:paraId="60D3A7AB" w14:textId="77777777" w:rsidR="002C3937" w:rsidRPr="00A74F3B" w:rsidRDefault="002C3937" w:rsidP="002C3937">
      <w:pPr>
        <w:rPr>
          <w:b/>
          <w:szCs w:val="22"/>
        </w:rPr>
      </w:pPr>
    </w:p>
    <w:p w14:paraId="32D43239" w14:textId="77777777" w:rsidR="002C3937" w:rsidRPr="00A74F3B" w:rsidRDefault="002C3937" w:rsidP="002C3937">
      <w:pPr>
        <w:rPr>
          <w:b/>
          <w:szCs w:val="22"/>
        </w:rPr>
      </w:pPr>
      <w:r w:rsidRPr="00A74F3B">
        <w:rPr>
          <w:b/>
          <w:szCs w:val="22"/>
        </w:rPr>
        <w:t>Focus Groups</w:t>
      </w:r>
    </w:p>
    <w:p w14:paraId="11978C27" w14:textId="77777777" w:rsidR="002C3937" w:rsidRDefault="002C3937" w:rsidP="002C3937">
      <w:pPr>
        <w:rPr>
          <w:rStyle w:val="Hyperlink"/>
          <w:szCs w:val="22"/>
        </w:rPr>
      </w:pPr>
      <w:r w:rsidRPr="00F366A4">
        <w:rPr>
          <w:szCs w:val="22"/>
        </w:rPr>
        <w:t xml:space="preserve">Community </w:t>
      </w:r>
      <w:r w:rsidRPr="00A74F3B">
        <w:rPr>
          <w:szCs w:val="22"/>
        </w:rPr>
        <w:t xml:space="preserve">Toolbox: Focus Group Guide: </w:t>
      </w:r>
      <w:hyperlink r:id="rId29" w:history="1">
        <w:r w:rsidRPr="00F366A4">
          <w:rPr>
            <w:rStyle w:val="Hyperlink"/>
            <w:szCs w:val="22"/>
          </w:rPr>
          <w:t>Community Tool Box: Conducting Focus Groups</w:t>
        </w:r>
      </w:hyperlink>
    </w:p>
    <w:p w14:paraId="4E2AFFA1" w14:textId="77777777" w:rsidR="00C61780" w:rsidRPr="00F366A4" w:rsidRDefault="00C61780" w:rsidP="002C3937">
      <w:pPr>
        <w:rPr>
          <w:szCs w:val="22"/>
        </w:rPr>
      </w:pPr>
    </w:p>
    <w:p w14:paraId="4C77609D" w14:textId="57B7984B" w:rsidR="00F366A4" w:rsidRPr="00F366A4" w:rsidRDefault="002C3937" w:rsidP="004F213D">
      <w:pPr>
        <w:rPr>
          <w:szCs w:val="22"/>
        </w:rPr>
      </w:pPr>
      <w:r w:rsidRPr="00A74F3B">
        <w:rPr>
          <w:szCs w:val="22"/>
        </w:rPr>
        <w:t>Wallace Foundation: Focus Group Workbook</w:t>
      </w:r>
      <w:r w:rsidRPr="00F366A4">
        <w:rPr>
          <w:szCs w:val="22"/>
        </w:rPr>
        <w:t xml:space="preserve">: </w:t>
      </w:r>
      <w:hyperlink r:id="rId30" w:history="1">
        <w:r w:rsidRPr="00F366A4">
          <w:rPr>
            <w:rStyle w:val="Hyperlink"/>
            <w:szCs w:val="22"/>
          </w:rPr>
          <w:t>Focus Group Workbook</w:t>
        </w:r>
      </w:hyperlink>
    </w:p>
    <w:sectPr w:rsidR="00F366A4" w:rsidRPr="00F366A4" w:rsidSect="006E4CBF">
      <w:headerReference w:type="default" r:id="rId31"/>
      <w:footerReference w:type="default" r:id="rId3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B2069" w14:textId="77777777" w:rsidR="00C37704" w:rsidRDefault="00C37704" w:rsidP="00BD4ED1">
      <w:pPr>
        <w:spacing w:after="0" w:line="240" w:lineRule="auto"/>
      </w:pPr>
      <w:r>
        <w:separator/>
      </w:r>
    </w:p>
  </w:endnote>
  <w:endnote w:type="continuationSeparator" w:id="0">
    <w:p w14:paraId="6CA6C389" w14:textId="77777777" w:rsidR="00C37704" w:rsidRDefault="00C37704" w:rsidP="00BD4ED1">
      <w:pPr>
        <w:spacing w:after="0" w:line="240" w:lineRule="auto"/>
      </w:pPr>
      <w:r>
        <w:continuationSeparator/>
      </w:r>
    </w:p>
  </w:endnote>
  <w:endnote w:type="continuationNotice" w:id="1">
    <w:p w14:paraId="5A9DE4C9" w14:textId="77777777" w:rsidR="00C37704" w:rsidRDefault="00C377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B993" w14:textId="672738D9" w:rsidR="00C37704" w:rsidRDefault="00C37704" w:rsidP="00AE185F">
    <w:pPr>
      <w:pStyle w:val="Footer"/>
      <w:jc w:val="right"/>
    </w:pPr>
    <w:r>
      <w:t xml:space="preserve">Page </w:t>
    </w:r>
    <w:r>
      <w:fldChar w:fldCharType="begin"/>
    </w:r>
    <w:r>
      <w:instrText xml:space="preserve"> PAGE   \* MERGEFORMAT </w:instrText>
    </w:r>
    <w:r>
      <w:fldChar w:fldCharType="separate"/>
    </w:r>
    <w:r w:rsidR="008955C4">
      <w:rPr>
        <w:noProof/>
      </w:rPr>
      <w:t>2</w:t>
    </w:r>
    <w:r>
      <w:fldChar w:fldCharType="end"/>
    </w:r>
    <w:r>
      <w:t xml:space="preserve"> of </w:t>
    </w:r>
    <w:fldSimple w:instr=" NUMPAGES   \* MERGEFORMAT ">
      <w:r w:rsidR="008955C4">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48DF7" w14:textId="77777777" w:rsidR="00C37704" w:rsidRDefault="00C37704" w:rsidP="00BD4ED1">
      <w:pPr>
        <w:spacing w:after="0" w:line="240" w:lineRule="auto"/>
      </w:pPr>
      <w:r>
        <w:separator/>
      </w:r>
    </w:p>
  </w:footnote>
  <w:footnote w:type="continuationSeparator" w:id="0">
    <w:p w14:paraId="086441D8" w14:textId="77777777" w:rsidR="00C37704" w:rsidRDefault="00C37704" w:rsidP="00BD4ED1">
      <w:pPr>
        <w:spacing w:after="0" w:line="240" w:lineRule="auto"/>
      </w:pPr>
      <w:r>
        <w:continuationSeparator/>
      </w:r>
    </w:p>
  </w:footnote>
  <w:footnote w:type="continuationNotice" w:id="1">
    <w:p w14:paraId="42B0C3C5" w14:textId="77777777" w:rsidR="00C37704" w:rsidRDefault="00C377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FC38" w14:textId="64F94D65" w:rsidR="00C37704" w:rsidRPr="00C67560" w:rsidRDefault="00C37704" w:rsidP="00C67560">
    <w:pPr>
      <w:pStyle w:val="Header"/>
    </w:pPr>
    <w:r>
      <w:t xml:space="preserve">Network Development Program Evaluation </w:t>
    </w:r>
    <w:r w:rsidR="005068F0">
      <w:t xml:space="preserve">Plan </w:t>
    </w:r>
    <w:r>
      <w:t>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01693"/>
    <w:multiLevelType w:val="hybridMultilevel"/>
    <w:tmpl w:val="5A5E1BE6"/>
    <w:lvl w:ilvl="0" w:tplc="0409000F">
      <w:start w:val="1"/>
      <w:numFmt w:val="decimal"/>
      <w:lvlText w:val="%1."/>
      <w:lvlJc w:val="left"/>
      <w:pPr>
        <w:ind w:left="360" w:hanging="360"/>
      </w:pPr>
      <w:rPr>
        <w:rFonts w:hint="default"/>
      </w:rPr>
    </w:lvl>
    <w:lvl w:ilvl="1" w:tplc="A524002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4614B3"/>
    <w:multiLevelType w:val="hybridMultilevel"/>
    <w:tmpl w:val="9614E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226811"/>
    <w:multiLevelType w:val="hybridMultilevel"/>
    <w:tmpl w:val="58D67CF2"/>
    <w:lvl w:ilvl="0" w:tplc="04090001">
      <w:start w:val="1"/>
      <w:numFmt w:val="bullet"/>
      <w:lvlText w:val=""/>
      <w:lvlJc w:val="left"/>
      <w:pPr>
        <w:ind w:left="720" w:hanging="360"/>
      </w:pPr>
      <w:rPr>
        <w:rFonts w:ascii="Symbol" w:hAnsi="Symbol" w:hint="default"/>
      </w:rPr>
    </w:lvl>
    <w:lvl w:ilvl="1" w:tplc="A17E0644">
      <w:start w:val="1"/>
      <w:numFmt w:val="bullet"/>
      <w:lvlText w:val="−"/>
      <w:lvlJc w:val="left"/>
      <w:pPr>
        <w:ind w:left="1440" w:hanging="360"/>
      </w:pPr>
      <w:rPr>
        <w:rFonts w:ascii="Arial Unicode MS" w:eastAsia="Arial Unicode MS" w:hAnsi="Arial Unicode MS" w:hint="eastAsia"/>
        <w:color w:val="50515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46697"/>
    <w:multiLevelType w:val="hybridMultilevel"/>
    <w:tmpl w:val="08A853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19704C"/>
    <w:multiLevelType w:val="multilevel"/>
    <w:tmpl w:val="D6340396"/>
    <w:lvl w:ilvl="0">
      <w:start w:val="1"/>
      <w:numFmt w:val="bullet"/>
      <w:lvlText w:val=""/>
      <w:lvlJc w:val="left"/>
      <w:pPr>
        <w:ind w:left="720" w:firstLine="0"/>
      </w:pPr>
      <w:rPr>
        <w:rFonts w:ascii="Symbol" w:hAnsi="Symbol" w:hint="default"/>
      </w:rPr>
    </w:lvl>
    <w:lvl w:ilvl="1">
      <w:start w:val="1"/>
      <w:numFmt w:val="bullet"/>
      <w:lvlText w:val=""/>
      <w:lvlJc w:val="left"/>
      <w:pPr>
        <w:ind w:left="1260" w:firstLine="0"/>
      </w:pPr>
      <w:rPr>
        <w:rFonts w:ascii="Symbol" w:hAnsi="Symbol" w:hint="default"/>
      </w:r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5">
    <w:nsid w:val="147C203D"/>
    <w:multiLevelType w:val="hybridMultilevel"/>
    <w:tmpl w:val="FE280ED8"/>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41507"/>
    <w:multiLevelType w:val="hybridMultilevel"/>
    <w:tmpl w:val="A9D8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74A3F"/>
    <w:multiLevelType w:val="hybridMultilevel"/>
    <w:tmpl w:val="E1A03F8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2F6F41"/>
    <w:multiLevelType w:val="hybridMultilevel"/>
    <w:tmpl w:val="D482F5C6"/>
    <w:lvl w:ilvl="0" w:tplc="04090001">
      <w:start w:val="1"/>
      <w:numFmt w:val="bullet"/>
      <w:lvlText w:val=""/>
      <w:lvlJc w:val="left"/>
      <w:pPr>
        <w:ind w:left="720" w:hanging="360"/>
      </w:pPr>
      <w:rPr>
        <w:rFonts w:ascii="Symbol" w:hAnsi="Symbol" w:hint="default"/>
      </w:rPr>
    </w:lvl>
    <w:lvl w:ilvl="1" w:tplc="A17E0644">
      <w:start w:val="1"/>
      <w:numFmt w:val="bullet"/>
      <w:lvlText w:val="−"/>
      <w:lvlJc w:val="left"/>
      <w:pPr>
        <w:ind w:left="1440" w:hanging="360"/>
      </w:pPr>
      <w:rPr>
        <w:rFonts w:ascii="Arial Unicode MS" w:eastAsia="Arial Unicode MS" w:hAnsi="Arial Unicode MS" w:hint="eastAsia"/>
        <w:color w:val="50515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531A0"/>
    <w:multiLevelType w:val="hybridMultilevel"/>
    <w:tmpl w:val="5CB4E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67437C"/>
    <w:multiLevelType w:val="hybridMultilevel"/>
    <w:tmpl w:val="437E85B6"/>
    <w:lvl w:ilvl="0" w:tplc="04090001">
      <w:start w:val="1"/>
      <w:numFmt w:val="bullet"/>
      <w:lvlText w:val=""/>
      <w:lvlJc w:val="left"/>
      <w:pPr>
        <w:ind w:left="720" w:hanging="360"/>
      </w:pPr>
      <w:rPr>
        <w:rFonts w:ascii="Symbol" w:hAnsi="Symbol" w:hint="default"/>
      </w:rPr>
    </w:lvl>
    <w:lvl w:ilvl="1" w:tplc="A17E0644">
      <w:start w:val="1"/>
      <w:numFmt w:val="bullet"/>
      <w:lvlText w:val="−"/>
      <w:lvlJc w:val="left"/>
      <w:pPr>
        <w:ind w:left="1440" w:hanging="360"/>
      </w:pPr>
      <w:rPr>
        <w:rFonts w:ascii="Arial Unicode MS" w:eastAsia="Arial Unicode MS" w:hAnsi="Arial Unicode MS" w:hint="eastAsia"/>
        <w:color w:val="50515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F33740"/>
    <w:multiLevelType w:val="hybridMultilevel"/>
    <w:tmpl w:val="7E6A4830"/>
    <w:lvl w:ilvl="0" w:tplc="04090001">
      <w:start w:val="1"/>
      <w:numFmt w:val="bullet"/>
      <w:lvlText w:val=""/>
      <w:lvlJc w:val="left"/>
      <w:pPr>
        <w:ind w:left="720" w:hanging="360"/>
      </w:pPr>
      <w:rPr>
        <w:rFonts w:ascii="Symbol" w:hAnsi="Symbol" w:hint="default"/>
      </w:rPr>
    </w:lvl>
    <w:lvl w:ilvl="1" w:tplc="A17E0644">
      <w:start w:val="1"/>
      <w:numFmt w:val="bullet"/>
      <w:lvlText w:val="−"/>
      <w:lvlJc w:val="left"/>
      <w:pPr>
        <w:ind w:left="1440" w:hanging="360"/>
      </w:pPr>
      <w:rPr>
        <w:rFonts w:ascii="Arial Unicode MS" w:eastAsia="Arial Unicode MS" w:hAnsi="Arial Unicode MS" w:hint="eastAsia"/>
        <w:color w:val="50515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C159A"/>
    <w:multiLevelType w:val="hybridMultilevel"/>
    <w:tmpl w:val="F7BEE7AA"/>
    <w:lvl w:ilvl="0" w:tplc="A17E0644">
      <w:start w:val="1"/>
      <w:numFmt w:val="bullet"/>
      <w:lvlText w:val="−"/>
      <w:lvlJc w:val="left"/>
      <w:pPr>
        <w:ind w:left="1440" w:hanging="360"/>
      </w:pPr>
      <w:rPr>
        <w:rFonts w:ascii="Arial Unicode MS" w:eastAsia="Arial Unicode MS" w:hAnsi="Arial Unicode MS" w:hint="eastAsia"/>
        <w:color w:val="50515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BD69BB"/>
    <w:multiLevelType w:val="hybridMultilevel"/>
    <w:tmpl w:val="01FA1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65D04"/>
    <w:multiLevelType w:val="hybridMultilevel"/>
    <w:tmpl w:val="502E66A6"/>
    <w:lvl w:ilvl="0" w:tplc="04090001">
      <w:start w:val="1"/>
      <w:numFmt w:val="bullet"/>
      <w:lvlText w:val=""/>
      <w:lvlJc w:val="left"/>
      <w:pPr>
        <w:ind w:left="720" w:hanging="360"/>
      </w:pPr>
      <w:rPr>
        <w:rFonts w:ascii="Symbol" w:hAnsi="Symbol" w:hint="default"/>
      </w:rPr>
    </w:lvl>
    <w:lvl w:ilvl="1" w:tplc="A17E0644">
      <w:start w:val="1"/>
      <w:numFmt w:val="bullet"/>
      <w:lvlText w:val="−"/>
      <w:lvlJc w:val="left"/>
      <w:pPr>
        <w:ind w:left="1440" w:hanging="360"/>
      </w:pPr>
      <w:rPr>
        <w:rFonts w:ascii="Arial Unicode MS" w:eastAsia="Arial Unicode MS" w:hAnsi="Arial Unicode MS" w:hint="eastAsia"/>
        <w:color w:val="50515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7B6533"/>
    <w:multiLevelType w:val="hybridMultilevel"/>
    <w:tmpl w:val="034E0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056968"/>
    <w:multiLevelType w:val="hybridMultilevel"/>
    <w:tmpl w:val="CDEEBF2E"/>
    <w:lvl w:ilvl="0" w:tplc="0409000F">
      <w:start w:val="1"/>
      <w:numFmt w:val="decimal"/>
      <w:lvlText w:val="%1."/>
      <w:lvlJc w:val="left"/>
      <w:pPr>
        <w:ind w:left="720" w:hanging="360"/>
      </w:pPr>
    </w:lvl>
    <w:lvl w:ilvl="1" w:tplc="95C4FD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6473C"/>
    <w:multiLevelType w:val="hybridMultilevel"/>
    <w:tmpl w:val="7272F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E130D7"/>
    <w:multiLevelType w:val="hybridMultilevel"/>
    <w:tmpl w:val="CA2A6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3B1032"/>
    <w:multiLevelType w:val="hybridMultilevel"/>
    <w:tmpl w:val="68A61A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E0B26"/>
    <w:multiLevelType w:val="hybridMultilevel"/>
    <w:tmpl w:val="D102F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6623ED"/>
    <w:multiLevelType w:val="hybridMultilevel"/>
    <w:tmpl w:val="C1E2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71738"/>
    <w:multiLevelType w:val="hybridMultilevel"/>
    <w:tmpl w:val="C81A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430DAC"/>
    <w:multiLevelType w:val="hybridMultilevel"/>
    <w:tmpl w:val="428C4804"/>
    <w:lvl w:ilvl="0" w:tplc="04090001">
      <w:start w:val="1"/>
      <w:numFmt w:val="bullet"/>
      <w:lvlText w:val=""/>
      <w:lvlJc w:val="left"/>
      <w:pPr>
        <w:ind w:left="720" w:hanging="360"/>
      </w:pPr>
      <w:rPr>
        <w:rFonts w:ascii="Symbol" w:hAnsi="Symbol" w:hint="default"/>
      </w:rPr>
    </w:lvl>
    <w:lvl w:ilvl="1" w:tplc="A17E0644">
      <w:start w:val="1"/>
      <w:numFmt w:val="bullet"/>
      <w:lvlText w:val="−"/>
      <w:lvlJc w:val="left"/>
      <w:pPr>
        <w:ind w:left="1440" w:hanging="360"/>
      </w:pPr>
      <w:rPr>
        <w:rFonts w:ascii="Arial Unicode MS" w:eastAsia="Arial Unicode MS" w:hAnsi="Arial Unicode MS" w:hint="eastAsia"/>
        <w:color w:val="50515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611647"/>
    <w:multiLevelType w:val="hybridMultilevel"/>
    <w:tmpl w:val="946438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C00DB"/>
    <w:multiLevelType w:val="hybridMultilevel"/>
    <w:tmpl w:val="21B0C338"/>
    <w:lvl w:ilvl="0" w:tplc="04090001">
      <w:start w:val="1"/>
      <w:numFmt w:val="bullet"/>
      <w:lvlText w:val=""/>
      <w:lvlJc w:val="left"/>
      <w:pPr>
        <w:ind w:left="720" w:hanging="360"/>
      </w:pPr>
      <w:rPr>
        <w:rFonts w:ascii="Symbol" w:hAnsi="Symbol" w:hint="default"/>
      </w:rPr>
    </w:lvl>
    <w:lvl w:ilvl="1" w:tplc="A17E0644">
      <w:start w:val="1"/>
      <w:numFmt w:val="bullet"/>
      <w:lvlText w:val="−"/>
      <w:lvlJc w:val="left"/>
      <w:pPr>
        <w:ind w:left="1440" w:hanging="360"/>
      </w:pPr>
      <w:rPr>
        <w:rFonts w:ascii="Arial Unicode MS" w:eastAsia="Arial Unicode MS" w:hAnsi="Arial Unicode MS" w:hint="eastAsia"/>
        <w:color w:val="50515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A510DD"/>
    <w:multiLevelType w:val="hybridMultilevel"/>
    <w:tmpl w:val="65A02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6699C"/>
    <w:multiLevelType w:val="hybridMultilevel"/>
    <w:tmpl w:val="819CD660"/>
    <w:lvl w:ilvl="0" w:tplc="04090001">
      <w:start w:val="1"/>
      <w:numFmt w:val="bullet"/>
      <w:lvlText w:val=""/>
      <w:lvlJc w:val="left"/>
      <w:pPr>
        <w:ind w:left="720" w:hanging="360"/>
      </w:pPr>
      <w:rPr>
        <w:rFonts w:ascii="Symbol" w:hAnsi="Symbol" w:hint="default"/>
      </w:rPr>
    </w:lvl>
    <w:lvl w:ilvl="1" w:tplc="A17E0644">
      <w:start w:val="1"/>
      <w:numFmt w:val="bullet"/>
      <w:lvlText w:val="−"/>
      <w:lvlJc w:val="left"/>
      <w:pPr>
        <w:ind w:left="1440" w:hanging="360"/>
      </w:pPr>
      <w:rPr>
        <w:rFonts w:ascii="Arial Unicode MS" w:eastAsia="Arial Unicode MS" w:hAnsi="Arial Unicode MS" w:hint="eastAsia"/>
        <w:color w:val="50515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DB0EF3"/>
    <w:multiLevelType w:val="hybridMultilevel"/>
    <w:tmpl w:val="06680130"/>
    <w:lvl w:ilvl="0" w:tplc="037E39B2">
      <w:start w:val="1"/>
      <w:numFmt w:val="bullet"/>
      <w:lvlText w:val=""/>
      <w:lvlJc w:val="left"/>
      <w:pPr>
        <w:ind w:left="720" w:hanging="360"/>
      </w:pPr>
      <w:rPr>
        <w:rFonts w:ascii="Symbol" w:hAnsi="Symbol" w:hint="default"/>
        <w:color w:val="5051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124E6"/>
    <w:multiLevelType w:val="multilevel"/>
    <w:tmpl w:val="A3AC69EC"/>
    <w:lvl w:ilvl="0">
      <w:start w:val="1"/>
      <w:numFmt w:val="upperRoman"/>
      <w:lvlText w:val="%1."/>
      <w:lvlJc w:val="left"/>
      <w:pPr>
        <w:ind w:left="0" w:firstLine="0"/>
      </w:pPr>
    </w:lvl>
    <w:lvl w:ilvl="1">
      <w:start w:val="1"/>
      <w:numFmt w:val="bullet"/>
      <w:lvlText w:val=""/>
      <w:lvlJc w:val="left"/>
      <w:pPr>
        <w:ind w:left="540" w:firstLine="0"/>
      </w:pPr>
      <w:rPr>
        <w:rFonts w:ascii="Symbol" w:hAnsi="Symbol"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nsid w:val="70985024"/>
    <w:multiLevelType w:val="hybridMultilevel"/>
    <w:tmpl w:val="94589A36"/>
    <w:lvl w:ilvl="0" w:tplc="04090001">
      <w:start w:val="1"/>
      <w:numFmt w:val="bullet"/>
      <w:lvlText w:val=""/>
      <w:lvlJc w:val="left"/>
      <w:pPr>
        <w:ind w:left="750" w:hanging="39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E97A6A"/>
    <w:multiLevelType w:val="hybridMultilevel"/>
    <w:tmpl w:val="03A2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206B1"/>
    <w:multiLevelType w:val="hybridMultilevel"/>
    <w:tmpl w:val="E33C27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C072E9"/>
    <w:multiLevelType w:val="hybridMultilevel"/>
    <w:tmpl w:val="5786054A"/>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3"/>
  </w:num>
  <w:num w:numId="3">
    <w:abstractNumId w:val="26"/>
  </w:num>
  <w:num w:numId="4">
    <w:abstractNumId w:val="16"/>
  </w:num>
  <w:num w:numId="5">
    <w:abstractNumId w:val="29"/>
  </w:num>
  <w:num w:numId="6">
    <w:abstractNumId w:val="4"/>
  </w:num>
  <w:num w:numId="7">
    <w:abstractNumId w:val="1"/>
  </w:num>
  <w:num w:numId="8">
    <w:abstractNumId w:val="18"/>
  </w:num>
  <w:num w:numId="9">
    <w:abstractNumId w:val="7"/>
  </w:num>
  <w:num w:numId="10">
    <w:abstractNumId w:val="17"/>
  </w:num>
  <w:num w:numId="11">
    <w:abstractNumId w:val="5"/>
  </w:num>
  <w:num w:numId="12">
    <w:abstractNumId w:val="19"/>
  </w:num>
  <w:num w:numId="13">
    <w:abstractNumId w:val="0"/>
  </w:num>
  <w:num w:numId="14">
    <w:abstractNumId w:val="6"/>
  </w:num>
  <w:num w:numId="15">
    <w:abstractNumId w:val="21"/>
  </w:num>
  <w:num w:numId="16">
    <w:abstractNumId w:val="31"/>
  </w:num>
  <w:num w:numId="17">
    <w:abstractNumId w:val="20"/>
  </w:num>
  <w:num w:numId="18">
    <w:abstractNumId w:val="22"/>
  </w:num>
  <w:num w:numId="19">
    <w:abstractNumId w:val="33"/>
  </w:num>
  <w:num w:numId="20">
    <w:abstractNumId w:val="30"/>
  </w:num>
  <w:num w:numId="21">
    <w:abstractNumId w:val="24"/>
  </w:num>
  <w:num w:numId="22">
    <w:abstractNumId w:val="9"/>
  </w:num>
  <w:num w:numId="23">
    <w:abstractNumId w:val="12"/>
  </w:num>
  <w:num w:numId="24">
    <w:abstractNumId w:val="23"/>
  </w:num>
  <w:num w:numId="25">
    <w:abstractNumId w:val="25"/>
  </w:num>
  <w:num w:numId="26">
    <w:abstractNumId w:val="11"/>
  </w:num>
  <w:num w:numId="27">
    <w:abstractNumId w:val="2"/>
  </w:num>
  <w:num w:numId="28">
    <w:abstractNumId w:val="10"/>
  </w:num>
  <w:num w:numId="29">
    <w:abstractNumId w:val="8"/>
  </w:num>
  <w:num w:numId="30">
    <w:abstractNumId w:val="15"/>
  </w:num>
  <w:num w:numId="31">
    <w:abstractNumId w:val="14"/>
  </w:num>
  <w:num w:numId="32">
    <w:abstractNumId w:val="27"/>
  </w:num>
  <w:num w:numId="33">
    <w:abstractNumId w:val="28"/>
  </w:num>
  <w:num w:numId="3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4C"/>
    <w:rsid w:val="00000DC1"/>
    <w:rsid w:val="000058BA"/>
    <w:rsid w:val="0001043D"/>
    <w:rsid w:val="00012865"/>
    <w:rsid w:val="0003506D"/>
    <w:rsid w:val="00036DC2"/>
    <w:rsid w:val="00051E9E"/>
    <w:rsid w:val="00056CCC"/>
    <w:rsid w:val="00057228"/>
    <w:rsid w:val="00074FF2"/>
    <w:rsid w:val="00080B52"/>
    <w:rsid w:val="000931D2"/>
    <w:rsid w:val="000D0DCE"/>
    <w:rsid w:val="000D64B7"/>
    <w:rsid w:val="00100EE7"/>
    <w:rsid w:val="00116F2C"/>
    <w:rsid w:val="00122EE2"/>
    <w:rsid w:val="001255B5"/>
    <w:rsid w:val="00126186"/>
    <w:rsid w:val="0013219D"/>
    <w:rsid w:val="0013631C"/>
    <w:rsid w:val="00146022"/>
    <w:rsid w:val="00175567"/>
    <w:rsid w:val="0018478A"/>
    <w:rsid w:val="00186761"/>
    <w:rsid w:val="00192C53"/>
    <w:rsid w:val="001A698A"/>
    <w:rsid w:val="001A76D2"/>
    <w:rsid w:val="001C0611"/>
    <w:rsid w:val="001C4595"/>
    <w:rsid w:val="001D2BBC"/>
    <w:rsid w:val="001E1198"/>
    <w:rsid w:val="001E4BEE"/>
    <w:rsid w:val="001F7320"/>
    <w:rsid w:val="00201116"/>
    <w:rsid w:val="002038A9"/>
    <w:rsid w:val="00207223"/>
    <w:rsid w:val="00215368"/>
    <w:rsid w:val="00231454"/>
    <w:rsid w:val="002316A4"/>
    <w:rsid w:val="00232622"/>
    <w:rsid w:val="00234066"/>
    <w:rsid w:val="002378EB"/>
    <w:rsid w:val="00241FC1"/>
    <w:rsid w:val="0026145B"/>
    <w:rsid w:val="00262565"/>
    <w:rsid w:val="00292A51"/>
    <w:rsid w:val="00297072"/>
    <w:rsid w:val="002B7343"/>
    <w:rsid w:val="002C3937"/>
    <w:rsid w:val="002C463A"/>
    <w:rsid w:val="002C6C69"/>
    <w:rsid w:val="002D4184"/>
    <w:rsid w:val="002E4563"/>
    <w:rsid w:val="002E51A3"/>
    <w:rsid w:val="002E7209"/>
    <w:rsid w:val="002F5A95"/>
    <w:rsid w:val="002F6F46"/>
    <w:rsid w:val="002F72F6"/>
    <w:rsid w:val="00302D22"/>
    <w:rsid w:val="00340542"/>
    <w:rsid w:val="00352614"/>
    <w:rsid w:val="00352A19"/>
    <w:rsid w:val="00352FC7"/>
    <w:rsid w:val="0036693D"/>
    <w:rsid w:val="0037350D"/>
    <w:rsid w:val="003B7984"/>
    <w:rsid w:val="003C3D44"/>
    <w:rsid w:val="003C5641"/>
    <w:rsid w:val="003C5C00"/>
    <w:rsid w:val="003D5136"/>
    <w:rsid w:val="00404ED8"/>
    <w:rsid w:val="00417C8F"/>
    <w:rsid w:val="00430BF1"/>
    <w:rsid w:val="00460F20"/>
    <w:rsid w:val="0046572C"/>
    <w:rsid w:val="004735B1"/>
    <w:rsid w:val="00482E11"/>
    <w:rsid w:val="004A1360"/>
    <w:rsid w:val="004C3AB5"/>
    <w:rsid w:val="004E0ED5"/>
    <w:rsid w:val="004E395A"/>
    <w:rsid w:val="004E4A54"/>
    <w:rsid w:val="004E77D8"/>
    <w:rsid w:val="004F0840"/>
    <w:rsid w:val="004F1B40"/>
    <w:rsid w:val="004F213D"/>
    <w:rsid w:val="005064F0"/>
    <w:rsid w:val="005068F0"/>
    <w:rsid w:val="005110E9"/>
    <w:rsid w:val="005211BB"/>
    <w:rsid w:val="00522655"/>
    <w:rsid w:val="0053242E"/>
    <w:rsid w:val="00540789"/>
    <w:rsid w:val="00541DCB"/>
    <w:rsid w:val="00550A4E"/>
    <w:rsid w:val="00572A57"/>
    <w:rsid w:val="00583114"/>
    <w:rsid w:val="00595D46"/>
    <w:rsid w:val="005A15AF"/>
    <w:rsid w:val="005A1A75"/>
    <w:rsid w:val="005B062A"/>
    <w:rsid w:val="005B48E0"/>
    <w:rsid w:val="005E4789"/>
    <w:rsid w:val="005E4A39"/>
    <w:rsid w:val="005F41B0"/>
    <w:rsid w:val="00620141"/>
    <w:rsid w:val="00631B4D"/>
    <w:rsid w:val="00641103"/>
    <w:rsid w:val="00643738"/>
    <w:rsid w:val="006476DA"/>
    <w:rsid w:val="006519EE"/>
    <w:rsid w:val="00665ABE"/>
    <w:rsid w:val="0069039C"/>
    <w:rsid w:val="006C539D"/>
    <w:rsid w:val="006E4CBF"/>
    <w:rsid w:val="0070410C"/>
    <w:rsid w:val="007050C1"/>
    <w:rsid w:val="0070687D"/>
    <w:rsid w:val="0073324E"/>
    <w:rsid w:val="0074431C"/>
    <w:rsid w:val="00763E4D"/>
    <w:rsid w:val="00770E90"/>
    <w:rsid w:val="00773661"/>
    <w:rsid w:val="0077612F"/>
    <w:rsid w:val="00780C55"/>
    <w:rsid w:val="00786284"/>
    <w:rsid w:val="00791255"/>
    <w:rsid w:val="00795F74"/>
    <w:rsid w:val="00796BEB"/>
    <w:rsid w:val="007A34C2"/>
    <w:rsid w:val="007A5221"/>
    <w:rsid w:val="007B2E20"/>
    <w:rsid w:val="007B469B"/>
    <w:rsid w:val="007C171B"/>
    <w:rsid w:val="007C446D"/>
    <w:rsid w:val="007D2B02"/>
    <w:rsid w:val="007D605A"/>
    <w:rsid w:val="007E42CD"/>
    <w:rsid w:val="007E467B"/>
    <w:rsid w:val="00805ED4"/>
    <w:rsid w:val="00807246"/>
    <w:rsid w:val="00826896"/>
    <w:rsid w:val="00826F31"/>
    <w:rsid w:val="00840633"/>
    <w:rsid w:val="00840907"/>
    <w:rsid w:val="00840C9E"/>
    <w:rsid w:val="00841CD0"/>
    <w:rsid w:val="00867940"/>
    <w:rsid w:val="00870F27"/>
    <w:rsid w:val="008745A5"/>
    <w:rsid w:val="0087785F"/>
    <w:rsid w:val="00882146"/>
    <w:rsid w:val="008847AB"/>
    <w:rsid w:val="00891C58"/>
    <w:rsid w:val="008955C4"/>
    <w:rsid w:val="008C552C"/>
    <w:rsid w:val="008D03AB"/>
    <w:rsid w:val="008D5158"/>
    <w:rsid w:val="008E3BD2"/>
    <w:rsid w:val="008E5186"/>
    <w:rsid w:val="009208E9"/>
    <w:rsid w:val="00926330"/>
    <w:rsid w:val="00933645"/>
    <w:rsid w:val="00975814"/>
    <w:rsid w:val="00977FCE"/>
    <w:rsid w:val="0099578C"/>
    <w:rsid w:val="009A0668"/>
    <w:rsid w:val="009A34D2"/>
    <w:rsid w:val="009A4123"/>
    <w:rsid w:val="009C13DB"/>
    <w:rsid w:val="009D2A12"/>
    <w:rsid w:val="009D786D"/>
    <w:rsid w:val="009E0F81"/>
    <w:rsid w:val="009E63A2"/>
    <w:rsid w:val="00A10041"/>
    <w:rsid w:val="00A2324D"/>
    <w:rsid w:val="00A27982"/>
    <w:rsid w:val="00A3505F"/>
    <w:rsid w:val="00A375E5"/>
    <w:rsid w:val="00A414BC"/>
    <w:rsid w:val="00A42D9D"/>
    <w:rsid w:val="00A46D0A"/>
    <w:rsid w:val="00A610FB"/>
    <w:rsid w:val="00A70238"/>
    <w:rsid w:val="00A723FA"/>
    <w:rsid w:val="00AA14E2"/>
    <w:rsid w:val="00AC4EE4"/>
    <w:rsid w:val="00AC739A"/>
    <w:rsid w:val="00AD70F6"/>
    <w:rsid w:val="00AE185F"/>
    <w:rsid w:val="00AF0A86"/>
    <w:rsid w:val="00AF2D9D"/>
    <w:rsid w:val="00AF774C"/>
    <w:rsid w:val="00B03742"/>
    <w:rsid w:val="00B15406"/>
    <w:rsid w:val="00B15873"/>
    <w:rsid w:val="00B17B94"/>
    <w:rsid w:val="00B36C28"/>
    <w:rsid w:val="00B45D48"/>
    <w:rsid w:val="00B70686"/>
    <w:rsid w:val="00B80C7D"/>
    <w:rsid w:val="00B87C56"/>
    <w:rsid w:val="00BC72C3"/>
    <w:rsid w:val="00BD0D85"/>
    <w:rsid w:val="00BD36E0"/>
    <w:rsid w:val="00BD4ED1"/>
    <w:rsid w:val="00C0555A"/>
    <w:rsid w:val="00C20C44"/>
    <w:rsid w:val="00C328C4"/>
    <w:rsid w:val="00C37704"/>
    <w:rsid w:val="00C42C85"/>
    <w:rsid w:val="00C45C38"/>
    <w:rsid w:val="00C605F7"/>
    <w:rsid w:val="00C61780"/>
    <w:rsid w:val="00C63000"/>
    <w:rsid w:val="00C67560"/>
    <w:rsid w:val="00C72FAA"/>
    <w:rsid w:val="00C77656"/>
    <w:rsid w:val="00C87AC2"/>
    <w:rsid w:val="00C90314"/>
    <w:rsid w:val="00C906EB"/>
    <w:rsid w:val="00CC1424"/>
    <w:rsid w:val="00CC5196"/>
    <w:rsid w:val="00CD1B4F"/>
    <w:rsid w:val="00CD49DE"/>
    <w:rsid w:val="00CD6A02"/>
    <w:rsid w:val="00CD6F4C"/>
    <w:rsid w:val="00CE333A"/>
    <w:rsid w:val="00CF7D79"/>
    <w:rsid w:val="00D02C07"/>
    <w:rsid w:val="00D05FA4"/>
    <w:rsid w:val="00D11F48"/>
    <w:rsid w:val="00D17150"/>
    <w:rsid w:val="00D173DC"/>
    <w:rsid w:val="00D22568"/>
    <w:rsid w:val="00D26B04"/>
    <w:rsid w:val="00D33A01"/>
    <w:rsid w:val="00D451F8"/>
    <w:rsid w:val="00D6003C"/>
    <w:rsid w:val="00D659C3"/>
    <w:rsid w:val="00D8304A"/>
    <w:rsid w:val="00D87608"/>
    <w:rsid w:val="00D97E91"/>
    <w:rsid w:val="00DC3C72"/>
    <w:rsid w:val="00DD75E5"/>
    <w:rsid w:val="00DE79DA"/>
    <w:rsid w:val="00E02A2E"/>
    <w:rsid w:val="00E1037E"/>
    <w:rsid w:val="00E2364F"/>
    <w:rsid w:val="00E620A2"/>
    <w:rsid w:val="00E7504B"/>
    <w:rsid w:val="00E757C3"/>
    <w:rsid w:val="00E814F9"/>
    <w:rsid w:val="00E826D5"/>
    <w:rsid w:val="00E924B1"/>
    <w:rsid w:val="00E94884"/>
    <w:rsid w:val="00E9653B"/>
    <w:rsid w:val="00EC1B4C"/>
    <w:rsid w:val="00ED03C7"/>
    <w:rsid w:val="00ED0D1E"/>
    <w:rsid w:val="00ED2FBF"/>
    <w:rsid w:val="00EE66C0"/>
    <w:rsid w:val="00EF2088"/>
    <w:rsid w:val="00EF2B08"/>
    <w:rsid w:val="00EF6245"/>
    <w:rsid w:val="00F14E0D"/>
    <w:rsid w:val="00F1704C"/>
    <w:rsid w:val="00F171E5"/>
    <w:rsid w:val="00F22B27"/>
    <w:rsid w:val="00F32CF9"/>
    <w:rsid w:val="00F33D34"/>
    <w:rsid w:val="00F366A4"/>
    <w:rsid w:val="00F42186"/>
    <w:rsid w:val="00F53B2A"/>
    <w:rsid w:val="00F73FB7"/>
    <w:rsid w:val="00F75383"/>
    <w:rsid w:val="00F761E9"/>
    <w:rsid w:val="00F7631F"/>
    <w:rsid w:val="00F91E7B"/>
    <w:rsid w:val="00F949B5"/>
    <w:rsid w:val="00F97286"/>
    <w:rsid w:val="00FA2A2B"/>
    <w:rsid w:val="00FA32B4"/>
    <w:rsid w:val="00FB18CF"/>
    <w:rsid w:val="00FC5490"/>
    <w:rsid w:val="00FC6E35"/>
    <w:rsid w:val="00FC75C4"/>
    <w:rsid w:val="00FD34F4"/>
    <w:rsid w:val="00FE6CA2"/>
    <w:rsid w:val="00FF3693"/>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77AF2F"/>
  <w15:docId w15:val="{CD70E10E-6CFA-4C6A-BEAF-32D6D326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0"/>
    <w:pPr>
      <w:spacing w:after="200" w:line="276" w:lineRule="auto"/>
      <w:contextualSpacing/>
    </w:pPr>
    <w:rPr>
      <w:rFonts w:ascii="Verdana" w:hAnsi="Verdana"/>
      <w:color w:val="505153"/>
      <w:szCs w:val="20"/>
    </w:rPr>
  </w:style>
  <w:style w:type="paragraph" w:styleId="Heading1">
    <w:name w:val="heading 1"/>
    <w:basedOn w:val="Normal"/>
    <w:next w:val="Normal"/>
    <w:link w:val="Heading1Char"/>
    <w:uiPriority w:val="9"/>
    <w:qFormat/>
    <w:rsid w:val="004F1B40"/>
    <w:pPr>
      <w:outlineLvl w:val="0"/>
    </w:pPr>
    <w:rPr>
      <w:rFonts w:ascii="Lucida Fax" w:eastAsiaTheme="majorEastAsia" w:hAnsi="Lucida Fax" w:cstheme="majorBidi"/>
      <w:caps/>
      <w:color w:val="26676D"/>
      <w:sz w:val="32"/>
      <w:szCs w:val="24"/>
    </w:rPr>
  </w:style>
  <w:style w:type="paragraph" w:styleId="Heading2">
    <w:name w:val="heading 2"/>
    <w:basedOn w:val="Normal"/>
    <w:next w:val="Normal"/>
    <w:link w:val="Heading2Char"/>
    <w:uiPriority w:val="9"/>
    <w:unhideWhenUsed/>
    <w:qFormat/>
    <w:rsid w:val="004F1B40"/>
    <w:pPr>
      <w:outlineLvl w:val="1"/>
    </w:pPr>
    <w:rPr>
      <w:rFonts w:eastAsiaTheme="majorEastAsia" w:cstheme="majorBidi"/>
      <w:b/>
      <w:szCs w:val="22"/>
    </w:rPr>
  </w:style>
  <w:style w:type="paragraph" w:styleId="Heading3">
    <w:name w:val="heading 3"/>
    <w:basedOn w:val="Normal"/>
    <w:next w:val="Normal"/>
    <w:link w:val="Heading3Char"/>
    <w:uiPriority w:val="9"/>
    <w:unhideWhenUsed/>
    <w:rsid w:val="00C20C44"/>
    <w:pPr>
      <w:keepNext/>
      <w:keepLines/>
      <w:numPr>
        <w:ilvl w:val="2"/>
        <w:numId w:val="5"/>
      </w:numPr>
      <w:spacing w:before="200" w:after="0"/>
      <w:outlineLvl w:val="2"/>
    </w:pPr>
    <w:rPr>
      <w:rFonts w:eastAsia="Times New Roman"/>
      <w:b/>
      <w:bCs/>
      <w:sz w:val="20"/>
    </w:rPr>
  </w:style>
  <w:style w:type="paragraph" w:styleId="Heading4">
    <w:name w:val="heading 4"/>
    <w:basedOn w:val="Normal"/>
    <w:next w:val="Normal"/>
    <w:link w:val="Heading4Char"/>
    <w:uiPriority w:val="9"/>
    <w:unhideWhenUsed/>
    <w:rsid w:val="00ED2FBF"/>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F1B40"/>
    <w:pPr>
      <w:keepNext/>
      <w:keepLines/>
      <w:spacing w:before="40" w:after="0"/>
      <w:outlineLvl w:val="4"/>
    </w:pPr>
    <w:rPr>
      <w:rFonts w:asciiTheme="majorHAnsi" w:eastAsiaTheme="majorEastAsia" w:hAnsiTheme="majorHAnsi" w:cstheme="majorBidi"/>
      <w:color w:val="365F91" w:themeColor="accent1" w:themeShade="BF"/>
      <w:sz w:val="20"/>
    </w:rPr>
  </w:style>
  <w:style w:type="paragraph" w:styleId="Heading6">
    <w:name w:val="heading 6"/>
    <w:basedOn w:val="Normal"/>
    <w:next w:val="Normal"/>
    <w:link w:val="Heading6Char"/>
    <w:uiPriority w:val="9"/>
    <w:semiHidden/>
    <w:unhideWhenUsed/>
    <w:qFormat/>
    <w:rsid w:val="004F1B40"/>
    <w:pPr>
      <w:keepNext/>
      <w:keepLines/>
      <w:spacing w:before="40" w:after="0"/>
      <w:outlineLvl w:val="5"/>
    </w:pPr>
    <w:rPr>
      <w:rFonts w:asciiTheme="majorHAnsi" w:eastAsiaTheme="majorEastAsia" w:hAnsiTheme="majorHAnsi" w:cstheme="majorBidi"/>
      <w:color w:val="243F60" w:themeColor="accent1" w:themeShade="7F"/>
      <w:sz w:val="20"/>
    </w:rPr>
  </w:style>
  <w:style w:type="paragraph" w:styleId="Heading7">
    <w:name w:val="heading 7"/>
    <w:basedOn w:val="Normal"/>
    <w:next w:val="Normal"/>
    <w:link w:val="Heading7Char"/>
    <w:uiPriority w:val="9"/>
    <w:semiHidden/>
    <w:unhideWhenUsed/>
    <w:qFormat/>
    <w:rsid w:val="004F1B40"/>
    <w:pPr>
      <w:keepNext/>
      <w:keepLines/>
      <w:spacing w:before="40" w:after="0"/>
      <w:outlineLvl w:val="6"/>
    </w:pPr>
    <w:rPr>
      <w:rFonts w:asciiTheme="majorHAnsi" w:eastAsiaTheme="majorEastAsia" w:hAnsiTheme="majorHAnsi" w:cstheme="majorBidi"/>
      <w:i/>
      <w:iCs/>
      <w:color w:val="243F60" w:themeColor="accent1" w:themeShade="7F"/>
      <w:sz w:val="20"/>
    </w:rPr>
  </w:style>
  <w:style w:type="paragraph" w:styleId="Heading8">
    <w:name w:val="heading 8"/>
    <w:basedOn w:val="Normal"/>
    <w:next w:val="Normal"/>
    <w:link w:val="Heading8Char"/>
    <w:uiPriority w:val="9"/>
    <w:semiHidden/>
    <w:unhideWhenUsed/>
    <w:qFormat/>
    <w:rsid w:val="004F1B4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4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B40"/>
    <w:rPr>
      <w:rFonts w:ascii="Lucida Fax" w:eastAsiaTheme="majorEastAsia" w:hAnsi="Lucida Fax" w:cstheme="majorBidi"/>
      <w:caps/>
      <w:color w:val="26676D"/>
      <w:sz w:val="32"/>
      <w:szCs w:val="24"/>
    </w:rPr>
  </w:style>
  <w:style w:type="character" w:customStyle="1" w:styleId="Heading2Char">
    <w:name w:val="Heading 2 Char"/>
    <w:basedOn w:val="DefaultParagraphFont"/>
    <w:link w:val="Heading2"/>
    <w:uiPriority w:val="9"/>
    <w:rsid w:val="004F1B40"/>
    <w:rPr>
      <w:rFonts w:ascii="Verdana" w:eastAsiaTheme="majorEastAsia" w:hAnsi="Verdana" w:cstheme="majorBidi"/>
      <w:b/>
      <w:color w:val="505153"/>
      <w:sz w:val="24"/>
    </w:rPr>
  </w:style>
  <w:style w:type="character" w:customStyle="1" w:styleId="Heading3Char">
    <w:name w:val="Heading 3 Char"/>
    <w:basedOn w:val="DefaultParagraphFont"/>
    <w:link w:val="Heading3"/>
    <w:uiPriority w:val="9"/>
    <w:rsid w:val="00C20C44"/>
    <w:rPr>
      <w:rFonts w:ascii="Verdana" w:eastAsia="Times New Roman" w:hAnsi="Verdana"/>
      <w:b/>
      <w:bCs/>
      <w:color w:val="505153"/>
      <w:sz w:val="20"/>
      <w:szCs w:val="20"/>
    </w:rPr>
  </w:style>
  <w:style w:type="paragraph" w:styleId="Caption">
    <w:name w:val="caption"/>
    <w:basedOn w:val="Normal"/>
    <w:next w:val="Normal"/>
    <w:uiPriority w:val="35"/>
    <w:semiHidden/>
    <w:unhideWhenUsed/>
    <w:qFormat/>
    <w:rsid w:val="00D26B04"/>
    <w:pPr>
      <w:spacing w:line="240" w:lineRule="auto"/>
    </w:pPr>
    <w:rPr>
      <w:i/>
      <w:iCs/>
      <w:color w:val="1F497D" w:themeColor="text2"/>
      <w:sz w:val="18"/>
      <w:szCs w:val="18"/>
    </w:rPr>
  </w:style>
  <w:style w:type="character" w:styleId="Strong">
    <w:name w:val="Strong"/>
    <w:basedOn w:val="DefaultParagraphFont"/>
    <w:uiPriority w:val="22"/>
    <w:rsid w:val="00C20C44"/>
    <w:rPr>
      <w:b/>
      <w:bCs/>
    </w:rPr>
  </w:style>
  <w:style w:type="paragraph" w:styleId="NoSpacing">
    <w:name w:val="No Spacing"/>
    <w:uiPriority w:val="1"/>
    <w:rsid w:val="00C20C44"/>
    <w:rPr>
      <w:rFonts w:ascii="Verdana" w:hAnsi="Verdana"/>
      <w:color w:val="505153"/>
    </w:rPr>
  </w:style>
  <w:style w:type="paragraph" w:styleId="ListParagraph">
    <w:name w:val="List Paragraph"/>
    <w:basedOn w:val="Normal"/>
    <w:uiPriority w:val="34"/>
    <w:qFormat/>
    <w:rsid w:val="004F1B40"/>
    <w:pPr>
      <w:ind w:left="720"/>
    </w:pPr>
  </w:style>
  <w:style w:type="paragraph" w:styleId="TOCHeading">
    <w:name w:val="TOC Heading"/>
    <w:basedOn w:val="Heading1"/>
    <w:next w:val="Normal"/>
    <w:uiPriority w:val="39"/>
    <w:unhideWhenUsed/>
    <w:qFormat/>
    <w:rsid w:val="004F1B40"/>
    <w:pPr>
      <w:keepNext/>
      <w:keepLines/>
      <w:spacing w:before="480" w:after="0" w:line="360" w:lineRule="auto"/>
      <w:outlineLvl w:val="9"/>
    </w:pPr>
    <w:rPr>
      <w:bCs/>
      <w:szCs w:val="28"/>
    </w:rPr>
  </w:style>
  <w:style w:type="character" w:customStyle="1" w:styleId="Heading5Char">
    <w:name w:val="Heading 5 Char"/>
    <w:basedOn w:val="DefaultParagraphFont"/>
    <w:link w:val="Heading5"/>
    <w:uiPriority w:val="9"/>
    <w:rsid w:val="004F1B40"/>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4F1B40"/>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4F1B40"/>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4F1B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40"/>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qFormat/>
    <w:rsid w:val="004F1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40"/>
    <w:rPr>
      <w:rFonts w:ascii="Verdana" w:hAnsi="Verdana"/>
      <w:color w:val="505153"/>
      <w:sz w:val="24"/>
      <w:szCs w:val="20"/>
    </w:rPr>
  </w:style>
  <w:style w:type="paragraph" w:styleId="Quote">
    <w:name w:val="Quote"/>
    <w:basedOn w:val="Normal"/>
    <w:next w:val="Normal"/>
    <w:link w:val="QuoteChar"/>
    <w:uiPriority w:val="29"/>
    <w:qFormat/>
    <w:rsid w:val="004F1B40"/>
    <w:pPr>
      <w:spacing w:before="200" w:after="160"/>
      <w:ind w:left="864" w:right="864"/>
      <w:jc w:val="center"/>
    </w:pPr>
    <w:rPr>
      <w:i/>
      <w:iCs/>
      <w:color w:val="26676D"/>
    </w:rPr>
  </w:style>
  <w:style w:type="character" w:customStyle="1" w:styleId="QuoteChar">
    <w:name w:val="Quote Char"/>
    <w:basedOn w:val="DefaultParagraphFont"/>
    <w:link w:val="Quote"/>
    <w:uiPriority w:val="29"/>
    <w:rsid w:val="004F1B40"/>
    <w:rPr>
      <w:rFonts w:ascii="Verdana" w:hAnsi="Verdana"/>
      <w:i/>
      <w:iCs/>
      <w:color w:val="26676D"/>
      <w:sz w:val="24"/>
      <w:szCs w:val="20"/>
    </w:rPr>
  </w:style>
  <w:style w:type="character" w:styleId="Hyperlink">
    <w:name w:val="Hyperlink"/>
    <w:basedOn w:val="DefaultParagraphFont"/>
    <w:uiPriority w:val="99"/>
    <w:unhideWhenUsed/>
    <w:rsid w:val="00F1704C"/>
    <w:rPr>
      <w:color w:val="0000FF" w:themeColor="hyperlink"/>
      <w:u w:val="single"/>
    </w:rPr>
  </w:style>
  <w:style w:type="paragraph" w:styleId="TOC1">
    <w:name w:val="toc 1"/>
    <w:basedOn w:val="Normal"/>
    <w:next w:val="Normal"/>
    <w:autoRedefine/>
    <w:uiPriority w:val="39"/>
    <w:unhideWhenUsed/>
    <w:rsid w:val="00F1704C"/>
    <w:pPr>
      <w:tabs>
        <w:tab w:val="right" w:leader="dot" w:pos="9350"/>
      </w:tabs>
      <w:spacing w:after="100"/>
    </w:pPr>
  </w:style>
  <w:style w:type="paragraph" w:styleId="TOC2">
    <w:name w:val="toc 2"/>
    <w:basedOn w:val="Normal"/>
    <w:next w:val="Normal"/>
    <w:autoRedefine/>
    <w:uiPriority w:val="39"/>
    <w:unhideWhenUsed/>
    <w:rsid w:val="00F1704C"/>
    <w:pPr>
      <w:spacing w:after="100"/>
      <w:ind w:left="240"/>
    </w:pPr>
  </w:style>
  <w:style w:type="character" w:customStyle="1" w:styleId="Heading4Char">
    <w:name w:val="Heading 4 Char"/>
    <w:basedOn w:val="DefaultParagraphFont"/>
    <w:link w:val="Heading4"/>
    <w:uiPriority w:val="9"/>
    <w:rsid w:val="00ED2FBF"/>
    <w:rPr>
      <w:rFonts w:asciiTheme="majorHAnsi" w:eastAsiaTheme="majorEastAsia" w:hAnsiTheme="majorHAnsi" w:cstheme="majorBidi"/>
      <w:i/>
      <w:iCs/>
      <w:color w:val="365F91" w:themeColor="accent1" w:themeShade="BF"/>
      <w:szCs w:val="20"/>
    </w:rPr>
  </w:style>
  <w:style w:type="character" w:styleId="CommentReference">
    <w:name w:val="annotation reference"/>
    <w:basedOn w:val="DefaultParagraphFont"/>
    <w:uiPriority w:val="99"/>
    <w:semiHidden/>
    <w:unhideWhenUsed/>
    <w:rsid w:val="00EF2088"/>
    <w:rPr>
      <w:sz w:val="16"/>
      <w:szCs w:val="16"/>
    </w:rPr>
  </w:style>
  <w:style w:type="paragraph" w:styleId="CommentText">
    <w:name w:val="annotation text"/>
    <w:basedOn w:val="Normal"/>
    <w:link w:val="CommentTextChar"/>
    <w:uiPriority w:val="99"/>
    <w:semiHidden/>
    <w:unhideWhenUsed/>
    <w:rsid w:val="00EF2088"/>
    <w:pPr>
      <w:spacing w:line="240" w:lineRule="auto"/>
    </w:pPr>
    <w:rPr>
      <w:sz w:val="20"/>
    </w:rPr>
  </w:style>
  <w:style w:type="character" w:customStyle="1" w:styleId="CommentTextChar">
    <w:name w:val="Comment Text Char"/>
    <w:basedOn w:val="DefaultParagraphFont"/>
    <w:link w:val="CommentText"/>
    <w:uiPriority w:val="99"/>
    <w:semiHidden/>
    <w:rsid w:val="00EF2088"/>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EF2088"/>
    <w:rPr>
      <w:b/>
      <w:bCs/>
    </w:rPr>
  </w:style>
  <w:style w:type="character" w:customStyle="1" w:styleId="CommentSubjectChar">
    <w:name w:val="Comment Subject Char"/>
    <w:basedOn w:val="CommentTextChar"/>
    <w:link w:val="CommentSubject"/>
    <w:uiPriority w:val="99"/>
    <w:semiHidden/>
    <w:rsid w:val="00EF2088"/>
    <w:rPr>
      <w:rFonts w:ascii="Verdana" w:hAnsi="Verdana"/>
      <w:b/>
      <w:bCs/>
      <w:color w:val="505153"/>
      <w:sz w:val="20"/>
      <w:szCs w:val="20"/>
    </w:rPr>
  </w:style>
  <w:style w:type="paragraph" w:styleId="BalloonText">
    <w:name w:val="Balloon Text"/>
    <w:basedOn w:val="Normal"/>
    <w:link w:val="BalloonTextChar"/>
    <w:uiPriority w:val="99"/>
    <w:semiHidden/>
    <w:unhideWhenUsed/>
    <w:rsid w:val="00EF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088"/>
    <w:rPr>
      <w:rFonts w:ascii="Segoe UI" w:hAnsi="Segoe UI" w:cs="Segoe UI"/>
      <w:color w:val="505153"/>
      <w:sz w:val="18"/>
      <w:szCs w:val="18"/>
    </w:rPr>
  </w:style>
  <w:style w:type="paragraph" w:styleId="TOC3">
    <w:name w:val="toc 3"/>
    <w:basedOn w:val="Normal"/>
    <w:next w:val="Normal"/>
    <w:autoRedefine/>
    <w:uiPriority w:val="39"/>
    <w:unhideWhenUsed/>
    <w:rsid w:val="001C4595"/>
    <w:pPr>
      <w:spacing w:after="100"/>
      <w:ind w:left="440"/>
    </w:pPr>
  </w:style>
  <w:style w:type="table" w:styleId="TableGrid">
    <w:name w:val="Table Grid"/>
    <w:basedOn w:val="TableNormal"/>
    <w:uiPriority w:val="39"/>
    <w:rsid w:val="001A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D1"/>
    <w:rPr>
      <w:rFonts w:ascii="Verdana" w:hAnsi="Verdana"/>
      <w:color w:val="505153"/>
      <w:szCs w:val="20"/>
    </w:rPr>
  </w:style>
  <w:style w:type="paragraph" w:customStyle="1" w:styleId="Default">
    <w:name w:val="Default"/>
    <w:rsid w:val="00A375E5"/>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882146"/>
    <w:pPr>
      <w:spacing w:before="100" w:beforeAutospacing="1" w:after="100" w:afterAutospacing="1" w:line="240" w:lineRule="auto"/>
      <w:contextualSpacing w:val="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E4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92105">
      <w:bodyDiv w:val="1"/>
      <w:marLeft w:val="0"/>
      <w:marRight w:val="0"/>
      <w:marTop w:val="0"/>
      <w:marBottom w:val="0"/>
      <w:divBdr>
        <w:top w:val="none" w:sz="0" w:space="0" w:color="auto"/>
        <w:left w:val="none" w:sz="0" w:space="0" w:color="auto"/>
        <w:bottom w:val="none" w:sz="0" w:space="0" w:color="auto"/>
        <w:right w:val="none" w:sz="0" w:space="0" w:color="auto"/>
      </w:divBdr>
    </w:div>
    <w:div w:id="325135394">
      <w:bodyDiv w:val="1"/>
      <w:marLeft w:val="0"/>
      <w:marRight w:val="0"/>
      <w:marTop w:val="0"/>
      <w:marBottom w:val="0"/>
      <w:divBdr>
        <w:top w:val="none" w:sz="0" w:space="0" w:color="auto"/>
        <w:left w:val="none" w:sz="0" w:space="0" w:color="auto"/>
        <w:bottom w:val="none" w:sz="0" w:space="0" w:color="auto"/>
        <w:right w:val="none" w:sz="0" w:space="0" w:color="auto"/>
      </w:divBdr>
    </w:div>
    <w:div w:id="792410512">
      <w:bodyDiv w:val="1"/>
      <w:marLeft w:val="0"/>
      <w:marRight w:val="0"/>
      <w:marTop w:val="0"/>
      <w:marBottom w:val="0"/>
      <w:divBdr>
        <w:top w:val="none" w:sz="0" w:space="0" w:color="auto"/>
        <w:left w:val="none" w:sz="0" w:space="0" w:color="auto"/>
        <w:bottom w:val="none" w:sz="0" w:space="0" w:color="auto"/>
        <w:right w:val="none" w:sz="0" w:space="0" w:color="auto"/>
      </w:divBdr>
    </w:div>
    <w:div w:id="994650521">
      <w:bodyDiv w:val="1"/>
      <w:marLeft w:val="0"/>
      <w:marRight w:val="0"/>
      <w:marTop w:val="0"/>
      <w:marBottom w:val="0"/>
      <w:divBdr>
        <w:top w:val="none" w:sz="0" w:space="0" w:color="auto"/>
        <w:left w:val="none" w:sz="0" w:space="0" w:color="auto"/>
        <w:bottom w:val="none" w:sz="0" w:space="0" w:color="auto"/>
        <w:right w:val="none" w:sz="0" w:space="0" w:color="auto"/>
      </w:divBdr>
    </w:div>
    <w:div w:id="17967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ralcenter.org" TargetMode="External"/><Relationship Id="rId18" Type="http://schemas.openxmlformats.org/officeDocument/2006/relationships/hyperlink" Target="http://www.ruralcenter.org/sites/default/files/Flex%20Program%20Evaluation%20Toolkit_0.pdf" TargetMode="External"/><Relationship Id="rId26" Type="http://schemas.openxmlformats.org/officeDocument/2006/relationships/hyperlink" Target="http://learningstore.uwex.edu/Assets/pdfs/G3658-12.pdf" TargetMode="External"/><Relationship Id="rId3" Type="http://schemas.openxmlformats.org/officeDocument/2006/relationships/customXml" Target="../customXml/item3.xml"/><Relationship Id="rId21" Type="http://schemas.openxmlformats.org/officeDocument/2006/relationships/hyperlink" Target="http://www.acf.hhs.gov/sites/default/files/opre/program_managers_guide_to_eval2010.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uralhealthinnovations.com" TargetMode="External"/><Relationship Id="rId17" Type="http://schemas.openxmlformats.org/officeDocument/2006/relationships/hyperlink" Target="http://www.cdc.gov/healthyyouth/evaluation/pdf/brief3b.pdf" TargetMode="External"/><Relationship Id="rId25" Type="http://schemas.openxmlformats.org/officeDocument/2006/relationships/hyperlink" Target="http://learningstore.uwex.edu/Assets/pdfs/G3658-06.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hyperlink" Target="http://www.gao.gov/special.pubs/10_1_4.pdf" TargetMode="External"/><Relationship Id="rId29" Type="http://schemas.openxmlformats.org/officeDocument/2006/relationships/hyperlink" Target="http://ctb.ku.edu/en/tablecontents/sub_section_main_1018.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ralhealthinnovations.com" TargetMode="External"/><Relationship Id="rId24" Type="http://schemas.openxmlformats.org/officeDocument/2006/relationships/hyperlink" Target="http://www.cdc.gov/dhdsp/programs/nhdsp_program/evaluation_guides/docs/logic_model.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raconline.org/topics/rural-health-research-assessment-evaluation" TargetMode="External"/><Relationship Id="rId28" Type="http://schemas.openxmlformats.org/officeDocument/2006/relationships/hyperlink" Target="http://www.cdc.gov/healthyyouth/evaluation/pdf/brief19.pdf" TargetMode="External"/><Relationship Id="rId10" Type="http://schemas.openxmlformats.org/officeDocument/2006/relationships/endnotes" Target="endnotes.xml"/><Relationship Id="rId19" Type="http://schemas.openxmlformats.org/officeDocument/2006/relationships/hyperlink" Target="http://ctb.ku.edu/en/evaluating-initiativ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ralcenter.org" TargetMode="External"/><Relationship Id="rId22" Type="http://schemas.openxmlformats.org/officeDocument/2006/relationships/hyperlink" Target="https://www2.aap.org/commpeds/htpcp/resources.html" TargetMode="External"/><Relationship Id="rId27" Type="http://schemas.openxmlformats.org/officeDocument/2006/relationships/hyperlink" Target="http://www.cdc.gov/healthyyouth/evaluation/pdf/brief20.pdf" TargetMode="External"/><Relationship Id="rId30" Type="http://schemas.openxmlformats.org/officeDocument/2006/relationships/hyperlink" Target="http://www.wallacefoundation.org/knowledge-center/after-school/collecting-and-using-data/Documents/Workbook-D-Focus-Groups.pdf" TargetMode="External"/></Relationships>
</file>

<file path=word/theme/theme1.xml><?xml version="1.0" encoding="utf-8"?>
<a:theme xmlns:a="http://schemas.openxmlformats.org/drawingml/2006/main" name="Office Theme">
  <a:themeElements>
    <a:clrScheme name="Center">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Networks</TermName>
          <TermId>7262ccb8-caa5-4c81-8d31-10460f35ad1f</TermId>
        </TermInfo>
      </Terms>
    </i7c492e22f6d4edeb2075ae5873ec95b>
    <Notes0 xmlns="625297a4-1c54-4609-931b-faae516e5f88">Created incorporating content and design from Flex Evaluation Tool, presentation from Alana Knutson and John Gail.</Notes0>
    <o10fb58b6f1b4237af11b5fc8dde9845 xmlns="8deaf124-b6c3-4cdf-8853-9889215b15dc">
      <Terms xmlns="http://schemas.microsoft.com/office/infopath/2007/PartnerControls"/>
    </o10fb58b6f1b4237af11b5fc8dde984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0C409-6BC4-4F5D-9766-AD54466CF644}"/>
</file>

<file path=customXml/itemProps2.xml><?xml version="1.0" encoding="utf-8"?>
<ds:datastoreItem xmlns:ds="http://schemas.openxmlformats.org/officeDocument/2006/customXml" ds:itemID="{16F24B81-2EDF-47AC-8425-E9679EADFED6}"/>
</file>

<file path=customXml/itemProps3.xml><?xml version="1.0" encoding="utf-8"?>
<ds:datastoreItem xmlns:ds="http://schemas.openxmlformats.org/officeDocument/2006/customXml" ds:itemID="{06DB9FFB-D287-4AE9-9097-D9F1896B0476}"/>
</file>

<file path=customXml/itemProps4.xml><?xml version="1.0" encoding="utf-8"?>
<ds:datastoreItem xmlns:ds="http://schemas.openxmlformats.org/officeDocument/2006/customXml" ds:itemID="{52B4B5A0-82F2-467B-9258-76147AFA947B}"/>
</file>

<file path=docProps/app.xml><?xml version="1.0" encoding="utf-8"?>
<Properties xmlns="http://schemas.openxmlformats.org/officeDocument/2006/extended-properties" xmlns:vt="http://schemas.openxmlformats.org/officeDocument/2006/docPropsVTypes">
  <Template>Normal</Template>
  <TotalTime>166</TotalTime>
  <Pages>13</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 Wilkes</dc:creator>
  <cp:lastModifiedBy>Kap Wilkes</cp:lastModifiedBy>
  <cp:revision>9</cp:revision>
  <cp:lastPrinted>2015-01-08T14:44:00Z</cp:lastPrinted>
  <dcterms:created xsi:type="dcterms:W3CDTF">2015-01-05T20:40:00Z</dcterms:created>
  <dcterms:modified xsi:type="dcterms:W3CDTF">2015-01-08T15:30:00Z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Focus_x0020_Areas">
    <vt:lpwstr/>
  </property>
  <property fmtid="{D5CDD505-2E9C-101B-9397-08002B2CF9AE}" pid="4" name="Center_x0020_Keywords">
    <vt:lpwstr/>
  </property>
  <property fmtid="{D5CDD505-2E9C-101B-9397-08002B2CF9AE}" pid="5" name="Programs">
    <vt:lpwstr>83;#Networks|7262ccb8-caa5-4c81-8d31-10460f35ad1f</vt:lpwstr>
  </property>
  <property fmtid="{D5CDD505-2E9C-101B-9397-08002B2CF9AE}" pid="6" name="Center Keywords">
    <vt:lpwstr/>
  </property>
  <property fmtid="{D5CDD505-2E9C-101B-9397-08002B2CF9AE}" pid="7" name="Focus Areas">
    <vt:lpwstr/>
  </property>
</Properties>
</file>