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Lucida Fax" w:eastAsia="Calibri" w:hAnsi="Lucida Fax"/>
          <w:color w:val="26676D"/>
          <w:sz w:val="56"/>
          <w:szCs w:val="56"/>
        </w:rPr>
        <w:id w:val="-73203297"/>
        <w:docPartObj>
          <w:docPartGallery w:val="Cover Pages"/>
          <w:docPartUnique/>
        </w:docPartObj>
      </w:sdtPr>
      <w:sdtEndPr>
        <w:rPr>
          <w:rFonts w:ascii="Verdana" w:eastAsiaTheme="minorHAnsi" w:hAnsi="Verdana"/>
          <w:color w:val="505153"/>
          <w:sz w:val="24"/>
          <w:szCs w:val="22"/>
        </w:rPr>
      </w:sdtEndPr>
      <w:sdtContent>
        <w:p w14:paraId="6A3ECC6F" w14:textId="77777777" w:rsidR="00162AFB" w:rsidRPr="008C23E5" w:rsidRDefault="00162AFB" w:rsidP="00A445A2">
          <w:pPr>
            <w:tabs>
              <w:tab w:val="left" w:pos="1440"/>
            </w:tabs>
            <w:spacing w:after="0"/>
            <w:ind w:left="900"/>
            <w:rPr>
              <w:rFonts w:ascii="Lucida Fax" w:eastAsia="Calibri" w:hAnsi="Lucida Fax"/>
              <w:color w:val="26676D"/>
              <w:sz w:val="56"/>
              <w:szCs w:val="56"/>
            </w:rPr>
          </w:pPr>
          <w:r>
            <w:rPr>
              <w:rFonts w:ascii="Lucida Fax" w:eastAsia="Calibri" w:hAnsi="Lucida Fax"/>
              <w:color w:val="26676D"/>
              <w:sz w:val="56"/>
              <w:szCs w:val="56"/>
            </w:rPr>
            <w:t>Opportunities for Sustainability</w:t>
          </w:r>
        </w:p>
        <w:p w14:paraId="6A3ECC70" w14:textId="77777777" w:rsidR="00162AFB" w:rsidRPr="00A445A2" w:rsidRDefault="00162AFB" w:rsidP="00A445A2">
          <w:pPr>
            <w:tabs>
              <w:tab w:val="left" w:pos="1440"/>
            </w:tabs>
            <w:spacing w:after="0"/>
            <w:ind w:left="900"/>
            <w:rPr>
              <w:rFonts w:ascii="Lucida Fax" w:eastAsia="Calibri" w:hAnsi="Lucida Fax"/>
              <w:color w:val="1E8D94"/>
              <w:sz w:val="44"/>
              <w:szCs w:val="40"/>
            </w:rPr>
          </w:pPr>
          <w:r>
            <w:rPr>
              <w:rFonts w:ascii="Lucida Fax" w:eastAsia="Calibri" w:hAnsi="Lucida Fax"/>
              <w:color w:val="1E8D94"/>
              <w:sz w:val="44"/>
              <w:szCs w:val="40"/>
            </w:rPr>
            <w:t>A Sustainability Action Plan Template</w:t>
          </w:r>
        </w:p>
        <w:p w14:paraId="6A3ECC71" w14:textId="77777777" w:rsidR="00162AFB" w:rsidRPr="00FC3009" w:rsidRDefault="00162AFB" w:rsidP="00A445A2">
          <w:pPr>
            <w:spacing w:after="0"/>
            <w:ind w:left="900"/>
            <w:jc w:val="center"/>
            <w:rPr>
              <w:rFonts w:ascii="Cambria" w:eastAsia="Calibri" w:hAnsi="Cambria"/>
              <w:color w:val="0059A3"/>
              <w:sz w:val="36"/>
              <w:szCs w:val="40"/>
            </w:rPr>
          </w:pPr>
          <w:r w:rsidRPr="00FC3009">
            <w:rPr>
              <w:rFonts w:ascii="Cambria" w:eastAsia="Calibri" w:hAnsi="Cambria"/>
              <w:b/>
              <w:noProof/>
              <w:color w:val="0059A3"/>
              <w:sz w:val="36"/>
              <w:szCs w:val="40"/>
            </w:rPr>
            <mc:AlternateContent>
              <mc:Choice Requires="wps">
                <w:drawing>
                  <wp:anchor distT="0" distB="0" distL="114300" distR="114300" simplePos="0" relativeHeight="251659264" behindDoc="0" locked="0" layoutInCell="1" allowOverlap="1" wp14:anchorId="6A3ECD59" wp14:editId="6A3ECD5A">
                    <wp:simplePos x="0" y="0"/>
                    <wp:positionH relativeFrom="column">
                      <wp:posOffset>586855</wp:posOffset>
                    </wp:positionH>
                    <wp:positionV relativeFrom="paragraph">
                      <wp:posOffset>130203</wp:posOffset>
                    </wp:positionV>
                    <wp:extent cx="5227092" cy="0"/>
                    <wp:effectExtent l="0" t="19050" r="31115" b="19050"/>
                    <wp:wrapNone/>
                    <wp:docPr id="2" name="Straight Connector 2"/>
                    <wp:cNvGraphicFramePr/>
                    <a:graphic xmlns:a="http://schemas.openxmlformats.org/drawingml/2006/main">
                      <a:graphicData uri="http://schemas.microsoft.com/office/word/2010/wordprocessingShape">
                        <wps:wsp>
                          <wps:cNvCnPr/>
                          <wps:spPr>
                            <a:xfrm>
                              <a:off x="0" y="0"/>
                              <a:ext cx="5227092" cy="0"/>
                            </a:xfrm>
                            <a:prstGeom prst="line">
                              <a:avLst/>
                            </a:prstGeom>
                            <a:noFill/>
                            <a:ln w="38100" cap="flat" cmpd="sng" algn="ctr">
                              <a:solidFill>
                                <a:srgbClr val="92D050"/>
                              </a:solidFill>
                              <a:prstDash val="solid"/>
                            </a:ln>
                            <a:effectLst/>
                          </wps:spPr>
                          <wps:bodyPr/>
                        </wps:wsp>
                      </a:graphicData>
                    </a:graphic>
                    <wp14:sizeRelH relativeFrom="margin">
                      <wp14:pctWidth>0</wp14:pctWidth>
                    </wp14:sizeRelH>
                  </wp:anchor>
                </w:drawing>
              </mc:Choice>
              <mc:Fallback>
                <w:pict>
                  <v:line w14:anchorId="7BE4AE3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25pt" to="45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" strokecolor="#92d050" strokeweight="3pt"/>
                </w:pict>
              </mc:Fallback>
            </mc:AlternateContent>
          </w:r>
        </w:p>
        <w:p w14:paraId="6A3ECC72" w14:textId="77777777" w:rsidR="00162AFB" w:rsidRPr="008C23E5" w:rsidRDefault="00162AFB" w:rsidP="00A445A2">
          <w:pPr>
            <w:spacing w:after="0"/>
            <w:ind w:left="900"/>
            <w:rPr>
              <w:rFonts w:eastAsia="Calibri" w:cs="Arial"/>
              <w:color w:val="000000" w:themeColor="text1"/>
              <w:sz w:val="36"/>
              <w:szCs w:val="36"/>
            </w:rPr>
          </w:pPr>
          <w:r>
            <w:rPr>
              <w:rFonts w:eastAsia="Calibri" w:cs="Arial"/>
              <w:color w:val="000000" w:themeColor="text1"/>
              <w:sz w:val="36"/>
              <w:szCs w:val="36"/>
            </w:rPr>
            <w:t>Rural Network Health IT Workforce Grantees</w:t>
          </w:r>
        </w:p>
        <w:p w14:paraId="6A3ECC73" w14:textId="77777777" w:rsidR="00162AFB" w:rsidRPr="008C23E5" w:rsidRDefault="00162AFB" w:rsidP="00A445A2">
          <w:pPr>
            <w:spacing w:after="0"/>
            <w:ind w:left="900"/>
            <w:rPr>
              <w:rFonts w:eastAsia="Calibri" w:cs="Arial"/>
              <w:color w:val="000000" w:themeColor="text1"/>
              <w:sz w:val="36"/>
              <w:szCs w:val="36"/>
            </w:rPr>
          </w:pPr>
          <w:r>
            <w:rPr>
              <w:rFonts w:eastAsia="Calibri" w:cs="Arial"/>
              <w:color w:val="000000" w:themeColor="text1"/>
              <w:sz w:val="36"/>
              <w:szCs w:val="36"/>
            </w:rPr>
            <w:t>March, 2016</w:t>
          </w:r>
        </w:p>
        <w:p w14:paraId="6A3ECC74" w14:textId="77777777" w:rsidR="00162AFB" w:rsidRPr="002E166A" w:rsidRDefault="00162AFB" w:rsidP="00A445A2">
          <w:pPr>
            <w:spacing w:after="0"/>
            <w:ind w:left="900"/>
            <w:rPr>
              <w:rFonts w:eastAsia="Calibri" w:cs="Arial"/>
              <w:sz w:val="36"/>
              <w:szCs w:val="36"/>
            </w:rPr>
          </w:pPr>
        </w:p>
        <w:p w14:paraId="6A3ECC75" w14:textId="77777777" w:rsidR="00162AFB" w:rsidRPr="002E166A" w:rsidRDefault="00162AFB" w:rsidP="00A445A2">
          <w:pPr>
            <w:spacing w:after="0" w:line="240" w:lineRule="auto"/>
            <w:ind w:left="900" w:firstLine="720"/>
            <w:rPr>
              <w:rFonts w:eastAsia="Calibri"/>
              <w:b/>
              <w:color w:val="0059A3"/>
              <w:sz w:val="32"/>
              <w:szCs w:val="36"/>
            </w:rPr>
          </w:pPr>
        </w:p>
        <w:p w14:paraId="6A3ECC76" w14:textId="77777777" w:rsidR="00162AFB" w:rsidRPr="002E166A" w:rsidRDefault="00162AFB" w:rsidP="00A445A2">
          <w:pPr>
            <w:spacing w:after="0" w:line="240" w:lineRule="auto"/>
            <w:ind w:left="900" w:firstLine="720"/>
            <w:rPr>
              <w:rFonts w:eastAsia="Calibri"/>
              <w:b/>
              <w:color w:val="0059A3"/>
              <w:sz w:val="32"/>
              <w:szCs w:val="36"/>
            </w:rPr>
          </w:pPr>
        </w:p>
        <w:p w14:paraId="6A3ECC77" w14:textId="77777777" w:rsidR="00162AFB" w:rsidRPr="002E166A" w:rsidRDefault="00162AFB" w:rsidP="00A445A2">
          <w:pPr>
            <w:spacing w:after="0" w:line="240" w:lineRule="auto"/>
            <w:ind w:left="900" w:firstLine="720"/>
            <w:rPr>
              <w:rFonts w:eastAsia="Calibri"/>
              <w:b/>
              <w:color w:val="0059A3"/>
              <w:sz w:val="32"/>
              <w:szCs w:val="36"/>
            </w:rPr>
          </w:pPr>
        </w:p>
        <w:p w14:paraId="6A3ECC78" w14:textId="77777777" w:rsidR="00162AFB" w:rsidRDefault="00162AFB" w:rsidP="00A445A2">
          <w:pPr>
            <w:spacing w:after="0"/>
            <w:ind w:left="900"/>
            <w:rPr>
              <w:rFonts w:eastAsia="Calibri" w:cs="Arial"/>
              <w:color w:val="000000" w:themeColor="text1"/>
              <w:sz w:val="32"/>
              <w:szCs w:val="36"/>
            </w:rPr>
          </w:pPr>
        </w:p>
        <w:p w14:paraId="6A3ECC79" w14:textId="77777777" w:rsidR="00162AFB" w:rsidRPr="00116D97" w:rsidRDefault="00162AFB" w:rsidP="00A445A2">
          <w:pPr>
            <w:spacing w:after="0"/>
            <w:ind w:left="900"/>
            <w:rPr>
              <w:rFonts w:eastAsia="Calibri" w:cs="Arial"/>
              <w:color w:val="000000" w:themeColor="text1"/>
              <w:sz w:val="32"/>
              <w:szCs w:val="36"/>
            </w:rPr>
          </w:pPr>
        </w:p>
        <w:p w14:paraId="6A3ECC7A" w14:textId="77777777" w:rsidR="00162AFB" w:rsidRPr="002E166A" w:rsidRDefault="00162AFB" w:rsidP="00A445A2">
          <w:pPr>
            <w:spacing w:after="0"/>
            <w:ind w:left="900"/>
            <w:rPr>
              <w:rFonts w:eastAsia="Calibri" w:cs="Arial"/>
              <w:sz w:val="32"/>
              <w:szCs w:val="36"/>
            </w:rPr>
          </w:pPr>
        </w:p>
        <w:p w14:paraId="6A3ECC7B" w14:textId="77777777" w:rsidR="00162AFB" w:rsidRPr="00FC3009" w:rsidRDefault="00162AFB" w:rsidP="00A445A2">
          <w:pPr>
            <w:spacing w:after="0" w:line="240" w:lineRule="auto"/>
            <w:ind w:left="900"/>
            <w:rPr>
              <w:rFonts w:ascii="Lucida Fax" w:eastAsia="Calibri" w:hAnsi="Lucida Fax"/>
              <w:b/>
              <w:color w:val="20676C"/>
              <w:sz w:val="36"/>
              <w:szCs w:val="36"/>
            </w:rPr>
          </w:pPr>
          <w:r>
            <w:rPr>
              <w:noProof/>
            </w:rPr>
            <w:drawing>
              <wp:inline distT="0" distB="0" distL="0" distR="0" wp14:anchorId="6A3ECD5B" wp14:editId="6A3ECD5C">
                <wp:extent cx="2879678" cy="1184174"/>
                <wp:effectExtent l="0" t="0" r="0" b="0"/>
                <wp:docPr id="3" name="Picture 3"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4730" cy="1194476"/>
                        </a:xfrm>
                        <a:prstGeom prst="rect">
                          <a:avLst/>
                        </a:prstGeom>
                      </pic:spPr>
                    </pic:pic>
                  </a:graphicData>
                </a:graphic>
              </wp:inline>
            </w:drawing>
          </w:r>
          <w:r w:rsidRPr="00FC3009">
            <w:rPr>
              <w:rFonts w:ascii="Lucida Fax" w:eastAsia="Calibri" w:hAnsi="Lucida Fax"/>
              <w:b/>
              <w:color w:val="20676C"/>
              <w:sz w:val="36"/>
              <w:szCs w:val="36"/>
            </w:rPr>
            <w:t xml:space="preserve"> </w:t>
          </w:r>
        </w:p>
        <w:p w14:paraId="6A3ECC7C" w14:textId="77777777" w:rsidR="00162AFB" w:rsidRPr="00FC3009" w:rsidRDefault="00162AFB" w:rsidP="00A445A2">
          <w:pPr>
            <w:spacing w:after="0" w:line="240" w:lineRule="auto"/>
            <w:ind w:left="900"/>
            <w:rPr>
              <w:rFonts w:eastAsia="Calibri" w:cs="Arial"/>
              <w:sz w:val="22"/>
              <w:szCs w:val="21"/>
            </w:rPr>
          </w:pPr>
        </w:p>
        <w:p w14:paraId="6A3ECC7D" w14:textId="77777777" w:rsidR="00162AFB" w:rsidRPr="002E166A" w:rsidRDefault="00162AFB" w:rsidP="00A445A2">
          <w:pPr>
            <w:spacing w:after="0" w:line="240" w:lineRule="auto"/>
            <w:ind w:left="900"/>
            <w:rPr>
              <w:rFonts w:eastAsia="Calibri" w:cs="Arial"/>
              <w:sz w:val="22"/>
              <w:szCs w:val="21"/>
            </w:rPr>
          </w:pPr>
        </w:p>
        <w:p w14:paraId="6A3ECC7E" w14:textId="77777777" w:rsidR="00162AFB" w:rsidRPr="00502A75" w:rsidRDefault="00162AFB" w:rsidP="00162AFB">
          <w:pPr>
            <w:ind w:left="900" w:right="-270"/>
            <w:rPr>
              <w:rFonts w:eastAsia="Calibri" w:cs="Arial"/>
              <w:color w:val="000000" w:themeColor="text1"/>
              <w:sz w:val="20"/>
            </w:rPr>
          </w:pPr>
          <w:r w:rsidRPr="00F83D25">
            <w:rPr>
              <w:rFonts w:eastAsia="Calibri" w:cs="Arial"/>
              <w:color w:val="000000" w:themeColor="text1"/>
              <w:sz w:val="20"/>
            </w:rPr>
            <w:t xml:space="preserve">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 </w:t>
          </w:r>
        </w:p>
        <w:bookmarkStart w:id="1" w:name="_Toc447020678" w:displacedByCustomXml="next"/>
        <w:sdt>
          <w:sdtPr>
            <w:rPr>
              <w:rFonts w:asciiTheme="minorHAnsi" w:eastAsiaTheme="minorEastAsia" w:hAnsiTheme="minorHAnsi" w:cs="Times New Roman"/>
              <w:bCs/>
              <w:caps w:val="0"/>
              <w:color w:val="auto"/>
              <w:sz w:val="3276"/>
              <w:szCs w:val="3276"/>
            </w:rPr>
            <w:id w:val="-1551142806"/>
            <w:docPartObj>
              <w:docPartGallery w:val="Table of Contents"/>
              <w:docPartUnique/>
            </w:docPartObj>
          </w:sdtPr>
          <w:sdtEndPr>
            <w:rPr>
              <w:rFonts w:ascii="Verdana" w:eastAsiaTheme="minorHAnsi" w:hAnsi="Verdana" w:cstheme="minorBidi"/>
              <w:b/>
              <w:bCs w:val="0"/>
              <w:noProof/>
              <w:color w:val="505153"/>
              <w:sz w:val="24"/>
              <w:szCs w:val="22"/>
            </w:rPr>
          </w:sdtEndPr>
          <w:sdtContent>
            <w:p w14:paraId="6A3ECC7F" w14:textId="77777777" w:rsidR="00162AFB" w:rsidRDefault="00162AFB" w:rsidP="005509CB">
              <w:pPr>
                <w:pStyle w:val="TOCHeading"/>
                <w:spacing w:line="360" w:lineRule="auto"/>
              </w:pPr>
              <w:r>
                <w:t>Table of Contents</w:t>
              </w:r>
            </w:p>
            <w:p w14:paraId="6A3ECC80" w14:textId="77777777" w:rsidR="00F03D04" w:rsidRDefault="00162AFB">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447175467" w:history="1">
                <w:r w:rsidR="00F03D04" w:rsidRPr="00A15D8F">
                  <w:rPr>
                    <w:rStyle w:val="Hyperlink"/>
                    <w:noProof/>
                  </w:rPr>
                  <w:t>Background and Purpose</w:t>
                </w:r>
                <w:r w:rsidR="00F03D04">
                  <w:rPr>
                    <w:noProof/>
                    <w:webHidden/>
                  </w:rPr>
                  <w:tab/>
                </w:r>
                <w:r w:rsidR="00F03D04">
                  <w:rPr>
                    <w:noProof/>
                    <w:webHidden/>
                  </w:rPr>
                  <w:fldChar w:fldCharType="begin"/>
                </w:r>
                <w:r w:rsidR="00F03D04">
                  <w:rPr>
                    <w:noProof/>
                    <w:webHidden/>
                  </w:rPr>
                  <w:instrText xml:space="preserve"> PAGEREF _Toc447175467 \h </w:instrText>
                </w:r>
                <w:r w:rsidR="00F03D04">
                  <w:rPr>
                    <w:noProof/>
                    <w:webHidden/>
                  </w:rPr>
                </w:r>
                <w:r w:rsidR="00F03D04">
                  <w:rPr>
                    <w:noProof/>
                    <w:webHidden/>
                  </w:rPr>
                  <w:fldChar w:fldCharType="separate"/>
                </w:r>
                <w:r w:rsidR="00F03D04">
                  <w:rPr>
                    <w:noProof/>
                    <w:webHidden/>
                  </w:rPr>
                  <w:t>2</w:t>
                </w:r>
                <w:r w:rsidR="00F03D04">
                  <w:rPr>
                    <w:noProof/>
                    <w:webHidden/>
                  </w:rPr>
                  <w:fldChar w:fldCharType="end"/>
                </w:r>
              </w:hyperlink>
            </w:p>
            <w:p w14:paraId="6A3ECC81" w14:textId="77777777" w:rsidR="00F03D04" w:rsidRDefault="00312994">
              <w:pPr>
                <w:pStyle w:val="TOC1"/>
                <w:rPr>
                  <w:rFonts w:asciiTheme="minorHAnsi" w:eastAsiaTheme="minorEastAsia" w:hAnsiTheme="minorHAnsi"/>
                  <w:noProof/>
                  <w:color w:val="auto"/>
                  <w:sz w:val="22"/>
                  <w:szCs w:val="22"/>
                </w:rPr>
              </w:pPr>
              <w:hyperlink w:anchor="_Toc447175468" w:history="1">
                <w:r w:rsidR="00F03D04" w:rsidRPr="00A15D8F">
                  <w:rPr>
                    <w:rStyle w:val="Hyperlink"/>
                    <w:noProof/>
                  </w:rPr>
                  <w:t>Instructions</w:t>
                </w:r>
                <w:r w:rsidR="00F03D04">
                  <w:rPr>
                    <w:noProof/>
                    <w:webHidden/>
                  </w:rPr>
                  <w:tab/>
                </w:r>
                <w:r w:rsidR="00F03D04">
                  <w:rPr>
                    <w:noProof/>
                    <w:webHidden/>
                  </w:rPr>
                  <w:fldChar w:fldCharType="begin"/>
                </w:r>
                <w:r w:rsidR="00F03D04">
                  <w:rPr>
                    <w:noProof/>
                    <w:webHidden/>
                  </w:rPr>
                  <w:instrText xml:space="preserve"> PAGEREF _Toc447175468 \h </w:instrText>
                </w:r>
                <w:r w:rsidR="00F03D04">
                  <w:rPr>
                    <w:noProof/>
                    <w:webHidden/>
                  </w:rPr>
                </w:r>
                <w:r w:rsidR="00F03D04">
                  <w:rPr>
                    <w:noProof/>
                    <w:webHidden/>
                  </w:rPr>
                  <w:fldChar w:fldCharType="separate"/>
                </w:r>
                <w:r w:rsidR="00F03D04">
                  <w:rPr>
                    <w:noProof/>
                    <w:webHidden/>
                  </w:rPr>
                  <w:t>3</w:t>
                </w:r>
                <w:r w:rsidR="00F03D04">
                  <w:rPr>
                    <w:noProof/>
                    <w:webHidden/>
                  </w:rPr>
                  <w:fldChar w:fldCharType="end"/>
                </w:r>
              </w:hyperlink>
            </w:p>
            <w:p w14:paraId="6A3ECC82" w14:textId="77777777" w:rsidR="00F03D04" w:rsidRDefault="00312994">
              <w:pPr>
                <w:pStyle w:val="TOC1"/>
                <w:rPr>
                  <w:rFonts w:asciiTheme="minorHAnsi" w:eastAsiaTheme="minorEastAsia" w:hAnsiTheme="minorHAnsi"/>
                  <w:noProof/>
                  <w:color w:val="auto"/>
                  <w:sz w:val="22"/>
                  <w:szCs w:val="22"/>
                </w:rPr>
              </w:pPr>
              <w:hyperlink w:anchor="_Toc447175469" w:history="1">
                <w:r w:rsidR="00F03D04" w:rsidRPr="00A15D8F">
                  <w:rPr>
                    <w:rStyle w:val="Hyperlink"/>
                    <w:noProof/>
                  </w:rPr>
                  <w:t>Organizational Profile</w:t>
                </w:r>
                <w:r w:rsidR="00F03D04">
                  <w:rPr>
                    <w:noProof/>
                    <w:webHidden/>
                  </w:rPr>
                  <w:tab/>
                </w:r>
                <w:r w:rsidR="00F03D04">
                  <w:rPr>
                    <w:noProof/>
                    <w:webHidden/>
                  </w:rPr>
                  <w:fldChar w:fldCharType="begin"/>
                </w:r>
                <w:r w:rsidR="00F03D04">
                  <w:rPr>
                    <w:noProof/>
                    <w:webHidden/>
                  </w:rPr>
                  <w:instrText xml:space="preserve"> PAGEREF _Toc447175469 \h </w:instrText>
                </w:r>
                <w:r w:rsidR="00F03D04">
                  <w:rPr>
                    <w:noProof/>
                    <w:webHidden/>
                  </w:rPr>
                </w:r>
                <w:r w:rsidR="00F03D04">
                  <w:rPr>
                    <w:noProof/>
                    <w:webHidden/>
                  </w:rPr>
                  <w:fldChar w:fldCharType="separate"/>
                </w:r>
                <w:r w:rsidR="00F03D04">
                  <w:rPr>
                    <w:noProof/>
                    <w:webHidden/>
                  </w:rPr>
                  <w:t>4</w:t>
                </w:r>
                <w:r w:rsidR="00F03D04">
                  <w:rPr>
                    <w:noProof/>
                    <w:webHidden/>
                  </w:rPr>
                  <w:fldChar w:fldCharType="end"/>
                </w:r>
              </w:hyperlink>
            </w:p>
            <w:p w14:paraId="6A3ECC83" w14:textId="77777777" w:rsidR="00F03D04" w:rsidRDefault="00312994">
              <w:pPr>
                <w:pStyle w:val="TOC1"/>
                <w:rPr>
                  <w:rFonts w:asciiTheme="minorHAnsi" w:eastAsiaTheme="minorEastAsia" w:hAnsiTheme="minorHAnsi"/>
                  <w:noProof/>
                  <w:color w:val="auto"/>
                  <w:sz w:val="22"/>
                  <w:szCs w:val="22"/>
                </w:rPr>
              </w:pPr>
              <w:hyperlink w:anchor="_Toc447175470" w:history="1">
                <w:r w:rsidR="00F03D04" w:rsidRPr="00A15D8F">
                  <w:rPr>
                    <w:rStyle w:val="Hyperlink"/>
                    <w:noProof/>
                  </w:rPr>
                  <w:t>Sustainability Action Planning Assessment</w:t>
                </w:r>
                <w:r w:rsidR="00F03D04">
                  <w:rPr>
                    <w:noProof/>
                    <w:webHidden/>
                  </w:rPr>
                  <w:tab/>
                </w:r>
                <w:r w:rsidR="00F03D04">
                  <w:rPr>
                    <w:noProof/>
                    <w:webHidden/>
                  </w:rPr>
                  <w:fldChar w:fldCharType="begin"/>
                </w:r>
                <w:r w:rsidR="00F03D04">
                  <w:rPr>
                    <w:noProof/>
                    <w:webHidden/>
                  </w:rPr>
                  <w:instrText xml:space="preserve"> PAGEREF _Toc447175470 \h </w:instrText>
                </w:r>
                <w:r w:rsidR="00F03D04">
                  <w:rPr>
                    <w:noProof/>
                    <w:webHidden/>
                  </w:rPr>
                </w:r>
                <w:r w:rsidR="00F03D04">
                  <w:rPr>
                    <w:noProof/>
                    <w:webHidden/>
                  </w:rPr>
                  <w:fldChar w:fldCharType="separate"/>
                </w:r>
                <w:r w:rsidR="00F03D04">
                  <w:rPr>
                    <w:noProof/>
                    <w:webHidden/>
                  </w:rPr>
                  <w:t>7</w:t>
                </w:r>
                <w:r w:rsidR="00F03D04">
                  <w:rPr>
                    <w:noProof/>
                    <w:webHidden/>
                  </w:rPr>
                  <w:fldChar w:fldCharType="end"/>
                </w:r>
              </w:hyperlink>
            </w:p>
            <w:p w14:paraId="6A3ECC84" w14:textId="77777777" w:rsidR="00F03D04" w:rsidRDefault="00312994">
              <w:pPr>
                <w:pStyle w:val="TOC1"/>
                <w:rPr>
                  <w:rFonts w:asciiTheme="minorHAnsi" w:eastAsiaTheme="minorEastAsia" w:hAnsiTheme="minorHAnsi"/>
                  <w:noProof/>
                  <w:color w:val="auto"/>
                  <w:sz w:val="22"/>
                  <w:szCs w:val="22"/>
                </w:rPr>
              </w:pPr>
              <w:hyperlink w:anchor="_Toc447175471" w:history="1">
                <w:r w:rsidR="00F03D04" w:rsidRPr="00A15D8F">
                  <w:rPr>
                    <w:rStyle w:val="Hyperlink"/>
                    <w:noProof/>
                  </w:rPr>
                  <w:t>Leadership and Operations Review</w:t>
                </w:r>
                <w:r w:rsidR="00F03D04">
                  <w:rPr>
                    <w:noProof/>
                    <w:webHidden/>
                  </w:rPr>
                  <w:tab/>
                </w:r>
                <w:r w:rsidR="00F03D04">
                  <w:rPr>
                    <w:noProof/>
                    <w:webHidden/>
                  </w:rPr>
                  <w:fldChar w:fldCharType="begin"/>
                </w:r>
                <w:r w:rsidR="00F03D04">
                  <w:rPr>
                    <w:noProof/>
                    <w:webHidden/>
                  </w:rPr>
                  <w:instrText xml:space="preserve"> PAGEREF _Toc447175471 \h </w:instrText>
                </w:r>
                <w:r w:rsidR="00F03D04">
                  <w:rPr>
                    <w:noProof/>
                    <w:webHidden/>
                  </w:rPr>
                </w:r>
                <w:r w:rsidR="00F03D04">
                  <w:rPr>
                    <w:noProof/>
                    <w:webHidden/>
                  </w:rPr>
                  <w:fldChar w:fldCharType="separate"/>
                </w:r>
                <w:r w:rsidR="00F03D04">
                  <w:rPr>
                    <w:noProof/>
                    <w:webHidden/>
                  </w:rPr>
                  <w:t>8</w:t>
                </w:r>
                <w:r w:rsidR="00F03D04">
                  <w:rPr>
                    <w:noProof/>
                    <w:webHidden/>
                  </w:rPr>
                  <w:fldChar w:fldCharType="end"/>
                </w:r>
              </w:hyperlink>
            </w:p>
            <w:p w14:paraId="6A3ECC85" w14:textId="77777777" w:rsidR="00F03D04" w:rsidRDefault="00312994">
              <w:pPr>
                <w:pStyle w:val="TOC1"/>
                <w:rPr>
                  <w:rFonts w:asciiTheme="minorHAnsi" w:eastAsiaTheme="minorEastAsia" w:hAnsiTheme="minorHAnsi"/>
                  <w:noProof/>
                  <w:color w:val="auto"/>
                  <w:sz w:val="22"/>
                  <w:szCs w:val="22"/>
                </w:rPr>
              </w:pPr>
              <w:hyperlink w:anchor="_Toc447175472" w:history="1">
                <w:r w:rsidR="00F03D04" w:rsidRPr="00A15D8F">
                  <w:rPr>
                    <w:rStyle w:val="Hyperlink"/>
                    <w:noProof/>
                  </w:rPr>
                  <w:t>Financial Outlook</w:t>
                </w:r>
                <w:r w:rsidR="00F03D04">
                  <w:rPr>
                    <w:noProof/>
                    <w:webHidden/>
                  </w:rPr>
                  <w:tab/>
                </w:r>
                <w:r w:rsidR="00F03D04">
                  <w:rPr>
                    <w:noProof/>
                    <w:webHidden/>
                  </w:rPr>
                  <w:fldChar w:fldCharType="begin"/>
                </w:r>
                <w:r w:rsidR="00F03D04">
                  <w:rPr>
                    <w:noProof/>
                    <w:webHidden/>
                  </w:rPr>
                  <w:instrText xml:space="preserve"> PAGEREF _Toc447175472 \h </w:instrText>
                </w:r>
                <w:r w:rsidR="00F03D04">
                  <w:rPr>
                    <w:noProof/>
                    <w:webHidden/>
                  </w:rPr>
                </w:r>
                <w:r w:rsidR="00F03D04">
                  <w:rPr>
                    <w:noProof/>
                    <w:webHidden/>
                  </w:rPr>
                  <w:fldChar w:fldCharType="separate"/>
                </w:r>
                <w:r w:rsidR="00F03D04">
                  <w:rPr>
                    <w:noProof/>
                    <w:webHidden/>
                  </w:rPr>
                  <w:t>9</w:t>
                </w:r>
                <w:r w:rsidR="00F03D04">
                  <w:rPr>
                    <w:noProof/>
                    <w:webHidden/>
                  </w:rPr>
                  <w:fldChar w:fldCharType="end"/>
                </w:r>
              </w:hyperlink>
            </w:p>
            <w:p w14:paraId="6A3ECC86" w14:textId="77777777" w:rsidR="00F03D04" w:rsidRDefault="00312994">
              <w:pPr>
                <w:pStyle w:val="TOC1"/>
                <w:rPr>
                  <w:rFonts w:asciiTheme="minorHAnsi" w:eastAsiaTheme="minorEastAsia" w:hAnsiTheme="minorHAnsi"/>
                  <w:noProof/>
                  <w:color w:val="auto"/>
                  <w:sz w:val="22"/>
                  <w:szCs w:val="22"/>
                </w:rPr>
              </w:pPr>
              <w:hyperlink w:anchor="_Toc447175473" w:history="1">
                <w:r w:rsidR="00F03D04" w:rsidRPr="00A15D8F">
                  <w:rPr>
                    <w:rStyle w:val="Hyperlink"/>
                    <w:noProof/>
                  </w:rPr>
                  <w:t>Sustainability Action Plan</w:t>
                </w:r>
                <w:r w:rsidR="00F03D04">
                  <w:rPr>
                    <w:noProof/>
                    <w:webHidden/>
                  </w:rPr>
                  <w:tab/>
                </w:r>
                <w:r w:rsidR="00F03D04">
                  <w:rPr>
                    <w:noProof/>
                    <w:webHidden/>
                  </w:rPr>
                  <w:fldChar w:fldCharType="begin"/>
                </w:r>
                <w:r w:rsidR="00F03D04">
                  <w:rPr>
                    <w:noProof/>
                    <w:webHidden/>
                  </w:rPr>
                  <w:instrText xml:space="preserve"> PAGEREF _Toc447175473 \h </w:instrText>
                </w:r>
                <w:r w:rsidR="00F03D04">
                  <w:rPr>
                    <w:noProof/>
                    <w:webHidden/>
                  </w:rPr>
                </w:r>
                <w:r w:rsidR="00F03D04">
                  <w:rPr>
                    <w:noProof/>
                    <w:webHidden/>
                  </w:rPr>
                  <w:fldChar w:fldCharType="separate"/>
                </w:r>
                <w:r w:rsidR="00F03D04">
                  <w:rPr>
                    <w:noProof/>
                    <w:webHidden/>
                  </w:rPr>
                  <w:t>10</w:t>
                </w:r>
                <w:r w:rsidR="00F03D04">
                  <w:rPr>
                    <w:noProof/>
                    <w:webHidden/>
                  </w:rPr>
                  <w:fldChar w:fldCharType="end"/>
                </w:r>
              </w:hyperlink>
            </w:p>
            <w:p w14:paraId="6A3ECC87" w14:textId="77777777" w:rsidR="00162AFB" w:rsidRDefault="00162AFB" w:rsidP="005509CB">
              <w:pPr>
                <w:spacing w:line="360" w:lineRule="auto"/>
              </w:pPr>
              <w:r>
                <w:rPr>
                  <w:b/>
                  <w:bCs/>
                  <w:noProof/>
                </w:rPr>
                <w:fldChar w:fldCharType="end"/>
              </w:r>
            </w:p>
          </w:sdtContent>
        </w:sdt>
        <w:p w14:paraId="6A3ECC88" w14:textId="77777777" w:rsidR="00162AFB" w:rsidRDefault="00162AFB">
          <w:pPr>
            <w:spacing w:after="160" w:line="259" w:lineRule="auto"/>
            <w:rPr>
              <w:rFonts w:ascii="Lucida Fax" w:hAnsi="Lucida Fax" w:cstheme="majorBidi"/>
              <w:caps/>
              <w:color w:val="26676D"/>
              <w:sz w:val="28"/>
              <w:szCs w:val="36"/>
            </w:rPr>
          </w:pPr>
          <w:r>
            <w:br w:type="page"/>
          </w:r>
        </w:p>
        <w:p w14:paraId="6A3ECC89" w14:textId="77777777" w:rsidR="00162AFB" w:rsidRPr="00162AFB" w:rsidRDefault="00162AFB" w:rsidP="00162AFB">
          <w:pPr>
            <w:pStyle w:val="Heading1"/>
            <w:rPr>
              <w:rFonts w:eastAsiaTheme="minorHAnsi"/>
              <w:b/>
            </w:rPr>
          </w:pPr>
          <w:bookmarkStart w:id="2" w:name="_Toc447175467"/>
          <w:r w:rsidRPr="00162AFB">
            <w:rPr>
              <w:rFonts w:eastAsiaTheme="minorHAnsi"/>
            </w:rPr>
            <w:lastRenderedPageBreak/>
            <w:t>Background and Purpose</w:t>
          </w:r>
          <w:bookmarkEnd w:id="2"/>
          <w:bookmarkEnd w:id="1"/>
          <w:r w:rsidRPr="00162AFB">
            <w:rPr>
              <w:rFonts w:eastAsiaTheme="minorHAnsi"/>
            </w:rPr>
            <w:t xml:space="preserve"> </w:t>
          </w:r>
        </w:p>
        <w:p w14:paraId="6A3ECC8A" w14:textId="77777777" w:rsidR="00162AFB" w:rsidRPr="00162AFB" w:rsidRDefault="00162AFB" w:rsidP="00162AFB">
          <w:pPr>
            <w:rPr>
              <w:sz w:val="22"/>
            </w:rPr>
          </w:pPr>
          <w:r w:rsidRPr="00162AFB">
            <w:rPr>
              <w:sz w:val="22"/>
            </w:rPr>
            <w:t>Rural Health Innovations (RHI), LLC is a subsidiary of the National Rural Health Resource Center (The Center), a non-profit organization. Together, RHI and The Center are the nation’s leading technical assistance (TA) and knowledge centers in rural health. In partnership with The Center, RHI enhances the health of rural communities by providing products and services with a focus on excellence and innovation. RHI is providing TA to the Rural Network Health IT Workforce grantees through a contract with the Federal Office of Rural Health Policy.</w:t>
          </w:r>
        </w:p>
        <w:p w14:paraId="6A3ECC8B" w14:textId="77777777" w:rsidR="00162AFB" w:rsidRPr="00162AFB" w:rsidRDefault="00162AFB" w:rsidP="00162AFB">
          <w:pPr>
            <w:rPr>
              <w:sz w:val="22"/>
            </w:rPr>
          </w:pPr>
          <w:r w:rsidRPr="00162AFB">
            <w:rPr>
              <w:sz w:val="22"/>
            </w:rPr>
            <w:t xml:space="preserve">Sustainability of rural health networks is determined by how productive the organization is in achieving its objectives and goals and how successfully it has positioned itself for the future.  For this </w:t>
          </w:r>
          <w:r w:rsidRPr="00162AFB">
            <w:rPr>
              <w:i/>
              <w:sz w:val="22"/>
            </w:rPr>
            <w:t>Opportunities for Sustainability: A Sustainability Action Plan Guide</w:t>
          </w:r>
          <w:r w:rsidRPr="00162AFB">
            <w:rPr>
              <w:sz w:val="22"/>
            </w:rPr>
            <w:t>, sustainability is defined as the ability to achieve desired outcomes and financial viability through implementation and deployment of the organization’s business plan.</w:t>
          </w:r>
        </w:p>
        <w:p w14:paraId="6A3ECC8C" w14:textId="77777777" w:rsidR="00162AFB" w:rsidRPr="00162AFB" w:rsidRDefault="00162AFB" w:rsidP="00162AFB">
          <w:pPr>
            <w:rPr>
              <w:sz w:val="22"/>
            </w:rPr>
          </w:pPr>
          <w:r w:rsidRPr="00162AFB">
            <w:rPr>
              <w:sz w:val="22"/>
            </w:rPr>
            <w:t xml:space="preserve">The </w:t>
          </w:r>
          <w:r w:rsidRPr="00162AFB">
            <w:rPr>
              <w:i/>
              <w:sz w:val="22"/>
            </w:rPr>
            <w:t>Opportunities for Sustainability: A Sustainability Action Plan Guide</w:t>
          </w:r>
          <w:r w:rsidRPr="00162AFB">
            <w:rPr>
              <w:sz w:val="22"/>
            </w:rPr>
            <w:t xml:space="preserve"> is designed to support rural health network leaders in both developing and writing action plans for network sustainability.  There are three components within this guide for sustainability:</w:t>
          </w:r>
        </w:p>
        <w:p w14:paraId="6A3ECC8D" w14:textId="77777777" w:rsidR="00162AFB" w:rsidRPr="00162AFB" w:rsidRDefault="00162AFB" w:rsidP="00162AFB">
          <w:pPr>
            <w:pStyle w:val="ListParagraph"/>
            <w:numPr>
              <w:ilvl w:val="0"/>
              <w:numId w:val="2"/>
            </w:numPr>
            <w:spacing w:after="160" w:line="259" w:lineRule="auto"/>
            <w:rPr>
              <w:sz w:val="22"/>
            </w:rPr>
          </w:pPr>
          <w:r w:rsidRPr="00162AFB">
            <w:rPr>
              <w:sz w:val="22"/>
            </w:rPr>
            <w:t>Organizational Profile</w:t>
          </w:r>
        </w:p>
        <w:p w14:paraId="6A3ECC8E" w14:textId="77777777" w:rsidR="00162AFB" w:rsidRPr="00162AFB" w:rsidRDefault="00162AFB" w:rsidP="00162AFB">
          <w:pPr>
            <w:pStyle w:val="ListParagraph"/>
            <w:numPr>
              <w:ilvl w:val="0"/>
              <w:numId w:val="2"/>
            </w:numPr>
            <w:spacing w:after="160" w:line="259" w:lineRule="auto"/>
            <w:rPr>
              <w:sz w:val="22"/>
            </w:rPr>
          </w:pPr>
          <w:r w:rsidRPr="00162AFB">
            <w:rPr>
              <w:sz w:val="22"/>
            </w:rPr>
            <w:t>Sustainability Action Plan Assessment</w:t>
          </w:r>
        </w:p>
        <w:p w14:paraId="6A3ECC8F" w14:textId="77777777" w:rsidR="00162AFB" w:rsidRPr="00162AFB" w:rsidRDefault="00162AFB" w:rsidP="00162AFB">
          <w:pPr>
            <w:pStyle w:val="ListParagraph"/>
            <w:numPr>
              <w:ilvl w:val="0"/>
              <w:numId w:val="2"/>
            </w:numPr>
            <w:spacing w:after="160" w:line="259" w:lineRule="auto"/>
            <w:rPr>
              <w:sz w:val="22"/>
            </w:rPr>
          </w:pPr>
          <w:r w:rsidRPr="00162AFB">
            <w:rPr>
              <w:sz w:val="22"/>
            </w:rPr>
            <w:t>Opportunities for Sustainability (OFS) Action Plans</w:t>
          </w:r>
        </w:p>
        <w:p w14:paraId="6A3ECC90" w14:textId="77777777" w:rsidR="00162AFB" w:rsidRDefault="00162AFB" w:rsidP="00162AFB">
          <w:pPr>
            <w:spacing w:after="160" w:line="259" w:lineRule="auto"/>
          </w:pPr>
          <w:r w:rsidRPr="00162AFB">
            <w:rPr>
              <w:sz w:val="22"/>
            </w:rPr>
            <w:br w:type="page"/>
          </w:r>
        </w:p>
      </w:sdtContent>
    </w:sdt>
    <w:p w14:paraId="6A3ECC91" w14:textId="77777777" w:rsidR="00162AFB" w:rsidRPr="00162AFB" w:rsidRDefault="00162AFB" w:rsidP="00162AFB">
      <w:pPr>
        <w:spacing w:after="160" w:line="259" w:lineRule="auto"/>
      </w:pPr>
      <w:bookmarkStart w:id="3" w:name="_Toc447175468"/>
      <w:r w:rsidRPr="00162AFB">
        <w:rPr>
          <w:rStyle w:val="Heading1Char"/>
        </w:rPr>
        <w:lastRenderedPageBreak/>
        <w:t>Instructions</w:t>
      </w:r>
      <w:bookmarkEnd w:id="3"/>
    </w:p>
    <w:p w14:paraId="6A3ECC92" w14:textId="77777777" w:rsidR="00E10A4A" w:rsidRPr="00E10A4A" w:rsidRDefault="00E10A4A" w:rsidP="00E10A4A">
      <w:pPr>
        <w:rPr>
          <w:sz w:val="22"/>
        </w:rPr>
      </w:pPr>
      <w:r w:rsidRPr="00E10A4A">
        <w:rPr>
          <w:sz w:val="22"/>
        </w:rPr>
        <w:t>To use this template as your grant Sustainability Plan deliverable, follow instructions below:</w:t>
      </w:r>
    </w:p>
    <w:p w14:paraId="6A3ECC93" w14:textId="77777777" w:rsidR="00162AFB" w:rsidRPr="00162AFB" w:rsidRDefault="00162AFB" w:rsidP="00162AFB">
      <w:pPr>
        <w:pStyle w:val="ListParagraph"/>
        <w:numPr>
          <w:ilvl w:val="0"/>
          <w:numId w:val="4"/>
        </w:numPr>
        <w:rPr>
          <w:sz w:val="22"/>
        </w:rPr>
      </w:pPr>
      <w:r w:rsidRPr="00162AFB">
        <w:rPr>
          <w:sz w:val="22"/>
        </w:rPr>
        <w:t xml:space="preserve">Remove the </w:t>
      </w:r>
      <w:r w:rsidRPr="0007616C">
        <w:rPr>
          <w:b/>
          <w:sz w:val="22"/>
        </w:rPr>
        <w:t>Background and Purpose</w:t>
      </w:r>
      <w:r w:rsidRPr="00162AFB">
        <w:rPr>
          <w:sz w:val="22"/>
        </w:rPr>
        <w:t xml:space="preserve"> and </w:t>
      </w:r>
      <w:r w:rsidR="00E10A4A">
        <w:rPr>
          <w:sz w:val="22"/>
        </w:rPr>
        <w:t xml:space="preserve">this </w:t>
      </w:r>
      <w:r w:rsidRPr="0007616C">
        <w:rPr>
          <w:b/>
          <w:sz w:val="22"/>
        </w:rPr>
        <w:t>Instructions</w:t>
      </w:r>
      <w:r w:rsidR="00E10A4A">
        <w:rPr>
          <w:b/>
          <w:sz w:val="22"/>
        </w:rPr>
        <w:t xml:space="preserve"> page</w:t>
      </w:r>
      <w:r w:rsidRPr="00162AFB">
        <w:rPr>
          <w:sz w:val="22"/>
        </w:rPr>
        <w:t xml:space="preserve"> within the first two pages of this template document.</w:t>
      </w:r>
    </w:p>
    <w:p w14:paraId="6A3ECC94" w14:textId="77777777" w:rsidR="00162AFB" w:rsidRPr="00162AFB" w:rsidRDefault="00162AFB" w:rsidP="00162AFB">
      <w:pPr>
        <w:pStyle w:val="ListParagraph"/>
        <w:numPr>
          <w:ilvl w:val="0"/>
          <w:numId w:val="4"/>
        </w:numPr>
        <w:rPr>
          <w:sz w:val="22"/>
        </w:rPr>
      </w:pPr>
      <w:r w:rsidRPr="00162AFB">
        <w:rPr>
          <w:sz w:val="22"/>
        </w:rPr>
        <w:t xml:space="preserve">Change the footer to reflect </w:t>
      </w:r>
      <w:r w:rsidR="0007616C">
        <w:rPr>
          <w:sz w:val="22"/>
        </w:rPr>
        <w:t>your</w:t>
      </w:r>
      <w:r w:rsidRPr="00162AFB">
        <w:rPr>
          <w:sz w:val="22"/>
        </w:rPr>
        <w:t xml:space="preserve"> network/program name</w:t>
      </w:r>
    </w:p>
    <w:p w14:paraId="6A3ECC95" w14:textId="77777777" w:rsidR="00162AFB" w:rsidRPr="00162AFB" w:rsidRDefault="00162AFB" w:rsidP="00162AFB">
      <w:pPr>
        <w:pStyle w:val="ListParagraph"/>
        <w:numPr>
          <w:ilvl w:val="0"/>
          <w:numId w:val="4"/>
        </w:numPr>
        <w:rPr>
          <w:sz w:val="22"/>
        </w:rPr>
      </w:pPr>
      <w:r w:rsidRPr="00162AFB">
        <w:rPr>
          <w:sz w:val="22"/>
        </w:rPr>
        <w:t xml:space="preserve">Complete the </w:t>
      </w:r>
      <w:r w:rsidRPr="0007616C">
        <w:rPr>
          <w:b/>
          <w:sz w:val="22"/>
        </w:rPr>
        <w:t>Organizational Profile Template</w:t>
      </w:r>
      <w:r w:rsidRPr="00162AFB">
        <w:rPr>
          <w:sz w:val="22"/>
        </w:rPr>
        <w:t xml:space="preserve"> to reflect appropriate and specific network organization information.</w:t>
      </w:r>
    </w:p>
    <w:p w14:paraId="6A3ECC96" w14:textId="77777777" w:rsidR="00162AFB" w:rsidRPr="00162AFB" w:rsidRDefault="00162AFB" w:rsidP="00162AFB">
      <w:pPr>
        <w:pStyle w:val="ListParagraph"/>
        <w:numPr>
          <w:ilvl w:val="0"/>
          <w:numId w:val="4"/>
        </w:numPr>
        <w:rPr>
          <w:sz w:val="22"/>
        </w:rPr>
      </w:pPr>
      <w:r w:rsidRPr="00162AFB">
        <w:rPr>
          <w:sz w:val="22"/>
        </w:rPr>
        <w:t xml:space="preserve">Complete the </w:t>
      </w:r>
      <w:r w:rsidRPr="0007616C">
        <w:rPr>
          <w:b/>
          <w:sz w:val="22"/>
        </w:rPr>
        <w:t xml:space="preserve">Sustainability </w:t>
      </w:r>
      <w:r w:rsidR="00E10A4A">
        <w:rPr>
          <w:b/>
          <w:sz w:val="22"/>
        </w:rPr>
        <w:t>Planning</w:t>
      </w:r>
      <w:r w:rsidRPr="0007616C">
        <w:rPr>
          <w:b/>
          <w:sz w:val="22"/>
        </w:rPr>
        <w:t xml:space="preserve"> Assessment</w:t>
      </w:r>
      <w:r w:rsidRPr="00162AFB">
        <w:rPr>
          <w:sz w:val="22"/>
        </w:rPr>
        <w:t xml:space="preserve"> to reflect the current understanding of the network’s systems and identify OFSs.</w:t>
      </w:r>
    </w:p>
    <w:p w14:paraId="6A3ECC97" w14:textId="77777777" w:rsidR="00162AFB" w:rsidRPr="00162AFB" w:rsidRDefault="00162AFB" w:rsidP="00162AFB">
      <w:pPr>
        <w:pStyle w:val="ListParagraph"/>
        <w:numPr>
          <w:ilvl w:val="0"/>
          <w:numId w:val="4"/>
        </w:numPr>
        <w:rPr>
          <w:sz w:val="22"/>
        </w:rPr>
      </w:pPr>
      <w:r w:rsidRPr="00162AFB">
        <w:rPr>
          <w:sz w:val="22"/>
        </w:rPr>
        <w:t xml:space="preserve">Complete </w:t>
      </w:r>
      <w:r w:rsidRPr="00E10A4A">
        <w:rPr>
          <w:b/>
          <w:sz w:val="22"/>
        </w:rPr>
        <w:t xml:space="preserve">3 </w:t>
      </w:r>
      <w:r w:rsidRPr="0007616C">
        <w:rPr>
          <w:b/>
          <w:sz w:val="22"/>
        </w:rPr>
        <w:t>OFS Action Plans</w:t>
      </w:r>
      <w:r w:rsidRPr="00162AFB">
        <w:rPr>
          <w:sz w:val="22"/>
        </w:rPr>
        <w:t xml:space="preserve"> to reflect initiatives that will address the selected OFSs and move the network toward its vision and sustainability.</w:t>
      </w:r>
    </w:p>
    <w:p w14:paraId="6A3ECC98" w14:textId="77777777" w:rsidR="00162AFB" w:rsidRPr="00E10A4A" w:rsidRDefault="00162AFB" w:rsidP="003C0CBE">
      <w:pPr>
        <w:pStyle w:val="ListParagraph"/>
        <w:numPr>
          <w:ilvl w:val="0"/>
          <w:numId w:val="4"/>
        </w:numPr>
        <w:spacing w:after="160" w:line="259" w:lineRule="auto"/>
        <w:rPr>
          <w:sz w:val="22"/>
        </w:rPr>
      </w:pPr>
      <w:r w:rsidRPr="00E10A4A">
        <w:rPr>
          <w:sz w:val="22"/>
        </w:rPr>
        <w:br w:type="page"/>
      </w:r>
    </w:p>
    <w:p w14:paraId="6A3ECC99" w14:textId="77777777" w:rsidR="002C0E7D" w:rsidRDefault="009134AC" w:rsidP="002C0E7D">
      <w:pPr>
        <w:pStyle w:val="Heading1"/>
      </w:pPr>
      <w:bookmarkStart w:id="4" w:name="_Toc447175469"/>
      <w:r>
        <w:lastRenderedPageBreak/>
        <w:t>Organizational Profile</w:t>
      </w:r>
      <w:bookmarkEnd w:id="4"/>
    </w:p>
    <w:p w14:paraId="6A3ECC9A" w14:textId="77777777" w:rsidR="00162AFB" w:rsidRPr="00162AFB" w:rsidRDefault="00162AFB" w:rsidP="00162AFB">
      <w:pPr>
        <w:rPr>
          <w:b/>
        </w:rPr>
      </w:pPr>
      <w:r w:rsidRPr="00162AFB">
        <w:rPr>
          <w:b/>
        </w:rPr>
        <w:t>Network Description</w:t>
      </w:r>
    </w:p>
    <w:p w14:paraId="6A3ECC9B" w14:textId="77777777" w:rsidR="00162AFB" w:rsidRDefault="00162AFB" w:rsidP="00162AFB">
      <w:pPr>
        <w:rPr>
          <w:sz w:val="22"/>
        </w:rPr>
      </w:pPr>
      <w:r w:rsidRPr="00162AFB">
        <w:rPr>
          <w:sz w:val="22"/>
        </w:rPr>
        <w:t xml:space="preserve">Vision: </w:t>
      </w:r>
      <w:r w:rsidRPr="00A21539">
        <w:rPr>
          <w:sz w:val="20"/>
          <w:szCs w:val="20"/>
        </w:rPr>
        <w:t>(&lt;50 words)</w:t>
      </w:r>
    </w:p>
    <w:p w14:paraId="6A3ECC9C" w14:textId="77777777" w:rsidR="00162AFB" w:rsidRPr="00162AFB" w:rsidRDefault="00162AFB" w:rsidP="00162AFB">
      <w:pPr>
        <w:pStyle w:val="ListParagraph"/>
        <w:numPr>
          <w:ilvl w:val="0"/>
          <w:numId w:val="5"/>
        </w:numPr>
        <w:rPr>
          <w:sz w:val="22"/>
        </w:rPr>
      </w:pPr>
    </w:p>
    <w:p w14:paraId="6A3ECC9D" w14:textId="77777777" w:rsidR="00162AFB" w:rsidRPr="00162AFB" w:rsidRDefault="00162AFB" w:rsidP="00162AFB">
      <w:pPr>
        <w:rPr>
          <w:sz w:val="22"/>
        </w:rPr>
      </w:pPr>
    </w:p>
    <w:p w14:paraId="6A3ECC9E" w14:textId="77777777" w:rsidR="00162AFB" w:rsidRDefault="00162AFB" w:rsidP="00162AFB">
      <w:pPr>
        <w:rPr>
          <w:sz w:val="22"/>
        </w:rPr>
      </w:pPr>
      <w:r w:rsidRPr="00162AFB">
        <w:rPr>
          <w:sz w:val="22"/>
        </w:rPr>
        <w:t xml:space="preserve">Mission: </w:t>
      </w:r>
      <w:r w:rsidRPr="00A21539">
        <w:rPr>
          <w:sz w:val="20"/>
          <w:szCs w:val="20"/>
        </w:rPr>
        <w:t>(&lt;50 words)</w:t>
      </w:r>
    </w:p>
    <w:p w14:paraId="6A3ECC9F" w14:textId="77777777" w:rsidR="00162AFB" w:rsidRDefault="00162AFB" w:rsidP="00162AFB">
      <w:pPr>
        <w:pStyle w:val="ListParagraph"/>
        <w:numPr>
          <w:ilvl w:val="0"/>
          <w:numId w:val="5"/>
        </w:numPr>
        <w:rPr>
          <w:sz w:val="22"/>
        </w:rPr>
      </w:pPr>
    </w:p>
    <w:p w14:paraId="6A3ECCA0" w14:textId="77777777" w:rsidR="00162AFB" w:rsidRDefault="00162AFB" w:rsidP="00162AFB">
      <w:pPr>
        <w:rPr>
          <w:sz w:val="22"/>
        </w:rPr>
      </w:pPr>
    </w:p>
    <w:p w14:paraId="6A3ECCA1" w14:textId="77777777" w:rsidR="00162AFB" w:rsidRDefault="00162AFB" w:rsidP="00162AFB">
      <w:pPr>
        <w:rPr>
          <w:b/>
          <w:szCs w:val="24"/>
        </w:rPr>
      </w:pPr>
      <w:r w:rsidRPr="00162AFB">
        <w:rPr>
          <w:b/>
          <w:szCs w:val="24"/>
        </w:rPr>
        <w:t>Strategic Thinking</w:t>
      </w:r>
    </w:p>
    <w:p w14:paraId="6A3ECCA2" w14:textId="77777777" w:rsidR="00162AFB" w:rsidRDefault="00162AFB" w:rsidP="00162AFB">
      <w:pPr>
        <w:rPr>
          <w:sz w:val="22"/>
        </w:rPr>
      </w:pPr>
      <w:r w:rsidRPr="00162AFB">
        <w:rPr>
          <w:sz w:val="22"/>
        </w:rPr>
        <w:t xml:space="preserve">Environmental Analysis: </w:t>
      </w:r>
      <w:r w:rsidRPr="00A21539">
        <w:rPr>
          <w:sz w:val="20"/>
          <w:szCs w:val="20"/>
        </w:rPr>
        <w:t>(top 3-4)</w:t>
      </w:r>
    </w:p>
    <w:p w14:paraId="6A3ECCA3" w14:textId="77777777" w:rsidR="00162AFB" w:rsidRDefault="00162AFB" w:rsidP="00162AFB">
      <w:pPr>
        <w:pStyle w:val="ListParagraph"/>
        <w:numPr>
          <w:ilvl w:val="0"/>
          <w:numId w:val="5"/>
        </w:numPr>
        <w:rPr>
          <w:sz w:val="22"/>
        </w:rPr>
      </w:pPr>
      <w:r w:rsidRPr="00162AFB">
        <w:rPr>
          <w:sz w:val="22"/>
        </w:rPr>
        <w:t>Blocks</w:t>
      </w:r>
    </w:p>
    <w:p w14:paraId="6A3ECCA4" w14:textId="77777777" w:rsidR="00162AFB" w:rsidRDefault="00162AFB" w:rsidP="00162AFB">
      <w:pPr>
        <w:pStyle w:val="ListParagraph"/>
        <w:numPr>
          <w:ilvl w:val="1"/>
          <w:numId w:val="5"/>
        </w:numPr>
        <w:rPr>
          <w:sz w:val="22"/>
        </w:rPr>
      </w:pPr>
    </w:p>
    <w:p w14:paraId="6A3ECCA5" w14:textId="77777777" w:rsidR="00162AFB" w:rsidRDefault="00162AFB" w:rsidP="00162AFB">
      <w:pPr>
        <w:pStyle w:val="ListParagraph"/>
        <w:numPr>
          <w:ilvl w:val="1"/>
          <w:numId w:val="5"/>
        </w:numPr>
        <w:rPr>
          <w:sz w:val="22"/>
        </w:rPr>
      </w:pPr>
    </w:p>
    <w:p w14:paraId="6A3ECCA6" w14:textId="77777777" w:rsidR="00162AFB" w:rsidRDefault="00162AFB" w:rsidP="00162AFB">
      <w:pPr>
        <w:pStyle w:val="ListParagraph"/>
        <w:numPr>
          <w:ilvl w:val="1"/>
          <w:numId w:val="5"/>
        </w:numPr>
        <w:rPr>
          <w:sz w:val="22"/>
        </w:rPr>
      </w:pPr>
    </w:p>
    <w:p w14:paraId="6A3ECCA7" w14:textId="77777777" w:rsidR="00162AFB" w:rsidRDefault="00162AFB" w:rsidP="00162AFB">
      <w:pPr>
        <w:pStyle w:val="ListParagraph"/>
        <w:numPr>
          <w:ilvl w:val="1"/>
          <w:numId w:val="5"/>
        </w:numPr>
        <w:rPr>
          <w:sz w:val="22"/>
        </w:rPr>
      </w:pPr>
    </w:p>
    <w:p w14:paraId="6A3ECCA8" w14:textId="77777777" w:rsidR="00162AFB" w:rsidRDefault="00162AFB" w:rsidP="00162AFB">
      <w:pPr>
        <w:pStyle w:val="ListParagraph"/>
        <w:numPr>
          <w:ilvl w:val="0"/>
          <w:numId w:val="5"/>
        </w:numPr>
        <w:rPr>
          <w:sz w:val="22"/>
        </w:rPr>
      </w:pPr>
      <w:r>
        <w:rPr>
          <w:sz w:val="22"/>
        </w:rPr>
        <w:t>Levers</w:t>
      </w:r>
    </w:p>
    <w:p w14:paraId="6A3ECCA9" w14:textId="77777777" w:rsidR="00162AFB" w:rsidRDefault="00162AFB" w:rsidP="00162AFB">
      <w:pPr>
        <w:pStyle w:val="ListParagraph"/>
        <w:numPr>
          <w:ilvl w:val="1"/>
          <w:numId w:val="5"/>
        </w:numPr>
        <w:rPr>
          <w:sz w:val="22"/>
        </w:rPr>
      </w:pPr>
    </w:p>
    <w:p w14:paraId="6A3ECCAA" w14:textId="77777777" w:rsidR="00162AFB" w:rsidRDefault="00162AFB" w:rsidP="00162AFB">
      <w:pPr>
        <w:pStyle w:val="ListParagraph"/>
        <w:numPr>
          <w:ilvl w:val="1"/>
          <w:numId w:val="5"/>
        </w:numPr>
        <w:rPr>
          <w:sz w:val="22"/>
        </w:rPr>
      </w:pPr>
    </w:p>
    <w:p w14:paraId="6A3ECCAB" w14:textId="77777777" w:rsidR="00162AFB" w:rsidRDefault="00162AFB" w:rsidP="00162AFB">
      <w:pPr>
        <w:pStyle w:val="ListParagraph"/>
        <w:numPr>
          <w:ilvl w:val="1"/>
          <w:numId w:val="5"/>
        </w:numPr>
        <w:rPr>
          <w:sz w:val="22"/>
        </w:rPr>
      </w:pPr>
    </w:p>
    <w:p w14:paraId="6A3ECCAC" w14:textId="77777777" w:rsidR="00162AFB" w:rsidRPr="00162AFB" w:rsidRDefault="00162AFB" w:rsidP="00162AFB">
      <w:pPr>
        <w:pStyle w:val="ListParagraph"/>
        <w:numPr>
          <w:ilvl w:val="1"/>
          <w:numId w:val="5"/>
        </w:numPr>
        <w:rPr>
          <w:sz w:val="22"/>
        </w:rPr>
      </w:pPr>
    </w:p>
    <w:p w14:paraId="6A3ECCAD" w14:textId="77777777" w:rsidR="00162AFB" w:rsidRDefault="00162AFB" w:rsidP="00162AFB">
      <w:pPr>
        <w:spacing w:after="160" w:line="259" w:lineRule="auto"/>
        <w:rPr>
          <w:sz w:val="22"/>
        </w:rPr>
      </w:pPr>
      <w:r w:rsidRPr="00162AFB">
        <w:rPr>
          <w:sz w:val="22"/>
        </w:rPr>
        <w:t xml:space="preserve">Strategic Objectives: </w:t>
      </w:r>
      <w:r w:rsidRPr="00A21539">
        <w:rPr>
          <w:sz w:val="20"/>
          <w:szCs w:val="20"/>
        </w:rPr>
        <w:t>(&lt;6 objectives/strategies or outcomes)</w:t>
      </w:r>
    </w:p>
    <w:p w14:paraId="6A3ECCAE" w14:textId="77777777" w:rsidR="00162AFB" w:rsidRDefault="00162AFB" w:rsidP="00162AFB">
      <w:pPr>
        <w:pStyle w:val="ListParagraph"/>
        <w:numPr>
          <w:ilvl w:val="0"/>
          <w:numId w:val="6"/>
        </w:numPr>
        <w:spacing w:after="160" w:line="259" w:lineRule="auto"/>
        <w:rPr>
          <w:sz w:val="22"/>
        </w:rPr>
      </w:pPr>
    </w:p>
    <w:p w14:paraId="6A3ECCAF" w14:textId="77777777" w:rsidR="00162AFB" w:rsidRDefault="00162AFB" w:rsidP="00162AFB">
      <w:pPr>
        <w:pStyle w:val="ListParagraph"/>
        <w:numPr>
          <w:ilvl w:val="0"/>
          <w:numId w:val="6"/>
        </w:numPr>
        <w:spacing w:after="160" w:line="259" w:lineRule="auto"/>
        <w:rPr>
          <w:sz w:val="22"/>
        </w:rPr>
      </w:pPr>
    </w:p>
    <w:p w14:paraId="6A3ECCB0" w14:textId="77777777" w:rsidR="00162AFB" w:rsidRDefault="00162AFB" w:rsidP="00162AFB">
      <w:pPr>
        <w:pStyle w:val="ListParagraph"/>
        <w:numPr>
          <w:ilvl w:val="0"/>
          <w:numId w:val="6"/>
        </w:numPr>
        <w:spacing w:after="160" w:line="259" w:lineRule="auto"/>
        <w:rPr>
          <w:sz w:val="22"/>
        </w:rPr>
      </w:pPr>
    </w:p>
    <w:p w14:paraId="6A3ECCB1" w14:textId="77777777" w:rsidR="000B664F" w:rsidRPr="00162AFB" w:rsidRDefault="00162AFB" w:rsidP="00162AFB">
      <w:pPr>
        <w:spacing w:after="160" w:line="259" w:lineRule="auto"/>
        <w:rPr>
          <w:b/>
          <w:szCs w:val="24"/>
        </w:rPr>
      </w:pPr>
      <w:r>
        <w:rPr>
          <w:sz w:val="22"/>
        </w:rPr>
        <w:br w:type="page"/>
      </w:r>
      <w:r w:rsidRPr="00162AFB">
        <w:rPr>
          <w:b/>
          <w:szCs w:val="24"/>
        </w:rPr>
        <w:lastRenderedPageBreak/>
        <w:t>Marketing Thinking</w:t>
      </w:r>
    </w:p>
    <w:p w14:paraId="6A3ECCB2" w14:textId="77777777" w:rsidR="00162AFB" w:rsidRPr="00A21539" w:rsidRDefault="00162AFB" w:rsidP="00162AFB">
      <w:pPr>
        <w:spacing w:after="160" w:line="259" w:lineRule="auto"/>
        <w:rPr>
          <w:sz w:val="22"/>
        </w:rPr>
      </w:pPr>
      <w:r w:rsidRPr="00A21539">
        <w:rPr>
          <w:sz w:val="22"/>
        </w:rPr>
        <w:t>Market Analysis: (&lt;100 word description of each)</w:t>
      </w:r>
    </w:p>
    <w:p w14:paraId="6A3ECCB3" w14:textId="77777777" w:rsidR="00162AFB" w:rsidRPr="00A21539" w:rsidRDefault="00162AFB" w:rsidP="00162AFB">
      <w:pPr>
        <w:pStyle w:val="ListParagraph"/>
        <w:numPr>
          <w:ilvl w:val="0"/>
          <w:numId w:val="7"/>
        </w:numPr>
        <w:spacing w:after="160" w:line="259" w:lineRule="auto"/>
        <w:rPr>
          <w:sz w:val="22"/>
        </w:rPr>
      </w:pPr>
      <w:r w:rsidRPr="00A21539">
        <w:rPr>
          <w:sz w:val="22"/>
        </w:rPr>
        <w:t>Environment:</w:t>
      </w:r>
    </w:p>
    <w:p w14:paraId="6A3ECCB4" w14:textId="77777777" w:rsidR="00162AFB" w:rsidRPr="00A21539" w:rsidRDefault="00162AFB" w:rsidP="00162AFB">
      <w:pPr>
        <w:pStyle w:val="ListParagraph"/>
        <w:numPr>
          <w:ilvl w:val="1"/>
          <w:numId w:val="7"/>
        </w:numPr>
        <w:spacing w:after="160" w:line="259" w:lineRule="auto"/>
        <w:rPr>
          <w:sz w:val="22"/>
        </w:rPr>
      </w:pPr>
    </w:p>
    <w:p w14:paraId="6A3ECCB5" w14:textId="77777777" w:rsidR="00162AFB" w:rsidRPr="00A21539" w:rsidRDefault="00162AFB" w:rsidP="00A21539">
      <w:pPr>
        <w:pStyle w:val="ListParagraph"/>
        <w:numPr>
          <w:ilvl w:val="1"/>
          <w:numId w:val="7"/>
        </w:numPr>
        <w:spacing w:after="160" w:line="259" w:lineRule="auto"/>
        <w:rPr>
          <w:sz w:val="22"/>
        </w:rPr>
      </w:pPr>
    </w:p>
    <w:p w14:paraId="6A3ECCB6" w14:textId="77777777" w:rsidR="00A21539" w:rsidRPr="00A21539" w:rsidRDefault="00A21539" w:rsidP="00A21539">
      <w:pPr>
        <w:pStyle w:val="ListParagraph"/>
        <w:spacing w:after="160" w:line="259" w:lineRule="auto"/>
        <w:rPr>
          <w:sz w:val="22"/>
        </w:rPr>
      </w:pPr>
    </w:p>
    <w:p w14:paraId="6A3ECCB7" w14:textId="77777777" w:rsidR="00A21539" w:rsidRPr="00A21539" w:rsidRDefault="00A21539" w:rsidP="00A21539">
      <w:pPr>
        <w:pStyle w:val="ListParagraph"/>
        <w:numPr>
          <w:ilvl w:val="0"/>
          <w:numId w:val="7"/>
        </w:numPr>
        <w:spacing w:after="160" w:line="259" w:lineRule="auto"/>
        <w:rPr>
          <w:sz w:val="22"/>
        </w:rPr>
      </w:pPr>
      <w:r w:rsidRPr="00A21539">
        <w:rPr>
          <w:sz w:val="22"/>
        </w:rPr>
        <w:t>Member Needs:</w:t>
      </w:r>
    </w:p>
    <w:p w14:paraId="6A3ECCB8" w14:textId="77777777" w:rsidR="00A21539" w:rsidRPr="00A21539" w:rsidRDefault="00A21539" w:rsidP="00A21539">
      <w:pPr>
        <w:pStyle w:val="ListParagraph"/>
        <w:numPr>
          <w:ilvl w:val="1"/>
          <w:numId w:val="7"/>
        </w:numPr>
        <w:spacing w:after="160" w:line="259" w:lineRule="auto"/>
        <w:rPr>
          <w:sz w:val="22"/>
        </w:rPr>
      </w:pPr>
    </w:p>
    <w:p w14:paraId="6A3ECCB9" w14:textId="77777777" w:rsidR="00A21539" w:rsidRPr="00A21539" w:rsidRDefault="00A21539" w:rsidP="00A21539">
      <w:pPr>
        <w:pStyle w:val="ListParagraph"/>
        <w:numPr>
          <w:ilvl w:val="1"/>
          <w:numId w:val="7"/>
        </w:numPr>
        <w:spacing w:after="160" w:line="259" w:lineRule="auto"/>
        <w:rPr>
          <w:sz w:val="22"/>
        </w:rPr>
      </w:pPr>
    </w:p>
    <w:p w14:paraId="6A3ECCBA" w14:textId="77777777" w:rsidR="00A21539" w:rsidRPr="00A21539" w:rsidRDefault="00A21539" w:rsidP="00A21539">
      <w:pPr>
        <w:spacing w:after="160" w:line="259" w:lineRule="auto"/>
        <w:rPr>
          <w:sz w:val="22"/>
        </w:rPr>
      </w:pPr>
      <w:r w:rsidRPr="00A21539">
        <w:rPr>
          <w:sz w:val="22"/>
        </w:rPr>
        <w:t>List of network services with value propositions: (list by service and member or partner)</w:t>
      </w:r>
    </w:p>
    <w:p w14:paraId="6A3ECCBB" w14:textId="77777777" w:rsidR="00A21539" w:rsidRPr="00A21539" w:rsidRDefault="00A21539" w:rsidP="00A21539">
      <w:pPr>
        <w:pStyle w:val="ListParagraph"/>
        <w:numPr>
          <w:ilvl w:val="0"/>
          <w:numId w:val="8"/>
        </w:numPr>
        <w:spacing w:after="160" w:line="259" w:lineRule="auto"/>
        <w:ind w:hanging="720"/>
        <w:rPr>
          <w:sz w:val="22"/>
        </w:rPr>
      </w:pPr>
    </w:p>
    <w:p w14:paraId="6A3ECCBC" w14:textId="77777777" w:rsidR="00A21539" w:rsidRPr="00A21539" w:rsidRDefault="00A21539" w:rsidP="00A21539">
      <w:pPr>
        <w:pStyle w:val="ListParagraph"/>
        <w:numPr>
          <w:ilvl w:val="0"/>
          <w:numId w:val="8"/>
        </w:numPr>
        <w:spacing w:after="160" w:line="259" w:lineRule="auto"/>
        <w:ind w:hanging="720"/>
        <w:rPr>
          <w:sz w:val="22"/>
        </w:rPr>
      </w:pPr>
    </w:p>
    <w:p w14:paraId="6A3ECCBD" w14:textId="77777777" w:rsidR="00A21539" w:rsidRPr="00A21539" w:rsidRDefault="00A21539" w:rsidP="00A21539">
      <w:pPr>
        <w:pStyle w:val="ListParagraph"/>
        <w:numPr>
          <w:ilvl w:val="0"/>
          <w:numId w:val="8"/>
        </w:numPr>
        <w:spacing w:after="160" w:line="259" w:lineRule="auto"/>
        <w:ind w:hanging="720"/>
        <w:rPr>
          <w:sz w:val="22"/>
        </w:rPr>
      </w:pPr>
    </w:p>
    <w:p w14:paraId="6A3ECCBE" w14:textId="77777777" w:rsidR="00A21539" w:rsidRPr="00A21539" w:rsidRDefault="00A21539" w:rsidP="00A21539">
      <w:pPr>
        <w:spacing w:after="160" w:line="259" w:lineRule="auto"/>
        <w:rPr>
          <w:sz w:val="22"/>
        </w:rPr>
      </w:pPr>
      <w:r w:rsidRPr="00A21539">
        <w:rPr>
          <w:sz w:val="22"/>
        </w:rPr>
        <w:t>Promotion and Communication: (top 3-5 messages)</w:t>
      </w:r>
    </w:p>
    <w:p w14:paraId="6A3ECCBF" w14:textId="77777777" w:rsidR="00A21539" w:rsidRPr="00A21539" w:rsidRDefault="00A21539" w:rsidP="00A21539">
      <w:pPr>
        <w:pStyle w:val="ListParagraph"/>
        <w:numPr>
          <w:ilvl w:val="0"/>
          <w:numId w:val="9"/>
        </w:numPr>
        <w:spacing w:after="160" w:line="259" w:lineRule="auto"/>
        <w:rPr>
          <w:sz w:val="22"/>
        </w:rPr>
      </w:pPr>
    </w:p>
    <w:p w14:paraId="6A3ECCC0" w14:textId="77777777" w:rsidR="00A21539" w:rsidRPr="00A21539" w:rsidRDefault="00A21539" w:rsidP="00A21539">
      <w:pPr>
        <w:pStyle w:val="ListParagraph"/>
        <w:numPr>
          <w:ilvl w:val="0"/>
          <w:numId w:val="9"/>
        </w:numPr>
        <w:spacing w:after="160" w:line="259" w:lineRule="auto"/>
        <w:rPr>
          <w:sz w:val="22"/>
        </w:rPr>
      </w:pPr>
    </w:p>
    <w:p w14:paraId="6A3ECCC1" w14:textId="77777777" w:rsidR="00A21539" w:rsidRPr="00A21539" w:rsidRDefault="00A21539" w:rsidP="00A21539">
      <w:pPr>
        <w:pStyle w:val="ListParagraph"/>
        <w:numPr>
          <w:ilvl w:val="0"/>
          <w:numId w:val="9"/>
        </w:numPr>
        <w:spacing w:after="160" w:line="259" w:lineRule="auto"/>
        <w:rPr>
          <w:sz w:val="22"/>
        </w:rPr>
      </w:pPr>
    </w:p>
    <w:p w14:paraId="6A3ECCC2" w14:textId="77777777" w:rsidR="00A21539" w:rsidRPr="00A21539" w:rsidRDefault="00A21539" w:rsidP="00A21539">
      <w:pPr>
        <w:spacing w:after="160" w:line="259" w:lineRule="auto"/>
        <w:rPr>
          <w:sz w:val="22"/>
        </w:rPr>
      </w:pPr>
      <w:r w:rsidRPr="00A21539">
        <w:rPr>
          <w:sz w:val="22"/>
        </w:rPr>
        <w:t>Delivery: (describe by service)</w:t>
      </w:r>
    </w:p>
    <w:p w14:paraId="6A3ECCC3" w14:textId="77777777" w:rsidR="00A21539" w:rsidRPr="00A21539" w:rsidRDefault="00A21539" w:rsidP="00A21539">
      <w:pPr>
        <w:pStyle w:val="ListParagraph"/>
        <w:numPr>
          <w:ilvl w:val="0"/>
          <w:numId w:val="10"/>
        </w:numPr>
        <w:spacing w:after="160" w:line="259" w:lineRule="auto"/>
        <w:rPr>
          <w:sz w:val="22"/>
        </w:rPr>
      </w:pPr>
    </w:p>
    <w:p w14:paraId="6A3ECCC4" w14:textId="77777777" w:rsidR="00A21539" w:rsidRPr="00A21539" w:rsidRDefault="00A21539" w:rsidP="00A21539">
      <w:pPr>
        <w:pStyle w:val="ListParagraph"/>
        <w:numPr>
          <w:ilvl w:val="0"/>
          <w:numId w:val="10"/>
        </w:numPr>
        <w:spacing w:after="160" w:line="259" w:lineRule="auto"/>
        <w:rPr>
          <w:sz w:val="22"/>
        </w:rPr>
      </w:pPr>
    </w:p>
    <w:p w14:paraId="6A3ECCC5" w14:textId="77777777" w:rsidR="00A21539" w:rsidRDefault="00A21539" w:rsidP="00A21539">
      <w:pPr>
        <w:pStyle w:val="ListParagraph"/>
        <w:numPr>
          <w:ilvl w:val="0"/>
          <w:numId w:val="10"/>
        </w:numPr>
        <w:spacing w:after="160" w:line="259" w:lineRule="auto"/>
        <w:rPr>
          <w:sz w:val="22"/>
        </w:rPr>
      </w:pPr>
    </w:p>
    <w:p w14:paraId="6A3ECCC6" w14:textId="77777777" w:rsidR="00A21539" w:rsidRDefault="00A21539">
      <w:pPr>
        <w:spacing w:after="160" w:line="259" w:lineRule="auto"/>
        <w:rPr>
          <w:b/>
          <w:szCs w:val="24"/>
        </w:rPr>
      </w:pPr>
      <w:r>
        <w:rPr>
          <w:b/>
          <w:szCs w:val="24"/>
        </w:rPr>
        <w:br w:type="page"/>
      </w:r>
    </w:p>
    <w:p w14:paraId="6A3ECCC7" w14:textId="77777777" w:rsidR="00A21539" w:rsidRPr="00A21539" w:rsidRDefault="00A21539" w:rsidP="00A21539">
      <w:pPr>
        <w:spacing w:after="160" w:line="259" w:lineRule="auto"/>
        <w:rPr>
          <w:b/>
          <w:szCs w:val="24"/>
        </w:rPr>
      </w:pPr>
      <w:r w:rsidRPr="00A21539">
        <w:rPr>
          <w:b/>
          <w:szCs w:val="24"/>
        </w:rPr>
        <w:lastRenderedPageBreak/>
        <w:t>Operations Review</w:t>
      </w:r>
    </w:p>
    <w:p w14:paraId="6A3ECCC8" w14:textId="77777777" w:rsidR="00A21539" w:rsidRDefault="00A21539" w:rsidP="00A21539">
      <w:pPr>
        <w:spacing w:after="160" w:line="259" w:lineRule="auto"/>
        <w:rPr>
          <w:sz w:val="20"/>
          <w:szCs w:val="20"/>
        </w:rPr>
      </w:pPr>
      <w:r>
        <w:rPr>
          <w:sz w:val="22"/>
        </w:rPr>
        <w:t xml:space="preserve">Leadership Strengths: </w:t>
      </w:r>
      <w:r>
        <w:rPr>
          <w:sz w:val="20"/>
          <w:szCs w:val="20"/>
        </w:rPr>
        <w:t>(&lt;10 word description of each)</w:t>
      </w:r>
    </w:p>
    <w:p w14:paraId="6A3ECCC9" w14:textId="77777777" w:rsidR="00A21539" w:rsidRDefault="00A21539" w:rsidP="00A21539">
      <w:pPr>
        <w:pStyle w:val="ListParagraph"/>
        <w:numPr>
          <w:ilvl w:val="0"/>
          <w:numId w:val="11"/>
        </w:numPr>
        <w:spacing w:after="160" w:line="259" w:lineRule="auto"/>
        <w:rPr>
          <w:sz w:val="20"/>
          <w:szCs w:val="20"/>
        </w:rPr>
      </w:pPr>
    </w:p>
    <w:p w14:paraId="6A3ECCCA" w14:textId="77777777" w:rsidR="00A21539" w:rsidRDefault="00A21539" w:rsidP="00A21539">
      <w:pPr>
        <w:pStyle w:val="ListParagraph"/>
        <w:spacing w:after="160" w:line="259" w:lineRule="auto"/>
        <w:rPr>
          <w:sz w:val="20"/>
          <w:szCs w:val="20"/>
        </w:rPr>
      </w:pPr>
    </w:p>
    <w:p w14:paraId="6A3ECCCB" w14:textId="77777777" w:rsidR="00A21539" w:rsidRDefault="00A21539" w:rsidP="00A21539">
      <w:pPr>
        <w:spacing w:after="160" w:line="259" w:lineRule="auto"/>
        <w:rPr>
          <w:sz w:val="20"/>
          <w:szCs w:val="20"/>
        </w:rPr>
      </w:pPr>
      <w:r w:rsidRPr="00A21539">
        <w:rPr>
          <w:sz w:val="22"/>
        </w:rPr>
        <w:t>Key Initiatives</w:t>
      </w:r>
      <w:r>
        <w:rPr>
          <w:sz w:val="22"/>
        </w:rPr>
        <w:t>:</w:t>
      </w:r>
      <w:r>
        <w:rPr>
          <w:sz w:val="20"/>
          <w:szCs w:val="20"/>
        </w:rPr>
        <w:t xml:space="preserve"> (top 5-10 initiatives)</w:t>
      </w:r>
    </w:p>
    <w:p w14:paraId="6A3ECCCC" w14:textId="77777777" w:rsidR="00A21539" w:rsidRDefault="00A21539" w:rsidP="00A21539">
      <w:pPr>
        <w:pStyle w:val="ListParagraph"/>
        <w:numPr>
          <w:ilvl w:val="0"/>
          <w:numId w:val="11"/>
        </w:numPr>
        <w:spacing w:after="160" w:line="259" w:lineRule="auto"/>
        <w:rPr>
          <w:sz w:val="20"/>
          <w:szCs w:val="20"/>
        </w:rPr>
      </w:pPr>
    </w:p>
    <w:p w14:paraId="6A3ECCCD" w14:textId="77777777" w:rsidR="00A21539" w:rsidRDefault="00A21539" w:rsidP="00A21539">
      <w:pPr>
        <w:pStyle w:val="ListParagraph"/>
        <w:spacing w:after="160" w:line="259" w:lineRule="auto"/>
        <w:rPr>
          <w:sz w:val="20"/>
          <w:szCs w:val="20"/>
        </w:rPr>
      </w:pPr>
    </w:p>
    <w:p w14:paraId="6A3ECCCE" w14:textId="77777777" w:rsidR="00A21539" w:rsidRDefault="00A21539" w:rsidP="00A21539">
      <w:pPr>
        <w:spacing w:after="160" w:line="259" w:lineRule="auto"/>
        <w:rPr>
          <w:sz w:val="20"/>
          <w:szCs w:val="20"/>
        </w:rPr>
      </w:pPr>
      <w:r w:rsidRPr="00A21539">
        <w:rPr>
          <w:sz w:val="22"/>
        </w:rPr>
        <w:t>Key Resources and Infrastructure:</w:t>
      </w:r>
      <w:r>
        <w:rPr>
          <w:sz w:val="20"/>
          <w:szCs w:val="20"/>
        </w:rPr>
        <w:t xml:space="preserve"> (top 5-10 resources or infrastructure that is in place and operational)</w:t>
      </w:r>
    </w:p>
    <w:p w14:paraId="6A3ECCCF" w14:textId="77777777" w:rsidR="00A21539" w:rsidRDefault="00A21539" w:rsidP="00A21539">
      <w:pPr>
        <w:pStyle w:val="ListParagraph"/>
        <w:numPr>
          <w:ilvl w:val="0"/>
          <w:numId w:val="11"/>
        </w:numPr>
        <w:spacing w:after="160" w:line="259" w:lineRule="auto"/>
        <w:rPr>
          <w:sz w:val="20"/>
          <w:szCs w:val="20"/>
        </w:rPr>
      </w:pPr>
    </w:p>
    <w:p w14:paraId="6A3ECCD0" w14:textId="77777777" w:rsidR="00A21539" w:rsidRDefault="00A21539" w:rsidP="00A21539">
      <w:pPr>
        <w:pStyle w:val="ListParagraph"/>
        <w:spacing w:after="160" w:line="259" w:lineRule="auto"/>
        <w:rPr>
          <w:sz w:val="20"/>
          <w:szCs w:val="20"/>
        </w:rPr>
      </w:pPr>
    </w:p>
    <w:p w14:paraId="6A3ECCD1" w14:textId="77777777" w:rsidR="00A21539" w:rsidRDefault="00A21539" w:rsidP="00A21539">
      <w:pPr>
        <w:spacing w:after="160" w:line="259" w:lineRule="auto"/>
        <w:rPr>
          <w:sz w:val="20"/>
          <w:szCs w:val="20"/>
        </w:rPr>
      </w:pPr>
      <w:r w:rsidRPr="00A21539">
        <w:rPr>
          <w:sz w:val="22"/>
        </w:rPr>
        <w:t>Key Partners:</w:t>
      </w:r>
      <w:r>
        <w:rPr>
          <w:sz w:val="20"/>
          <w:szCs w:val="20"/>
        </w:rPr>
        <w:t xml:space="preserve"> (&lt;30 words per partner)</w:t>
      </w:r>
    </w:p>
    <w:p w14:paraId="6A3ECCD2" w14:textId="77777777" w:rsidR="00A21539" w:rsidRDefault="00A21539" w:rsidP="00A21539">
      <w:pPr>
        <w:pStyle w:val="ListParagraph"/>
        <w:numPr>
          <w:ilvl w:val="0"/>
          <w:numId w:val="11"/>
        </w:numPr>
        <w:spacing w:after="160" w:line="259" w:lineRule="auto"/>
        <w:rPr>
          <w:sz w:val="20"/>
          <w:szCs w:val="20"/>
        </w:rPr>
      </w:pPr>
    </w:p>
    <w:p w14:paraId="6A3ECCD3" w14:textId="77777777" w:rsidR="00A21539" w:rsidRDefault="00A21539" w:rsidP="00A21539">
      <w:pPr>
        <w:pStyle w:val="ListParagraph"/>
        <w:spacing w:after="160" w:line="259" w:lineRule="auto"/>
        <w:rPr>
          <w:sz w:val="20"/>
          <w:szCs w:val="20"/>
        </w:rPr>
      </w:pPr>
    </w:p>
    <w:p w14:paraId="6A3ECCD4" w14:textId="77777777" w:rsidR="00A21539" w:rsidRDefault="00A21539" w:rsidP="00A21539">
      <w:pPr>
        <w:spacing w:after="160" w:line="259" w:lineRule="auto"/>
        <w:rPr>
          <w:sz w:val="20"/>
          <w:szCs w:val="20"/>
        </w:rPr>
      </w:pPr>
      <w:r w:rsidRPr="00A21539">
        <w:rPr>
          <w:sz w:val="22"/>
        </w:rPr>
        <w:t>Key Results:</w:t>
      </w:r>
      <w:r>
        <w:rPr>
          <w:sz w:val="20"/>
          <w:szCs w:val="20"/>
        </w:rPr>
        <w:t xml:space="preserve"> (top 3-5 key measures)</w:t>
      </w:r>
    </w:p>
    <w:p w14:paraId="6A3ECCD5" w14:textId="77777777" w:rsidR="00A21539" w:rsidRDefault="00A21539" w:rsidP="00A21539">
      <w:pPr>
        <w:pStyle w:val="ListParagraph"/>
        <w:numPr>
          <w:ilvl w:val="0"/>
          <w:numId w:val="11"/>
        </w:numPr>
        <w:spacing w:after="160" w:line="259" w:lineRule="auto"/>
        <w:rPr>
          <w:sz w:val="20"/>
          <w:szCs w:val="20"/>
        </w:rPr>
      </w:pPr>
    </w:p>
    <w:p w14:paraId="6A3ECCD6" w14:textId="77777777" w:rsidR="00A21539" w:rsidRDefault="00A21539" w:rsidP="00A21539">
      <w:pPr>
        <w:pStyle w:val="ListParagraph"/>
        <w:numPr>
          <w:ilvl w:val="0"/>
          <w:numId w:val="11"/>
        </w:numPr>
        <w:spacing w:after="160" w:line="259" w:lineRule="auto"/>
        <w:rPr>
          <w:sz w:val="20"/>
          <w:szCs w:val="20"/>
        </w:rPr>
      </w:pPr>
    </w:p>
    <w:p w14:paraId="6A3ECCD7" w14:textId="77777777" w:rsidR="00A21539" w:rsidRDefault="00A21539" w:rsidP="00A21539">
      <w:pPr>
        <w:spacing w:after="160" w:line="259" w:lineRule="auto"/>
        <w:rPr>
          <w:b/>
          <w:szCs w:val="24"/>
        </w:rPr>
      </w:pPr>
      <w:r w:rsidRPr="00A21539">
        <w:rPr>
          <w:b/>
          <w:szCs w:val="24"/>
        </w:rPr>
        <w:t>Financial Outlook</w:t>
      </w:r>
    </w:p>
    <w:p w14:paraId="6A3ECCD8" w14:textId="77777777" w:rsidR="00A21539" w:rsidRDefault="00A21539" w:rsidP="00A21539">
      <w:pPr>
        <w:spacing w:after="160" w:line="259" w:lineRule="auto"/>
        <w:rPr>
          <w:sz w:val="20"/>
          <w:szCs w:val="20"/>
        </w:rPr>
      </w:pPr>
      <w:r w:rsidRPr="00A21539">
        <w:rPr>
          <w:sz w:val="22"/>
        </w:rPr>
        <w:t>Three-year net income forecast:</w:t>
      </w:r>
      <w:r w:rsidRPr="00A21539">
        <w:rPr>
          <w:szCs w:val="24"/>
        </w:rPr>
        <w:t xml:space="preserve"> </w:t>
      </w:r>
      <w:r w:rsidRPr="00A21539">
        <w:rPr>
          <w:sz w:val="20"/>
          <w:szCs w:val="20"/>
        </w:rPr>
        <w:t>(by network service if appropriate)</w:t>
      </w:r>
    </w:p>
    <w:p w14:paraId="6A3ECCD9" w14:textId="77777777" w:rsidR="00A21539" w:rsidRDefault="00A21539" w:rsidP="00A21539">
      <w:pPr>
        <w:pStyle w:val="ListParagraph"/>
        <w:numPr>
          <w:ilvl w:val="0"/>
          <w:numId w:val="12"/>
        </w:numPr>
        <w:spacing w:after="160" w:line="259" w:lineRule="auto"/>
        <w:rPr>
          <w:sz w:val="20"/>
          <w:szCs w:val="20"/>
        </w:rPr>
      </w:pPr>
    </w:p>
    <w:p w14:paraId="6A3ECCDA" w14:textId="77777777" w:rsidR="00A21539" w:rsidRDefault="00A21539" w:rsidP="00A21539">
      <w:pPr>
        <w:pStyle w:val="ListParagraph"/>
        <w:numPr>
          <w:ilvl w:val="0"/>
          <w:numId w:val="12"/>
        </w:numPr>
        <w:spacing w:after="160" w:line="259" w:lineRule="auto"/>
        <w:rPr>
          <w:sz w:val="20"/>
          <w:szCs w:val="20"/>
        </w:rPr>
      </w:pPr>
    </w:p>
    <w:p w14:paraId="6A3ECCDB" w14:textId="77777777" w:rsidR="00A21539" w:rsidRDefault="00A21539" w:rsidP="00A21539">
      <w:pPr>
        <w:pStyle w:val="ListParagraph"/>
        <w:numPr>
          <w:ilvl w:val="0"/>
          <w:numId w:val="12"/>
        </w:numPr>
        <w:spacing w:after="160" w:line="259" w:lineRule="auto"/>
        <w:rPr>
          <w:sz w:val="20"/>
          <w:szCs w:val="20"/>
        </w:rPr>
      </w:pPr>
    </w:p>
    <w:p w14:paraId="6A3ECCDC" w14:textId="77777777" w:rsidR="00A21539" w:rsidRDefault="00A21539" w:rsidP="00A21539">
      <w:pPr>
        <w:pStyle w:val="ListParagraph"/>
        <w:numPr>
          <w:ilvl w:val="0"/>
          <w:numId w:val="12"/>
        </w:numPr>
        <w:spacing w:after="160" w:line="259" w:lineRule="auto"/>
        <w:rPr>
          <w:sz w:val="20"/>
          <w:szCs w:val="20"/>
        </w:rPr>
      </w:pPr>
    </w:p>
    <w:p w14:paraId="6A3ECCDD" w14:textId="77777777" w:rsidR="002C0E7D" w:rsidRDefault="002C0E7D" w:rsidP="00E656CC">
      <w:pPr>
        <w:pStyle w:val="Heading1"/>
      </w:pPr>
      <w:r>
        <w:br w:type="page"/>
      </w:r>
      <w:bookmarkStart w:id="5" w:name="_Toc447175470"/>
      <w:r w:rsidR="00CC3437">
        <w:lastRenderedPageBreak/>
        <w:t>S</w:t>
      </w:r>
      <w:r w:rsidR="00E656CC">
        <w:t>ustainability</w:t>
      </w:r>
      <w:r w:rsidR="00CC3437">
        <w:t xml:space="preserve"> Action Planning A</w:t>
      </w:r>
      <w:r w:rsidR="00E656CC">
        <w:t>ssessment</w:t>
      </w:r>
      <w:bookmarkEnd w:id="5"/>
    </w:p>
    <w:tbl>
      <w:tblPr>
        <w:tblStyle w:val="TableGrid"/>
        <w:tblW w:w="0" w:type="auto"/>
        <w:tblLook w:val="04A0" w:firstRow="1" w:lastRow="0" w:firstColumn="1" w:lastColumn="0" w:noHBand="0" w:noVBand="1"/>
      </w:tblPr>
      <w:tblGrid>
        <w:gridCol w:w="10625"/>
        <w:gridCol w:w="2150"/>
      </w:tblGrid>
      <w:tr w:rsidR="00E656CC" w:rsidRPr="00D444DA" w14:paraId="6A3ECCE0" w14:textId="77777777" w:rsidTr="0046682C">
        <w:trPr>
          <w:trHeight w:val="890"/>
        </w:trPr>
        <w:tc>
          <w:tcPr>
            <w:tcW w:w="10625" w:type="dxa"/>
            <w:shd w:val="clear" w:color="auto" w:fill="B6E2E5"/>
            <w:vAlign w:val="center"/>
          </w:tcPr>
          <w:p w14:paraId="6A3ECCDE" w14:textId="77777777" w:rsidR="00E656CC" w:rsidRPr="002C0E7D" w:rsidRDefault="00E656CC" w:rsidP="00E10A4A">
            <w:pPr>
              <w:spacing w:after="200"/>
              <w:contextualSpacing/>
              <w:jc w:val="center"/>
              <w:rPr>
                <w:rFonts w:ascii="Lucida Fax" w:eastAsia="Calibri" w:hAnsi="Lucida Fax" w:cs="Times New Roman"/>
                <w:b/>
                <w:sz w:val="32"/>
                <w:szCs w:val="32"/>
              </w:rPr>
            </w:pPr>
            <w:r w:rsidRPr="002C0E7D">
              <w:rPr>
                <w:rFonts w:ascii="Lucida Fax" w:eastAsia="Calibri" w:hAnsi="Lucida Fax" w:cs="Times New Roman"/>
                <w:b/>
                <w:sz w:val="32"/>
                <w:szCs w:val="32"/>
              </w:rPr>
              <w:t>Sustainabi</w:t>
            </w:r>
            <w:r w:rsidR="00E10A4A">
              <w:rPr>
                <w:rFonts w:ascii="Lucida Fax" w:eastAsia="Calibri" w:hAnsi="Lucida Fax" w:cs="Times New Roman"/>
                <w:b/>
                <w:sz w:val="32"/>
                <w:szCs w:val="32"/>
              </w:rPr>
              <w:t>lity Action Planning Assessment</w:t>
            </w:r>
          </w:p>
        </w:tc>
        <w:tc>
          <w:tcPr>
            <w:tcW w:w="2150" w:type="dxa"/>
            <w:shd w:val="clear" w:color="auto" w:fill="B6E2E5"/>
            <w:vAlign w:val="center"/>
          </w:tcPr>
          <w:p w14:paraId="6A3ECCDF" w14:textId="77777777" w:rsidR="00E656CC" w:rsidRPr="002C0E7D" w:rsidRDefault="00E656CC" w:rsidP="0046682C">
            <w:pPr>
              <w:spacing w:after="200"/>
              <w:contextualSpacing/>
              <w:jc w:val="center"/>
              <w:rPr>
                <w:rFonts w:eastAsia="Calibri" w:cs="Times New Roman"/>
                <w:b/>
                <w:szCs w:val="20"/>
              </w:rPr>
            </w:pPr>
            <w:r w:rsidRPr="002C0E7D">
              <w:rPr>
                <w:rFonts w:eastAsia="Calibri" w:cs="Times New Roman"/>
                <w:b/>
                <w:szCs w:val="20"/>
              </w:rPr>
              <w:t>Self-Rating</w:t>
            </w:r>
          </w:p>
        </w:tc>
      </w:tr>
      <w:tr w:rsidR="00E656CC" w:rsidRPr="00D444DA" w14:paraId="6A3ECCE2" w14:textId="77777777" w:rsidTr="0046682C">
        <w:trPr>
          <w:trHeight w:val="170"/>
        </w:trPr>
        <w:tc>
          <w:tcPr>
            <w:tcW w:w="12775" w:type="dxa"/>
            <w:gridSpan w:val="2"/>
            <w:shd w:val="clear" w:color="auto" w:fill="auto"/>
            <w:vAlign w:val="center"/>
          </w:tcPr>
          <w:p w14:paraId="6A3ECCE1" w14:textId="77777777" w:rsidR="00E656CC" w:rsidRPr="002C0E7D" w:rsidRDefault="00E656CC" w:rsidP="0046682C">
            <w:pPr>
              <w:spacing w:after="200"/>
              <w:contextualSpacing/>
              <w:rPr>
                <w:rFonts w:eastAsia="Calibri" w:cs="Times New Roman"/>
                <w:b/>
                <w:sz w:val="18"/>
                <w:szCs w:val="18"/>
              </w:rPr>
            </w:pPr>
          </w:p>
        </w:tc>
      </w:tr>
      <w:tr w:rsidR="00E656CC" w:rsidRPr="00D444DA" w14:paraId="6A3ECCE4" w14:textId="77777777" w:rsidTr="0046682C">
        <w:trPr>
          <w:trHeight w:val="440"/>
        </w:trPr>
        <w:tc>
          <w:tcPr>
            <w:tcW w:w="12775" w:type="dxa"/>
            <w:gridSpan w:val="2"/>
            <w:shd w:val="clear" w:color="auto" w:fill="B6E2E5"/>
            <w:vAlign w:val="center"/>
          </w:tcPr>
          <w:p w14:paraId="6A3ECCE3" w14:textId="77777777" w:rsidR="00E656CC" w:rsidRPr="00191754" w:rsidRDefault="00E656CC" w:rsidP="0046682C">
            <w:pPr>
              <w:spacing w:after="200"/>
              <w:contextualSpacing/>
              <w:rPr>
                <w:rFonts w:eastAsia="Calibri" w:cs="Times New Roman"/>
                <w:szCs w:val="24"/>
              </w:rPr>
            </w:pPr>
            <w:r w:rsidRPr="00191754">
              <w:rPr>
                <w:rFonts w:eastAsia="Calibri" w:cs="Times New Roman"/>
                <w:b/>
                <w:szCs w:val="24"/>
              </w:rPr>
              <w:t>Strategic Thinking</w:t>
            </w:r>
          </w:p>
        </w:tc>
      </w:tr>
      <w:tr w:rsidR="00E656CC" w:rsidRPr="00D444DA" w14:paraId="6A3ECCE7" w14:textId="77777777" w:rsidTr="0046682C">
        <w:trPr>
          <w:trHeight w:val="458"/>
        </w:trPr>
        <w:tc>
          <w:tcPr>
            <w:tcW w:w="10625" w:type="dxa"/>
            <w:vAlign w:val="center"/>
          </w:tcPr>
          <w:p w14:paraId="6A3ECCE5"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Network mission and vision are complete and have been communicated organization-wide.</w:t>
            </w:r>
          </w:p>
        </w:tc>
        <w:tc>
          <w:tcPr>
            <w:tcW w:w="2150" w:type="dxa"/>
            <w:vAlign w:val="center"/>
          </w:tcPr>
          <w:p w14:paraId="6A3ECCE6"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5 – 4 – 3 – 2 – 1</w:t>
            </w:r>
          </w:p>
        </w:tc>
      </w:tr>
      <w:tr w:rsidR="00E656CC" w:rsidRPr="00D444DA" w14:paraId="6A3ECCEA" w14:textId="77777777" w:rsidTr="0046682C">
        <w:trPr>
          <w:trHeight w:val="440"/>
        </w:trPr>
        <w:tc>
          <w:tcPr>
            <w:tcW w:w="10625" w:type="dxa"/>
            <w:vAlign w:val="center"/>
          </w:tcPr>
          <w:p w14:paraId="6A3ECCE8"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Network has a formal strategic plan in place and is updated at least annually.</w:t>
            </w:r>
          </w:p>
        </w:tc>
        <w:tc>
          <w:tcPr>
            <w:tcW w:w="2150" w:type="dxa"/>
            <w:vAlign w:val="center"/>
          </w:tcPr>
          <w:p w14:paraId="6A3ECCE9"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5 – 4 – 3 – 2 – 1</w:t>
            </w:r>
          </w:p>
        </w:tc>
      </w:tr>
      <w:tr w:rsidR="00E656CC" w:rsidRPr="00D444DA" w14:paraId="6A3ECCED" w14:textId="77777777" w:rsidTr="0046682C">
        <w:trPr>
          <w:trHeight w:val="440"/>
        </w:trPr>
        <w:tc>
          <w:tcPr>
            <w:tcW w:w="10625" w:type="dxa"/>
            <w:vAlign w:val="center"/>
          </w:tcPr>
          <w:p w14:paraId="6A3ECCEB"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Network leadership uses a systems framework for planning to ensure a holistic approach.</w:t>
            </w:r>
          </w:p>
        </w:tc>
        <w:tc>
          <w:tcPr>
            <w:tcW w:w="2150" w:type="dxa"/>
            <w:vAlign w:val="center"/>
          </w:tcPr>
          <w:p w14:paraId="6A3ECCEC"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5 – 4 – 3 – 2 – 1</w:t>
            </w:r>
          </w:p>
        </w:tc>
      </w:tr>
      <w:tr w:rsidR="00E656CC" w:rsidRPr="00D444DA" w14:paraId="6A3ECCF0" w14:textId="77777777" w:rsidTr="0046682C">
        <w:tc>
          <w:tcPr>
            <w:tcW w:w="10625" w:type="dxa"/>
            <w:vAlign w:val="center"/>
          </w:tcPr>
          <w:p w14:paraId="6A3ECCEE"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Network has gathered information on member needs and community health needs and incorporated this knowledge into its decision making strategies.</w:t>
            </w:r>
          </w:p>
        </w:tc>
        <w:tc>
          <w:tcPr>
            <w:tcW w:w="2150" w:type="dxa"/>
            <w:vAlign w:val="center"/>
          </w:tcPr>
          <w:p w14:paraId="6A3ECCEF"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5 – 4 – 3 – 2 – 1</w:t>
            </w:r>
          </w:p>
        </w:tc>
      </w:tr>
      <w:tr w:rsidR="00E656CC" w:rsidRPr="00D444DA" w14:paraId="6A3ECCF3" w14:textId="77777777" w:rsidTr="0046682C">
        <w:tc>
          <w:tcPr>
            <w:tcW w:w="10625" w:type="dxa"/>
            <w:vAlign w:val="center"/>
          </w:tcPr>
          <w:p w14:paraId="6A3ECCF1"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Network leadership includes non-traditional health care organizations as members, partners, or advisors such as, schools, allied health organizations, public health and community development organizations.</w:t>
            </w:r>
          </w:p>
        </w:tc>
        <w:tc>
          <w:tcPr>
            <w:tcW w:w="2150" w:type="dxa"/>
            <w:vAlign w:val="center"/>
          </w:tcPr>
          <w:p w14:paraId="6A3ECCF2"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5 – 4 – 3 – 2 – 1</w:t>
            </w:r>
          </w:p>
        </w:tc>
      </w:tr>
      <w:tr w:rsidR="00E656CC" w:rsidRPr="00D444DA" w14:paraId="6A3ECCF5" w14:textId="77777777" w:rsidTr="0046682C">
        <w:trPr>
          <w:trHeight w:val="485"/>
        </w:trPr>
        <w:tc>
          <w:tcPr>
            <w:tcW w:w="12775" w:type="dxa"/>
            <w:gridSpan w:val="2"/>
            <w:shd w:val="clear" w:color="auto" w:fill="B6E2E5"/>
            <w:vAlign w:val="center"/>
          </w:tcPr>
          <w:p w14:paraId="6A3ECCF4" w14:textId="77777777" w:rsidR="00E656CC" w:rsidRPr="00191754" w:rsidRDefault="00E656CC" w:rsidP="0046682C">
            <w:pPr>
              <w:spacing w:after="200"/>
              <w:contextualSpacing/>
              <w:rPr>
                <w:rFonts w:eastAsia="Calibri" w:cs="Times New Roman"/>
                <w:szCs w:val="24"/>
              </w:rPr>
            </w:pPr>
            <w:r w:rsidRPr="00191754">
              <w:rPr>
                <w:rFonts w:eastAsia="Calibri" w:cs="Times New Roman"/>
                <w:b/>
                <w:szCs w:val="24"/>
              </w:rPr>
              <w:t>Marketing Thinking</w:t>
            </w:r>
          </w:p>
        </w:tc>
      </w:tr>
      <w:tr w:rsidR="00E656CC" w:rsidRPr="00D444DA" w14:paraId="6A3ECCF8" w14:textId="77777777" w:rsidTr="0046682C">
        <w:tc>
          <w:tcPr>
            <w:tcW w:w="10625" w:type="dxa"/>
            <w:vAlign w:val="center"/>
          </w:tcPr>
          <w:p w14:paraId="6A3ECCF6"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Network leadership is aware of regional and national trends in the health care industry that could impact the network organization or its members.</w:t>
            </w:r>
          </w:p>
        </w:tc>
        <w:tc>
          <w:tcPr>
            <w:tcW w:w="2150" w:type="dxa"/>
            <w:vAlign w:val="center"/>
          </w:tcPr>
          <w:p w14:paraId="6A3ECCF7"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5 – 4 – 3 – 2 – 1</w:t>
            </w:r>
          </w:p>
        </w:tc>
      </w:tr>
      <w:tr w:rsidR="00E656CC" w:rsidRPr="00D444DA" w14:paraId="6A3ECCFB" w14:textId="77777777" w:rsidTr="0046682C">
        <w:trPr>
          <w:trHeight w:val="485"/>
        </w:trPr>
        <w:tc>
          <w:tcPr>
            <w:tcW w:w="10625" w:type="dxa"/>
            <w:vAlign w:val="center"/>
          </w:tcPr>
          <w:p w14:paraId="6A3ECCF9"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Network communicates the strategic plan organization-wide and to its partners.</w:t>
            </w:r>
          </w:p>
        </w:tc>
        <w:tc>
          <w:tcPr>
            <w:tcW w:w="2150" w:type="dxa"/>
            <w:vAlign w:val="center"/>
          </w:tcPr>
          <w:p w14:paraId="6A3ECCFA"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5 – 4 – 3 – 2 – 1</w:t>
            </w:r>
          </w:p>
        </w:tc>
      </w:tr>
      <w:tr w:rsidR="00E656CC" w:rsidRPr="00D444DA" w14:paraId="6A3ECCFE" w14:textId="77777777" w:rsidTr="0046682C">
        <w:tc>
          <w:tcPr>
            <w:tcW w:w="10625" w:type="dxa"/>
            <w:vAlign w:val="center"/>
          </w:tcPr>
          <w:p w14:paraId="6A3ECCFC"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Network utilized planned communication to capture and share network activities with members, partners, and the community.</w:t>
            </w:r>
          </w:p>
        </w:tc>
        <w:tc>
          <w:tcPr>
            <w:tcW w:w="2150" w:type="dxa"/>
            <w:vAlign w:val="center"/>
          </w:tcPr>
          <w:p w14:paraId="6A3ECCFD"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5 – 4 – 3 – 2 – 1</w:t>
            </w:r>
          </w:p>
        </w:tc>
      </w:tr>
      <w:tr w:rsidR="00E656CC" w:rsidRPr="00D444DA" w14:paraId="6A3ECD01" w14:textId="77777777" w:rsidTr="0046682C">
        <w:trPr>
          <w:trHeight w:val="908"/>
        </w:trPr>
        <w:tc>
          <w:tcPr>
            <w:tcW w:w="10625" w:type="dxa"/>
            <w:vAlign w:val="center"/>
          </w:tcPr>
          <w:p w14:paraId="6A3ECCFF"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Network creates collaborative environments for members to share knowledge, solve problems and pursue opportunities.</w:t>
            </w:r>
          </w:p>
        </w:tc>
        <w:tc>
          <w:tcPr>
            <w:tcW w:w="2150" w:type="dxa"/>
            <w:vAlign w:val="center"/>
          </w:tcPr>
          <w:p w14:paraId="6A3ECD00" w14:textId="77777777" w:rsidR="00E656CC" w:rsidRPr="00DF46E1" w:rsidRDefault="00E656CC" w:rsidP="0046682C">
            <w:pPr>
              <w:spacing w:after="200"/>
              <w:contextualSpacing/>
              <w:rPr>
                <w:rFonts w:eastAsia="Calibri" w:cs="Times New Roman"/>
                <w:sz w:val="22"/>
              </w:rPr>
            </w:pPr>
            <w:r w:rsidRPr="00DF46E1">
              <w:rPr>
                <w:rFonts w:eastAsia="Calibri" w:cs="Times New Roman"/>
                <w:sz w:val="22"/>
              </w:rPr>
              <w:t>5 – 4 – 3 – 2 – 1</w:t>
            </w:r>
          </w:p>
        </w:tc>
      </w:tr>
    </w:tbl>
    <w:p w14:paraId="6A3ECD02" w14:textId="77777777" w:rsidR="00E656CC" w:rsidRPr="00E656CC" w:rsidRDefault="00E656CC" w:rsidP="00E656CC"/>
    <w:p w14:paraId="6A3ECD03" w14:textId="77777777" w:rsidR="002C0E7D" w:rsidRDefault="002C0E7D">
      <w:pPr>
        <w:spacing w:after="160" w:line="259" w:lineRule="auto"/>
        <w:rPr>
          <w:sz w:val="20"/>
          <w:szCs w:val="20"/>
        </w:rPr>
      </w:pPr>
      <w:r>
        <w:rPr>
          <w:sz w:val="20"/>
          <w:szCs w:val="20"/>
        </w:rPr>
        <w:br w:type="page"/>
      </w:r>
    </w:p>
    <w:p w14:paraId="6A3ECD04" w14:textId="77777777" w:rsidR="002C0E7D" w:rsidRDefault="00396B37" w:rsidP="00396B37">
      <w:pPr>
        <w:pStyle w:val="Heading1"/>
      </w:pPr>
      <w:bookmarkStart w:id="6" w:name="_Toc447175471"/>
      <w:r>
        <w:lastRenderedPageBreak/>
        <w:t>Leadership and Operations Review</w:t>
      </w:r>
      <w:bookmarkEnd w:id="6"/>
    </w:p>
    <w:tbl>
      <w:tblPr>
        <w:tblStyle w:val="TableGrid"/>
        <w:tblW w:w="0" w:type="auto"/>
        <w:tblLook w:val="04A0" w:firstRow="1" w:lastRow="0" w:firstColumn="1" w:lastColumn="0" w:noHBand="0" w:noVBand="1"/>
      </w:tblPr>
      <w:tblGrid>
        <w:gridCol w:w="10625"/>
        <w:gridCol w:w="2150"/>
      </w:tblGrid>
      <w:tr w:rsidR="00396B37" w:rsidRPr="00D444DA" w14:paraId="6A3ECD06" w14:textId="77777777" w:rsidTr="0046682C">
        <w:trPr>
          <w:trHeight w:val="1070"/>
        </w:trPr>
        <w:tc>
          <w:tcPr>
            <w:tcW w:w="12775" w:type="dxa"/>
            <w:gridSpan w:val="2"/>
            <w:shd w:val="clear" w:color="auto" w:fill="B6E2E5"/>
            <w:vAlign w:val="center"/>
          </w:tcPr>
          <w:p w14:paraId="6A3ECD05" w14:textId="77777777" w:rsidR="00396B37" w:rsidRPr="00B7610D" w:rsidRDefault="00E10A4A" w:rsidP="00E10A4A">
            <w:pPr>
              <w:spacing w:after="200"/>
              <w:contextualSpacing/>
              <w:jc w:val="center"/>
              <w:rPr>
                <w:rFonts w:ascii="Lucida Fax" w:eastAsia="Calibri" w:hAnsi="Lucida Fax" w:cs="Times New Roman"/>
                <w:sz w:val="32"/>
                <w:szCs w:val="32"/>
              </w:rPr>
            </w:pPr>
            <w:r>
              <w:rPr>
                <w:rFonts w:ascii="Lucida Fax" w:eastAsia="Calibri" w:hAnsi="Lucida Fax" w:cs="Times New Roman"/>
                <w:b/>
                <w:sz w:val="32"/>
                <w:szCs w:val="32"/>
              </w:rPr>
              <w:t>Leadership and Operations</w:t>
            </w:r>
          </w:p>
        </w:tc>
      </w:tr>
      <w:tr w:rsidR="00396B37" w:rsidRPr="00D444DA" w14:paraId="6A3ECD09" w14:textId="77777777" w:rsidTr="0046682C">
        <w:trPr>
          <w:trHeight w:val="800"/>
        </w:trPr>
        <w:tc>
          <w:tcPr>
            <w:tcW w:w="10625" w:type="dxa"/>
            <w:shd w:val="clear" w:color="auto" w:fill="auto"/>
            <w:vAlign w:val="center"/>
          </w:tcPr>
          <w:p w14:paraId="6A3ECD07" w14:textId="77777777" w:rsidR="00396B37" w:rsidRPr="00B7610D" w:rsidRDefault="00396B37" w:rsidP="0046682C">
            <w:pPr>
              <w:tabs>
                <w:tab w:val="left" w:pos="1682"/>
                <w:tab w:val="left" w:pos="7296"/>
                <w:tab w:val="left" w:pos="8704"/>
                <w:tab w:val="left" w:pos="10121"/>
                <w:tab w:val="left" w:pos="11529"/>
                <w:tab w:val="left" w:pos="12938"/>
              </w:tabs>
              <w:spacing w:after="200"/>
              <w:contextualSpacing/>
              <w:rPr>
                <w:rFonts w:eastAsia="Calibri" w:cs="Times New Roman"/>
                <w:sz w:val="22"/>
              </w:rPr>
            </w:pPr>
            <w:r w:rsidRPr="00B7610D">
              <w:rPr>
                <w:rFonts w:eastAsia="Calibri" w:cs="Times New Roman"/>
                <w:sz w:val="22"/>
              </w:rPr>
              <w:t>Network leadership has been stable for at least 2 years</w:t>
            </w:r>
            <w:r>
              <w:rPr>
                <w:rFonts w:eastAsia="Calibri" w:cs="Times New Roman"/>
              </w:rPr>
              <w:t>.</w:t>
            </w:r>
          </w:p>
        </w:tc>
        <w:tc>
          <w:tcPr>
            <w:tcW w:w="2150" w:type="dxa"/>
            <w:shd w:val="clear" w:color="auto" w:fill="auto"/>
            <w:vAlign w:val="center"/>
          </w:tcPr>
          <w:p w14:paraId="6A3ECD08"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5 – 4 – 3 – 2 – 1</w:t>
            </w:r>
          </w:p>
        </w:tc>
      </w:tr>
      <w:tr w:rsidR="00396B37" w:rsidRPr="00D444DA" w14:paraId="6A3ECD0C" w14:textId="77777777" w:rsidTr="0046682C">
        <w:trPr>
          <w:trHeight w:val="890"/>
        </w:trPr>
        <w:tc>
          <w:tcPr>
            <w:tcW w:w="10625" w:type="dxa"/>
            <w:shd w:val="clear" w:color="auto" w:fill="auto"/>
            <w:vAlign w:val="center"/>
          </w:tcPr>
          <w:p w14:paraId="6A3ECD0A"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Network Board works with formal By Laws and Membership Agreement.</w:t>
            </w:r>
          </w:p>
        </w:tc>
        <w:tc>
          <w:tcPr>
            <w:tcW w:w="2150" w:type="dxa"/>
            <w:shd w:val="clear" w:color="auto" w:fill="auto"/>
            <w:vAlign w:val="center"/>
          </w:tcPr>
          <w:p w14:paraId="6A3ECD0B"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5 – 4 – 3 – 2 – 1</w:t>
            </w:r>
          </w:p>
        </w:tc>
      </w:tr>
      <w:tr w:rsidR="00396B37" w:rsidRPr="00D444DA" w14:paraId="6A3ECD0F" w14:textId="77777777" w:rsidTr="0046682C">
        <w:trPr>
          <w:trHeight w:val="890"/>
        </w:trPr>
        <w:tc>
          <w:tcPr>
            <w:tcW w:w="10625" w:type="dxa"/>
            <w:shd w:val="clear" w:color="auto" w:fill="auto"/>
            <w:vAlign w:val="center"/>
          </w:tcPr>
          <w:p w14:paraId="6A3ECD0D" w14:textId="77777777" w:rsidR="00396B37" w:rsidRPr="00B7610D" w:rsidRDefault="00396B37" w:rsidP="0046682C">
            <w:pPr>
              <w:spacing w:after="200"/>
              <w:contextualSpacing/>
              <w:rPr>
                <w:rFonts w:eastAsia="Calibri" w:cs="Times New Roman"/>
                <w:sz w:val="22"/>
              </w:rPr>
            </w:pPr>
            <w:r>
              <w:rPr>
                <w:rFonts w:eastAsia="Calibri" w:cs="Times New Roman"/>
              </w:rPr>
              <w:t>N</w:t>
            </w:r>
            <w:r w:rsidRPr="00B7610D">
              <w:rPr>
                <w:rFonts w:eastAsia="Calibri" w:cs="Times New Roman"/>
                <w:sz w:val="22"/>
              </w:rPr>
              <w:t>etwork measures and forecasts financial income and expense.</w:t>
            </w:r>
          </w:p>
        </w:tc>
        <w:tc>
          <w:tcPr>
            <w:tcW w:w="2150" w:type="dxa"/>
            <w:shd w:val="clear" w:color="auto" w:fill="auto"/>
            <w:vAlign w:val="center"/>
          </w:tcPr>
          <w:p w14:paraId="6A3ECD0E"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5 – 4 – 3 – 2 – 1</w:t>
            </w:r>
          </w:p>
        </w:tc>
      </w:tr>
      <w:tr w:rsidR="00396B37" w:rsidRPr="00D444DA" w14:paraId="6A3ECD12" w14:textId="77777777" w:rsidTr="0046682C">
        <w:trPr>
          <w:trHeight w:val="800"/>
        </w:trPr>
        <w:tc>
          <w:tcPr>
            <w:tcW w:w="10625" w:type="dxa"/>
            <w:shd w:val="clear" w:color="auto" w:fill="auto"/>
            <w:vAlign w:val="center"/>
          </w:tcPr>
          <w:p w14:paraId="6A3ECD10" w14:textId="77777777" w:rsidR="00396B37" w:rsidRPr="00B7610D" w:rsidRDefault="00396B37" w:rsidP="0046682C">
            <w:pPr>
              <w:spacing w:after="200"/>
              <w:contextualSpacing/>
              <w:rPr>
                <w:rFonts w:eastAsia="Calibri" w:cs="Times New Roman"/>
                <w:sz w:val="22"/>
              </w:rPr>
            </w:pPr>
            <w:r>
              <w:rPr>
                <w:rFonts w:eastAsia="Calibri" w:cs="Times New Roman"/>
              </w:rPr>
              <w:t>Network</w:t>
            </w:r>
            <w:r w:rsidRPr="00B7610D">
              <w:rPr>
                <w:rFonts w:eastAsia="Calibri" w:cs="Times New Roman"/>
                <w:sz w:val="22"/>
              </w:rPr>
              <w:t xml:space="preserve"> utilizes a measurement tool to effectively monitor and evaluate strategies and program data such as, Balanced Scorecard, dashboards and logic model.</w:t>
            </w:r>
          </w:p>
        </w:tc>
        <w:tc>
          <w:tcPr>
            <w:tcW w:w="2150" w:type="dxa"/>
            <w:shd w:val="clear" w:color="auto" w:fill="auto"/>
            <w:vAlign w:val="center"/>
          </w:tcPr>
          <w:p w14:paraId="6A3ECD11"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5 – 4 – 3 – 2 – 1</w:t>
            </w:r>
          </w:p>
        </w:tc>
      </w:tr>
      <w:tr w:rsidR="00396B37" w:rsidRPr="00D444DA" w14:paraId="6A3ECD15" w14:textId="77777777" w:rsidTr="0046682C">
        <w:trPr>
          <w:trHeight w:val="890"/>
        </w:trPr>
        <w:tc>
          <w:tcPr>
            <w:tcW w:w="10625" w:type="dxa"/>
            <w:shd w:val="clear" w:color="auto" w:fill="auto"/>
            <w:vAlign w:val="center"/>
          </w:tcPr>
          <w:p w14:paraId="6A3ECD13"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Network leadership utilizes a staff satisfaction process.</w:t>
            </w:r>
          </w:p>
        </w:tc>
        <w:tc>
          <w:tcPr>
            <w:tcW w:w="2150" w:type="dxa"/>
            <w:shd w:val="clear" w:color="auto" w:fill="auto"/>
            <w:vAlign w:val="center"/>
          </w:tcPr>
          <w:p w14:paraId="6A3ECD14"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5 – 4 – 3 – 2 – 1</w:t>
            </w:r>
          </w:p>
        </w:tc>
      </w:tr>
      <w:tr w:rsidR="00396B37" w:rsidRPr="00D444DA" w14:paraId="6A3ECD18" w14:textId="77777777" w:rsidTr="0046682C">
        <w:trPr>
          <w:trHeight w:val="890"/>
        </w:trPr>
        <w:tc>
          <w:tcPr>
            <w:tcW w:w="10625" w:type="dxa"/>
            <w:shd w:val="clear" w:color="auto" w:fill="auto"/>
            <w:vAlign w:val="center"/>
          </w:tcPr>
          <w:p w14:paraId="6A3ECD16"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Network leadership provides education and opportunity to staff to support a change-ready and adaptable workforce.</w:t>
            </w:r>
          </w:p>
        </w:tc>
        <w:tc>
          <w:tcPr>
            <w:tcW w:w="2150" w:type="dxa"/>
            <w:shd w:val="clear" w:color="auto" w:fill="auto"/>
            <w:vAlign w:val="center"/>
          </w:tcPr>
          <w:p w14:paraId="6A3ECD17"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5 – 4 – 3 – 2 – 1</w:t>
            </w:r>
          </w:p>
        </w:tc>
      </w:tr>
      <w:tr w:rsidR="00396B37" w:rsidRPr="00D444DA" w14:paraId="6A3ECD1B" w14:textId="77777777" w:rsidTr="0046682C">
        <w:trPr>
          <w:trHeight w:val="1025"/>
        </w:trPr>
        <w:tc>
          <w:tcPr>
            <w:tcW w:w="10625" w:type="dxa"/>
            <w:shd w:val="clear" w:color="auto" w:fill="auto"/>
            <w:vAlign w:val="center"/>
          </w:tcPr>
          <w:p w14:paraId="6A3ECD19" w14:textId="77777777" w:rsidR="00396B37" w:rsidRPr="00B7610D" w:rsidRDefault="00396B37" w:rsidP="0046682C">
            <w:pPr>
              <w:spacing w:after="200"/>
              <w:contextualSpacing/>
              <w:rPr>
                <w:rFonts w:eastAsia="Calibri" w:cs="Times New Roman"/>
                <w:sz w:val="22"/>
              </w:rPr>
            </w:pPr>
            <w:r>
              <w:rPr>
                <w:rFonts w:eastAsia="Calibri" w:cs="Times New Roman"/>
              </w:rPr>
              <w:t>Network</w:t>
            </w:r>
            <w:r w:rsidRPr="00B7610D">
              <w:rPr>
                <w:rFonts w:eastAsia="Calibri" w:cs="Times New Roman"/>
                <w:sz w:val="22"/>
              </w:rPr>
              <w:t xml:space="preserve"> organization routinely uses process improvement tools and techniques</w:t>
            </w:r>
            <w:r>
              <w:rPr>
                <w:rFonts w:eastAsia="Calibri" w:cs="Times New Roman"/>
              </w:rPr>
              <w:t>, such as, lean processes, plan-do-study-</w:t>
            </w:r>
            <w:r w:rsidRPr="00B7610D">
              <w:rPr>
                <w:rFonts w:eastAsia="Calibri" w:cs="Times New Roman"/>
                <w:sz w:val="22"/>
              </w:rPr>
              <w:t>act methods, value proposition needs assessments and process improvement initiatives.</w:t>
            </w:r>
          </w:p>
        </w:tc>
        <w:tc>
          <w:tcPr>
            <w:tcW w:w="2150" w:type="dxa"/>
            <w:shd w:val="clear" w:color="auto" w:fill="auto"/>
            <w:vAlign w:val="center"/>
          </w:tcPr>
          <w:p w14:paraId="6A3ECD1A"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5 – 4 – 3 – 2 – 1</w:t>
            </w:r>
          </w:p>
        </w:tc>
      </w:tr>
      <w:tr w:rsidR="00396B37" w:rsidRPr="00D444DA" w14:paraId="6A3ECD1E" w14:textId="77777777" w:rsidTr="0046682C">
        <w:trPr>
          <w:trHeight w:val="845"/>
        </w:trPr>
        <w:tc>
          <w:tcPr>
            <w:tcW w:w="10625" w:type="dxa"/>
            <w:shd w:val="clear" w:color="auto" w:fill="auto"/>
            <w:vAlign w:val="center"/>
          </w:tcPr>
          <w:p w14:paraId="6A3ECD1C"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The network systematically reviews procedures and processes to ensure appropriate infrastructure is in place and functioning.</w:t>
            </w:r>
          </w:p>
        </w:tc>
        <w:tc>
          <w:tcPr>
            <w:tcW w:w="2150" w:type="dxa"/>
            <w:shd w:val="clear" w:color="auto" w:fill="auto"/>
            <w:vAlign w:val="center"/>
          </w:tcPr>
          <w:p w14:paraId="6A3ECD1D" w14:textId="77777777" w:rsidR="00396B37" w:rsidRPr="00B7610D" w:rsidRDefault="00396B37" w:rsidP="0046682C">
            <w:pPr>
              <w:spacing w:after="200"/>
              <w:contextualSpacing/>
              <w:rPr>
                <w:rFonts w:eastAsia="Calibri" w:cs="Times New Roman"/>
                <w:sz w:val="22"/>
              </w:rPr>
            </w:pPr>
            <w:r w:rsidRPr="00B7610D">
              <w:rPr>
                <w:rFonts w:eastAsia="Calibri" w:cs="Times New Roman"/>
                <w:sz w:val="22"/>
              </w:rPr>
              <w:t>5 – 4 – 3 – 2 – 1</w:t>
            </w:r>
          </w:p>
        </w:tc>
      </w:tr>
    </w:tbl>
    <w:p w14:paraId="6A3ECD1F" w14:textId="77777777" w:rsidR="002C0E7D" w:rsidRDefault="002C0E7D">
      <w:pPr>
        <w:spacing w:after="160" w:line="259" w:lineRule="auto"/>
        <w:rPr>
          <w:sz w:val="20"/>
          <w:szCs w:val="20"/>
        </w:rPr>
      </w:pPr>
      <w:r>
        <w:rPr>
          <w:sz w:val="20"/>
          <w:szCs w:val="20"/>
        </w:rPr>
        <w:br w:type="page"/>
      </w:r>
    </w:p>
    <w:p w14:paraId="6A3ECD20" w14:textId="77777777" w:rsidR="002C0E7D" w:rsidRDefault="00863A7F" w:rsidP="00863A7F">
      <w:pPr>
        <w:pStyle w:val="Heading1"/>
      </w:pPr>
      <w:bookmarkStart w:id="7" w:name="_Toc447175472"/>
      <w:r>
        <w:lastRenderedPageBreak/>
        <w:t>Financial Outlook</w:t>
      </w:r>
      <w:bookmarkEnd w:id="7"/>
    </w:p>
    <w:tbl>
      <w:tblPr>
        <w:tblStyle w:val="TableGrid"/>
        <w:tblW w:w="0" w:type="auto"/>
        <w:tblLook w:val="04A0" w:firstRow="1" w:lastRow="0" w:firstColumn="1" w:lastColumn="0" w:noHBand="0" w:noVBand="1"/>
      </w:tblPr>
      <w:tblGrid>
        <w:gridCol w:w="10625"/>
        <w:gridCol w:w="2150"/>
      </w:tblGrid>
      <w:tr w:rsidR="00863A7F" w:rsidRPr="00D444DA" w14:paraId="6A3ECD22" w14:textId="77777777" w:rsidTr="0046682C">
        <w:trPr>
          <w:trHeight w:val="980"/>
        </w:trPr>
        <w:tc>
          <w:tcPr>
            <w:tcW w:w="12775" w:type="dxa"/>
            <w:gridSpan w:val="2"/>
            <w:shd w:val="clear" w:color="auto" w:fill="B6E2E5"/>
            <w:vAlign w:val="center"/>
          </w:tcPr>
          <w:p w14:paraId="6A3ECD21" w14:textId="77777777" w:rsidR="00863A7F" w:rsidRPr="002C0E7D" w:rsidRDefault="00863A7F" w:rsidP="0046682C">
            <w:pPr>
              <w:spacing w:after="200"/>
              <w:contextualSpacing/>
              <w:jc w:val="center"/>
              <w:rPr>
                <w:rFonts w:ascii="Lucida Fax" w:eastAsia="Calibri" w:hAnsi="Lucida Fax" w:cs="Times New Roman"/>
                <w:sz w:val="32"/>
                <w:szCs w:val="32"/>
              </w:rPr>
            </w:pPr>
            <w:r w:rsidRPr="002C0E7D">
              <w:rPr>
                <w:rFonts w:ascii="Lucida Fax" w:eastAsia="Calibri" w:hAnsi="Lucida Fax" w:cs="Times New Roman"/>
                <w:b/>
                <w:sz w:val="32"/>
                <w:szCs w:val="32"/>
              </w:rPr>
              <w:t>Financial Outlook</w:t>
            </w:r>
          </w:p>
        </w:tc>
      </w:tr>
      <w:tr w:rsidR="00863A7F" w:rsidRPr="00D444DA" w14:paraId="6A3ECD25" w14:textId="77777777" w:rsidTr="0046682C">
        <w:trPr>
          <w:trHeight w:val="818"/>
        </w:trPr>
        <w:tc>
          <w:tcPr>
            <w:tcW w:w="10625" w:type="dxa"/>
            <w:shd w:val="clear" w:color="auto" w:fill="auto"/>
            <w:vAlign w:val="center"/>
          </w:tcPr>
          <w:p w14:paraId="6A3ECD23" w14:textId="77777777" w:rsidR="00863A7F" w:rsidRPr="00191754" w:rsidRDefault="00863A7F" w:rsidP="0046682C">
            <w:pPr>
              <w:spacing w:after="200"/>
              <w:contextualSpacing/>
              <w:rPr>
                <w:rFonts w:eastAsia="Calibri" w:cs="Times New Roman"/>
                <w:sz w:val="22"/>
              </w:rPr>
            </w:pPr>
            <w:r>
              <w:rPr>
                <w:rFonts w:eastAsia="Calibri" w:cs="Times New Roman"/>
              </w:rPr>
              <w:t>Network</w:t>
            </w:r>
            <w:r w:rsidRPr="00191754">
              <w:rPr>
                <w:rFonts w:eastAsia="Calibri" w:cs="Times New Roman"/>
                <w:sz w:val="22"/>
              </w:rPr>
              <w:t xml:space="preserve"> has a financial plan that includes strategies to obtain non-grant funding as well as financial support from network members.</w:t>
            </w:r>
          </w:p>
        </w:tc>
        <w:tc>
          <w:tcPr>
            <w:tcW w:w="2150" w:type="dxa"/>
            <w:shd w:val="clear" w:color="auto" w:fill="auto"/>
            <w:vAlign w:val="center"/>
          </w:tcPr>
          <w:p w14:paraId="6A3ECD24" w14:textId="77777777" w:rsidR="00863A7F" w:rsidRPr="00191754" w:rsidRDefault="00863A7F" w:rsidP="0046682C">
            <w:pPr>
              <w:spacing w:after="200"/>
              <w:contextualSpacing/>
              <w:rPr>
                <w:rFonts w:eastAsia="Calibri" w:cs="Times New Roman"/>
                <w:sz w:val="22"/>
              </w:rPr>
            </w:pPr>
            <w:r w:rsidRPr="00191754">
              <w:rPr>
                <w:rFonts w:eastAsia="Calibri" w:cs="Times New Roman"/>
                <w:sz w:val="22"/>
              </w:rPr>
              <w:t>5 – 4 – 3 – 2 – 1</w:t>
            </w:r>
          </w:p>
        </w:tc>
      </w:tr>
      <w:tr w:rsidR="00863A7F" w:rsidRPr="00D444DA" w14:paraId="6A3ECD28" w14:textId="77777777" w:rsidTr="0046682C">
        <w:trPr>
          <w:trHeight w:val="890"/>
        </w:trPr>
        <w:tc>
          <w:tcPr>
            <w:tcW w:w="10625" w:type="dxa"/>
            <w:shd w:val="clear" w:color="auto" w:fill="auto"/>
            <w:vAlign w:val="center"/>
          </w:tcPr>
          <w:p w14:paraId="6A3ECD26" w14:textId="77777777" w:rsidR="00863A7F" w:rsidRPr="00191754" w:rsidRDefault="00863A7F" w:rsidP="0046682C">
            <w:pPr>
              <w:spacing w:after="200"/>
              <w:contextualSpacing/>
              <w:rPr>
                <w:rFonts w:eastAsia="Calibri" w:cs="Times New Roman"/>
                <w:sz w:val="22"/>
              </w:rPr>
            </w:pPr>
            <w:r w:rsidRPr="00191754">
              <w:rPr>
                <w:rFonts w:eastAsia="Calibri" w:cs="Times New Roman"/>
                <w:sz w:val="22"/>
              </w:rPr>
              <w:t xml:space="preserve">Network leadership calculates </w:t>
            </w:r>
            <w:r>
              <w:rPr>
                <w:rFonts w:eastAsia="Calibri" w:cs="Times New Roman"/>
              </w:rPr>
              <w:t>financial impact of the network</w:t>
            </w:r>
            <w:r w:rsidRPr="00191754">
              <w:rPr>
                <w:rFonts w:eastAsia="Calibri" w:cs="Times New Roman"/>
                <w:sz w:val="22"/>
              </w:rPr>
              <w:t xml:space="preserve"> such as, cost savings/revenue ratio, member return on investment ratio and community economic impact analysis.</w:t>
            </w:r>
          </w:p>
        </w:tc>
        <w:tc>
          <w:tcPr>
            <w:tcW w:w="2150" w:type="dxa"/>
            <w:shd w:val="clear" w:color="auto" w:fill="auto"/>
            <w:vAlign w:val="center"/>
          </w:tcPr>
          <w:p w14:paraId="6A3ECD27" w14:textId="77777777" w:rsidR="00863A7F" w:rsidRPr="00191754" w:rsidRDefault="00863A7F" w:rsidP="0046682C">
            <w:pPr>
              <w:spacing w:after="200"/>
              <w:contextualSpacing/>
              <w:rPr>
                <w:rFonts w:eastAsia="Calibri" w:cs="Times New Roman"/>
                <w:sz w:val="22"/>
              </w:rPr>
            </w:pPr>
            <w:r w:rsidRPr="00191754">
              <w:rPr>
                <w:rFonts w:eastAsia="Calibri" w:cs="Times New Roman"/>
                <w:sz w:val="22"/>
              </w:rPr>
              <w:t>5 – 4 – 3 – 2 – 1</w:t>
            </w:r>
          </w:p>
        </w:tc>
      </w:tr>
      <w:tr w:rsidR="00863A7F" w:rsidRPr="00D444DA" w14:paraId="6A3ECD2B" w14:textId="77777777" w:rsidTr="0046682C">
        <w:trPr>
          <w:trHeight w:val="800"/>
        </w:trPr>
        <w:tc>
          <w:tcPr>
            <w:tcW w:w="10625" w:type="dxa"/>
            <w:shd w:val="clear" w:color="auto" w:fill="auto"/>
            <w:vAlign w:val="center"/>
          </w:tcPr>
          <w:p w14:paraId="6A3ECD29" w14:textId="77777777" w:rsidR="00863A7F" w:rsidRPr="00191754" w:rsidRDefault="00863A7F" w:rsidP="0046682C">
            <w:pPr>
              <w:spacing w:after="200"/>
              <w:contextualSpacing/>
              <w:rPr>
                <w:rFonts w:eastAsia="Calibri" w:cs="Times New Roman"/>
                <w:sz w:val="22"/>
              </w:rPr>
            </w:pPr>
            <w:r>
              <w:rPr>
                <w:rFonts w:eastAsia="Calibri" w:cs="Times New Roman"/>
              </w:rPr>
              <w:t>Network</w:t>
            </w:r>
            <w:r w:rsidRPr="00191754">
              <w:rPr>
                <w:rFonts w:eastAsia="Calibri" w:cs="Times New Roman"/>
                <w:sz w:val="22"/>
              </w:rPr>
              <w:t xml:space="preserve"> has financial cash reserves in place to support new product or service development.</w:t>
            </w:r>
          </w:p>
        </w:tc>
        <w:tc>
          <w:tcPr>
            <w:tcW w:w="2150" w:type="dxa"/>
            <w:shd w:val="clear" w:color="auto" w:fill="auto"/>
            <w:vAlign w:val="center"/>
          </w:tcPr>
          <w:p w14:paraId="6A3ECD2A" w14:textId="77777777" w:rsidR="00863A7F" w:rsidRPr="00191754" w:rsidRDefault="00863A7F" w:rsidP="0046682C">
            <w:pPr>
              <w:spacing w:after="200"/>
              <w:contextualSpacing/>
              <w:rPr>
                <w:rFonts w:eastAsia="Calibri" w:cs="Times New Roman"/>
                <w:sz w:val="22"/>
              </w:rPr>
            </w:pPr>
            <w:r w:rsidRPr="00191754">
              <w:rPr>
                <w:rFonts w:eastAsia="Calibri" w:cs="Times New Roman"/>
                <w:sz w:val="22"/>
              </w:rPr>
              <w:t>5 – 4 – 3 – 2 – 1</w:t>
            </w:r>
          </w:p>
        </w:tc>
      </w:tr>
      <w:tr w:rsidR="00863A7F" w:rsidRPr="00D444DA" w14:paraId="6A3ECD2E" w14:textId="77777777" w:rsidTr="0046682C">
        <w:trPr>
          <w:trHeight w:val="890"/>
        </w:trPr>
        <w:tc>
          <w:tcPr>
            <w:tcW w:w="10625" w:type="dxa"/>
            <w:shd w:val="clear" w:color="auto" w:fill="auto"/>
            <w:vAlign w:val="center"/>
          </w:tcPr>
          <w:p w14:paraId="6A3ECD2C" w14:textId="77777777" w:rsidR="00863A7F" w:rsidRPr="00191754" w:rsidRDefault="00863A7F" w:rsidP="0046682C">
            <w:pPr>
              <w:spacing w:after="200"/>
              <w:contextualSpacing/>
              <w:rPr>
                <w:rFonts w:eastAsia="Calibri" w:cs="Times New Roman"/>
                <w:sz w:val="22"/>
              </w:rPr>
            </w:pPr>
            <w:r w:rsidRPr="00191754">
              <w:rPr>
                <w:rFonts w:eastAsia="Calibri" w:cs="Times New Roman"/>
                <w:sz w:val="22"/>
              </w:rPr>
              <w:t xml:space="preserve">The network has diverse revenue streams in place including two or more of the following; member dues, fee for services, product sales, grants and donations.   </w:t>
            </w:r>
          </w:p>
        </w:tc>
        <w:tc>
          <w:tcPr>
            <w:tcW w:w="2150" w:type="dxa"/>
            <w:shd w:val="clear" w:color="auto" w:fill="auto"/>
            <w:vAlign w:val="center"/>
          </w:tcPr>
          <w:p w14:paraId="6A3ECD2D" w14:textId="77777777" w:rsidR="00863A7F" w:rsidRPr="00191754" w:rsidRDefault="00863A7F" w:rsidP="0046682C">
            <w:pPr>
              <w:spacing w:after="200"/>
              <w:contextualSpacing/>
              <w:rPr>
                <w:rFonts w:eastAsia="Calibri" w:cs="Times New Roman"/>
                <w:sz w:val="22"/>
              </w:rPr>
            </w:pPr>
            <w:r w:rsidRPr="00191754">
              <w:rPr>
                <w:rFonts w:eastAsia="Calibri" w:cs="Times New Roman"/>
                <w:sz w:val="22"/>
              </w:rPr>
              <w:t>5 – 4 – 3 – 2 – 1</w:t>
            </w:r>
          </w:p>
        </w:tc>
      </w:tr>
      <w:tr w:rsidR="00863A7F" w:rsidRPr="00D444DA" w14:paraId="6A3ECD31" w14:textId="77777777" w:rsidTr="0046682C">
        <w:trPr>
          <w:trHeight w:val="890"/>
        </w:trPr>
        <w:tc>
          <w:tcPr>
            <w:tcW w:w="10625" w:type="dxa"/>
            <w:shd w:val="clear" w:color="auto" w:fill="auto"/>
            <w:vAlign w:val="center"/>
          </w:tcPr>
          <w:p w14:paraId="6A3ECD2F" w14:textId="77777777" w:rsidR="00863A7F" w:rsidRPr="00191754" w:rsidRDefault="00863A7F" w:rsidP="0046682C">
            <w:pPr>
              <w:spacing w:after="200"/>
              <w:contextualSpacing/>
              <w:rPr>
                <w:rFonts w:eastAsia="Calibri" w:cs="Times New Roman"/>
                <w:sz w:val="22"/>
              </w:rPr>
            </w:pPr>
            <w:r w:rsidRPr="00191754">
              <w:rPr>
                <w:rFonts w:eastAsia="Calibri" w:cs="Times New Roman"/>
                <w:sz w:val="22"/>
              </w:rPr>
              <w:t>The network reports and disseminates evaluation and impact results to members and partners.</w:t>
            </w:r>
          </w:p>
        </w:tc>
        <w:tc>
          <w:tcPr>
            <w:tcW w:w="2150" w:type="dxa"/>
            <w:shd w:val="clear" w:color="auto" w:fill="auto"/>
            <w:vAlign w:val="center"/>
          </w:tcPr>
          <w:p w14:paraId="6A3ECD30" w14:textId="77777777" w:rsidR="00863A7F" w:rsidRPr="00191754" w:rsidRDefault="00863A7F" w:rsidP="0046682C">
            <w:pPr>
              <w:spacing w:after="200"/>
              <w:contextualSpacing/>
              <w:rPr>
                <w:rFonts w:eastAsia="Calibri" w:cs="Times New Roman"/>
                <w:sz w:val="22"/>
              </w:rPr>
            </w:pPr>
            <w:r w:rsidRPr="00191754">
              <w:rPr>
                <w:rFonts w:eastAsia="Calibri" w:cs="Times New Roman"/>
                <w:sz w:val="22"/>
              </w:rPr>
              <w:t>5 – 4 – 3 – 2 – 1</w:t>
            </w:r>
          </w:p>
        </w:tc>
      </w:tr>
    </w:tbl>
    <w:p w14:paraId="6A3ECD32" w14:textId="77777777" w:rsidR="00863A7F" w:rsidRPr="00863A7F" w:rsidRDefault="00863A7F" w:rsidP="00863A7F"/>
    <w:p w14:paraId="6A3ECD33" w14:textId="77777777" w:rsidR="00A21539" w:rsidRPr="002C0E7D" w:rsidRDefault="002C0E7D" w:rsidP="002C0E7D">
      <w:pPr>
        <w:spacing w:after="160" w:line="259" w:lineRule="auto"/>
        <w:rPr>
          <w:sz w:val="20"/>
          <w:szCs w:val="20"/>
        </w:rPr>
      </w:pPr>
      <w:r>
        <w:rPr>
          <w:sz w:val="20"/>
          <w:szCs w:val="20"/>
        </w:rPr>
        <w:br w:type="page"/>
      </w:r>
    </w:p>
    <w:p w14:paraId="6A3ECD34" w14:textId="77777777" w:rsidR="00A21539" w:rsidRDefault="00863A7F" w:rsidP="00863A7F">
      <w:pPr>
        <w:pStyle w:val="Heading1"/>
      </w:pPr>
      <w:bookmarkStart w:id="8" w:name="_Toc447175473"/>
      <w:r>
        <w:lastRenderedPageBreak/>
        <w:t>Sustainability Action Plan</w:t>
      </w:r>
      <w:bookmarkEnd w:id="8"/>
    </w:p>
    <w:tbl>
      <w:tblPr>
        <w:tblStyle w:val="TableGrid"/>
        <w:tblW w:w="12780" w:type="dxa"/>
        <w:jc w:val="center"/>
        <w:tblLayout w:type="fixed"/>
        <w:tblLook w:val="04A0" w:firstRow="1" w:lastRow="0" w:firstColumn="1" w:lastColumn="0" w:noHBand="0" w:noVBand="1"/>
      </w:tblPr>
      <w:tblGrid>
        <w:gridCol w:w="6565"/>
        <w:gridCol w:w="2520"/>
        <w:gridCol w:w="1847"/>
        <w:gridCol w:w="1848"/>
      </w:tblGrid>
      <w:tr w:rsidR="00863A7F" w:rsidRPr="005D3700" w14:paraId="6A3ECD36" w14:textId="77777777" w:rsidTr="0046682C">
        <w:trPr>
          <w:trHeight w:val="980"/>
          <w:tblHeader/>
          <w:jc w:val="center"/>
        </w:trPr>
        <w:tc>
          <w:tcPr>
            <w:tcW w:w="12780" w:type="dxa"/>
            <w:gridSpan w:val="4"/>
            <w:shd w:val="clear" w:color="auto" w:fill="B6E2E5"/>
            <w:vAlign w:val="center"/>
          </w:tcPr>
          <w:p w14:paraId="6A3ECD35" w14:textId="77777777" w:rsidR="00863A7F" w:rsidRPr="005D3700" w:rsidRDefault="00863A7F" w:rsidP="0046682C">
            <w:pPr>
              <w:spacing w:after="200"/>
              <w:contextualSpacing/>
              <w:jc w:val="center"/>
              <w:rPr>
                <w:rFonts w:ascii="Lucida Fax" w:eastAsia="Calibri" w:hAnsi="Lucida Fax" w:cs="Times New Roman"/>
                <w:b/>
                <w:sz w:val="32"/>
                <w:szCs w:val="32"/>
              </w:rPr>
            </w:pPr>
            <w:bookmarkStart w:id="9" w:name="_Toc441750323"/>
            <w:bookmarkStart w:id="10" w:name="_Toc441751137"/>
            <w:bookmarkStart w:id="11" w:name="_Toc441820981"/>
            <w:bookmarkStart w:id="12" w:name="_Toc441821028"/>
            <w:r w:rsidRPr="002C0E7D">
              <w:rPr>
                <w:rFonts w:ascii="Lucida Fax" w:eastAsia="Calibri" w:hAnsi="Lucida Fax" w:cs="Times New Roman"/>
                <w:b/>
                <w:sz w:val="32"/>
                <w:szCs w:val="32"/>
              </w:rPr>
              <w:t>Sustainability Action Pla</w:t>
            </w:r>
            <w:bookmarkEnd w:id="9"/>
            <w:bookmarkEnd w:id="10"/>
            <w:bookmarkEnd w:id="11"/>
            <w:bookmarkEnd w:id="12"/>
            <w:r w:rsidRPr="002C0E7D">
              <w:rPr>
                <w:rFonts w:ascii="Lucida Fax" w:eastAsia="Calibri" w:hAnsi="Lucida Fax" w:cs="Times New Roman"/>
                <w:b/>
                <w:sz w:val="32"/>
                <w:szCs w:val="32"/>
              </w:rPr>
              <w:t>n</w:t>
            </w:r>
          </w:p>
        </w:tc>
      </w:tr>
      <w:tr w:rsidR="00863A7F" w:rsidRPr="005D3700" w14:paraId="6A3ECD39" w14:textId="77777777" w:rsidTr="0046682C">
        <w:trPr>
          <w:trHeight w:val="800"/>
          <w:jc w:val="center"/>
        </w:trPr>
        <w:tc>
          <w:tcPr>
            <w:tcW w:w="12780" w:type="dxa"/>
            <w:gridSpan w:val="4"/>
            <w:shd w:val="clear" w:color="auto" w:fill="auto"/>
            <w:vAlign w:val="center"/>
          </w:tcPr>
          <w:p w14:paraId="6A3ECD37" w14:textId="77777777" w:rsidR="00863A7F" w:rsidRPr="00D444DA" w:rsidRDefault="00863A7F" w:rsidP="0046682C">
            <w:pPr>
              <w:spacing w:after="200"/>
              <w:contextualSpacing/>
              <w:rPr>
                <w:rFonts w:eastAsia="Calibri" w:cs="Times New Roman"/>
                <w:b/>
                <w:szCs w:val="20"/>
              </w:rPr>
            </w:pPr>
            <w:r w:rsidRPr="00C4167E">
              <w:rPr>
                <w:rFonts w:eastAsia="Calibri" w:cs="Times New Roman"/>
                <w:b/>
                <w:sz w:val="22"/>
              </w:rPr>
              <w:t>Business Plan Category:</w:t>
            </w:r>
            <w:r w:rsidRPr="00C4167E">
              <w:rPr>
                <w:rFonts w:eastAsia="Calibri" w:cs="Times New Roman"/>
                <w:b/>
                <w:szCs w:val="20"/>
              </w:rPr>
              <w:t xml:space="preserve"> </w:t>
            </w:r>
            <w:r w:rsidRPr="00C4167E">
              <w:rPr>
                <w:rFonts w:eastAsia="Calibri" w:cs="Times New Roman"/>
                <w:sz w:val="20"/>
                <w:szCs w:val="20"/>
              </w:rPr>
              <w:t>(</w:t>
            </w:r>
            <w:r w:rsidRPr="00C4167E">
              <w:rPr>
                <w:rFonts w:eastAsia="Calibri" w:cs="Times New Roman"/>
                <w:i/>
                <w:sz w:val="20"/>
                <w:szCs w:val="20"/>
              </w:rPr>
              <w:t>for selected OFS, list business plan category)</w:t>
            </w:r>
          </w:p>
          <w:p w14:paraId="6A3ECD38" w14:textId="77777777" w:rsidR="00863A7F" w:rsidRPr="005D3700" w:rsidRDefault="00863A7F" w:rsidP="0046682C">
            <w:pPr>
              <w:spacing w:after="200"/>
              <w:contextualSpacing/>
              <w:rPr>
                <w:rFonts w:eastAsia="Calibri" w:cs="Times New Roman"/>
                <w:i/>
                <w:sz w:val="20"/>
                <w:szCs w:val="20"/>
              </w:rPr>
            </w:pPr>
            <w:r w:rsidRPr="005D3700">
              <w:rPr>
                <w:rFonts w:eastAsia="Calibri" w:cs="Times New Roman"/>
                <w:b/>
                <w:sz w:val="22"/>
              </w:rPr>
              <w:t>Selected Key Opportunity for Sustainability (OFS):</w:t>
            </w:r>
            <w:r w:rsidRPr="00D444DA">
              <w:rPr>
                <w:rFonts w:eastAsia="Calibri" w:cs="Times New Roman"/>
                <w:szCs w:val="20"/>
              </w:rPr>
              <w:t xml:space="preserve"> </w:t>
            </w:r>
            <w:r w:rsidRPr="00D444DA">
              <w:rPr>
                <w:rFonts w:eastAsia="Calibri" w:cs="Times New Roman"/>
                <w:i/>
                <w:sz w:val="20"/>
                <w:szCs w:val="20"/>
              </w:rPr>
              <w:t>(write out selected OFS question)</w:t>
            </w:r>
          </w:p>
        </w:tc>
      </w:tr>
      <w:tr w:rsidR="005A3AD8" w:rsidRPr="005D3700" w14:paraId="6A3ECD3E" w14:textId="77777777" w:rsidTr="005A3AD8">
        <w:trPr>
          <w:jc w:val="center"/>
        </w:trPr>
        <w:tc>
          <w:tcPr>
            <w:tcW w:w="6565" w:type="dxa"/>
            <w:shd w:val="clear" w:color="auto" w:fill="B6E2E5"/>
            <w:vAlign w:val="center"/>
          </w:tcPr>
          <w:p w14:paraId="6A3ECD3A" w14:textId="77777777" w:rsidR="005A3AD8" w:rsidRPr="005D3700" w:rsidRDefault="005A3AD8" w:rsidP="00B86C62">
            <w:pPr>
              <w:contextualSpacing/>
              <w:rPr>
                <w:rFonts w:eastAsia="Calibri" w:cs="Times New Roman"/>
                <w:b/>
                <w:sz w:val="22"/>
              </w:rPr>
            </w:pPr>
            <w:r>
              <w:rPr>
                <w:rFonts w:eastAsia="Calibri" w:cs="Times New Roman"/>
                <w:b/>
              </w:rPr>
              <w:t>Selected OFSs and Actions for C</w:t>
            </w:r>
            <w:r w:rsidRPr="005D3700">
              <w:rPr>
                <w:rFonts w:eastAsia="Calibri" w:cs="Times New Roman"/>
                <w:b/>
                <w:sz w:val="22"/>
              </w:rPr>
              <w:t>hange</w:t>
            </w:r>
            <w:r>
              <w:rPr>
                <w:rFonts w:eastAsia="Calibri" w:cs="Times New Roman"/>
                <w:b/>
                <w:sz w:val="22"/>
              </w:rPr>
              <w:t>:</w:t>
            </w:r>
            <w:r>
              <w:rPr>
                <w:rFonts w:eastAsia="Calibri" w:cs="Times New Roman"/>
                <w:b/>
                <w:sz w:val="22"/>
              </w:rPr>
              <w:br/>
            </w:r>
            <w:r w:rsidRPr="005D3700">
              <w:rPr>
                <w:rFonts w:eastAsia="Calibri" w:cs="Times New Roman"/>
                <w:i/>
                <w:sz w:val="18"/>
                <w:szCs w:val="18"/>
              </w:rPr>
              <w:t>(3-5 actions over 6-12 months)</w:t>
            </w:r>
          </w:p>
        </w:tc>
        <w:tc>
          <w:tcPr>
            <w:tcW w:w="2520" w:type="dxa"/>
            <w:shd w:val="clear" w:color="auto" w:fill="B6E2E5"/>
            <w:vAlign w:val="center"/>
          </w:tcPr>
          <w:p w14:paraId="6A3ECD3B" w14:textId="77777777" w:rsidR="005A3AD8" w:rsidRPr="005D3700" w:rsidRDefault="005A3AD8" w:rsidP="0046682C">
            <w:pPr>
              <w:spacing w:after="200"/>
              <w:ind w:left="180"/>
              <w:contextualSpacing/>
              <w:rPr>
                <w:rFonts w:eastAsia="Calibri" w:cs="Times New Roman"/>
                <w:b/>
                <w:sz w:val="22"/>
              </w:rPr>
            </w:pPr>
            <w:r>
              <w:rPr>
                <w:rFonts w:eastAsia="Calibri" w:cs="Times New Roman"/>
                <w:b/>
              </w:rPr>
              <w:t>Who Will I</w:t>
            </w:r>
            <w:r w:rsidRPr="005D3700">
              <w:rPr>
                <w:rFonts w:eastAsia="Calibri" w:cs="Times New Roman"/>
                <w:b/>
                <w:sz w:val="22"/>
              </w:rPr>
              <w:t xml:space="preserve">mplement: </w:t>
            </w:r>
          </w:p>
        </w:tc>
        <w:tc>
          <w:tcPr>
            <w:tcW w:w="1847" w:type="dxa"/>
            <w:shd w:val="clear" w:color="auto" w:fill="B6E2E5"/>
            <w:vAlign w:val="center"/>
          </w:tcPr>
          <w:p w14:paraId="6A3ECD3C" w14:textId="77777777" w:rsidR="005A3AD8" w:rsidRPr="005D3700" w:rsidRDefault="005A3AD8" w:rsidP="005A3AD8">
            <w:pPr>
              <w:spacing w:after="200"/>
              <w:ind w:left="-113"/>
              <w:contextualSpacing/>
              <w:jc w:val="center"/>
              <w:rPr>
                <w:rFonts w:eastAsia="Calibri" w:cs="Times New Roman"/>
                <w:b/>
                <w:sz w:val="22"/>
              </w:rPr>
            </w:pPr>
            <w:r w:rsidRPr="005D3700">
              <w:rPr>
                <w:rFonts w:eastAsia="Calibri" w:cs="Times New Roman"/>
                <w:b/>
                <w:sz w:val="22"/>
              </w:rPr>
              <w:t xml:space="preserve">Start Date </w:t>
            </w:r>
          </w:p>
        </w:tc>
        <w:tc>
          <w:tcPr>
            <w:tcW w:w="1848" w:type="dxa"/>
            <w:shd w:val="clear" w:color="auto" w:fill="B6E2E5"/>
            <w:vAlign w:val="center"/>
          </w:tcPr>
          <w:p w14:paraId="6A3ECD3D" w14:textId="77777777" w:rsidR="005A3AD8" w:rsidRPr="005D3700" w:rsidRDefault="005A3AD8" w:rsidP="0046682C">
            <w:pPr>
              <w:spacing w:after="200"/>
              <w:ind w:left="-113"/>
              <w:contextualSpacing/>
              <w:jc w:val="center"/>
              <w:rPr>
                <w:rFonts w:eastAsia="Calibri" w:cs="Times New Roman"/>
                <w:b/>
                <w:sz w:val="22"/>
              </w:rPr>
            </w:pPr>
            <w:r>
              <w:rPr>
                <w:rFonts w:eastAsia="Calibri" w:cs="Times New Roman"/>
                <w:b/>
                <w:sz w:val="22"/>
              </w:rPr>
              <w:t>Anticipated Completion Date</w:t>
            </w:r>
          </w:p>
        </w:tc>
      </w:tr>
      <w:tr w:rsidR="005A3AD8" w:rsidRPr="00D444DA" w14:paraId="6A3ECD43" w14:textId="77777777" w:rsidTr="005E1E9D">
        <w:trPr>
          <w:trHeight w:val="1058"/>
          <w:jc w:val="center"/>
        </w:trPr>
        <w:tc>
          <w:tcPr>
            <w:tcW w:w="6565" w:type="dxa"/>
          </w:tcPr>
          <w:p w14:paraId="6A3ECD3F" w14:textId="77777777" w:rsidR="005A3AD8" w:rsidRPr="00D444DA" w:rsidRDefault="005A3AD8" w:rsidP="0046682C">
            <w:pPr>
              <w:numPr>
                <w:ilvl w:val="0"/>
                <w:numId w:val="15"/>
              </w:numPr>
              <w:spacing w:after="200"/>
              <w:contextualSpacing/>
              <w:rPr>
                <w:rFonts w:eastAsia="Calibri" w:cs="Times New Roman"/>
                <w:sz w:val="20"/>
                <w:szCs w:val="20"/>
              </w:rPr>
            </w:pPr>
          </w:p>
        </w:tc>
        <w:tc>
          <w:tcPr>
            <w:tcW w:w="2520" w:type="dxa"/>
          </w:tcPr>
          <w:p w14:paraId="6A3ECD40" w14:textId="77777777" w:rsidR="005A3AD8" w:rsidRPr="00D444DA" w:rsidRDefault="005A3AD8" w:rsidP="0046682C">
            <w:pPr>
              <w:numPr>
                <w:ilvl w:val="0"/>
                <w:numId w:val="13"/>
              </w:numPr>
              <w:spacing w:after="200"/>
              <w:ind w:left="547"/>
              <w:contextualSpacing/>
              <w:rPr>
                <w:rFonts w:eastAsia="Calibri" w:cs="Times New Roman"/>
                <w:sz w:val="20"/>
                <w:szCs w:val="20"/>
              </w:rPr>
            </w:pPr>
          </w:p>
        </w:tc>
        <w:tc>
          <w:tcPr>
            <w:tcW w:w="1847" w:type="dxa"/>
            <w:shd w:val="clear" w:color="auto" w:fill="auto"/>
          </w:tcPr>
          <w:p w14:paraId="6A3ECD41" w14:textId="77777777" w:rsidR="005A3AD8" w:rsidRPr="00D444DA" w:rsidRDefault="005A3AD8" w:rsidP="0046682C">
            <w:pPr>
              <w:numPr>
                <w:ilvl w:val="0"/>
                <w:numId w:val="13"/>
              </w:numPr>
              <w:spacing w:after="200"/>
              <w:ind w:left="547"/>
              <w:contextualSpacing/>
              <w:rPr>
                <w:rFonts w:eastAsia="Calibri" w:cs="Times New Roman"/>
                <w:sz w:val="20"/>
                <w:szCs w:val="20"/>
              </w:rPr>
            </w:pPr>
          </w:p>
        </w:tc>
        <w:tc>
          <w:tcPr>
            <w:tcW w:w="1848" w:type="dxa"/>
            <w:shd w:val="clear" w:color="auto" w:fill="auto"/>
          </w:tcPr>
          <w:p w14:paraId="6A3ECD42" w14:textId="77777777" w:rsidR="005A3AD8" w:rsidRPr="00D444DA" w:rsidRDefault="005A3AD8" w:rsidP="0046682C">
            <w:pPr>
              <w:numPr>
                <w:ilvl w:val="0"/>
                <w:numId w:val="13"/>
              </w:numPr>
              <w:spacing w:after="200"/>
              <w:ind w:left="547"/>
              <w:contextualSpacing/>
              <w:rPr>
                <w:rFonts w:eastAsia="Calibri" w:cs="Times New Roman"/>
                <w:sz w:val="20"/>
                <w:szCs w:val="20"/>
              </w:rPr>
            </w:pPr>
          </w:p>
        </w:tc>
      </w:tr>
      <w:tr w:rsidR="005A3AD8" w:rsidRPr="00D444DA" w14:paraId="6A3ECD48" w14:textId="77777777" w:rsidTr="005E1E9D">
        <w:trPr>
          <w:trHeight w:val="1058"/>
          <w:jc w:val="center"/>
        </w:trPr>
        <w:tc>
          <w:tcPr>
            <w:tcW w:w="6565" w:type="dxa"/>
          </w:tcPr>
          <w:p w14:paraId="6A3ECD44" w14:textId="77777777" w:rsidR="005A3AD8" w:rsidRPr="00D444DA" w:rsidRDefault="005A3AD8" w:rsidP="0046682C">
            <w:pPr>
              <w:numPr>
                <w:ilvl w:val="0"/>
                <w:numId w:val="15"/>
              </w:numPr>
              <w:spacing w:after="200"/>
              <w:contextualSpacing/>
              <w:rPr>
                <w:rFonts w:eastAsia="Calibri" w:cs="Times New Roman"/>
                <w:sz w:val="20"/>
                <w:szCs w:val="20"/>
              </w:rPr>
            </w:pPr>
          </w:p>
        </w:tc>
        <w:tc>
          <w:tcPr>
            <w:tcW w:w="2520" w:type="dxa"/>
          </w:tcPr>
          <w:p w14:paraId="6A3ECD45" w14:textId="77777777" w:rsidR="005A3AD8" w:rsidRPr="00D444DA" w:rsidRDefault="005A3AD8" w:rsidP="0046682C">
            <w:pPr>
              <w:numPr>
                <w:ilvl w:val="0"/>
                <w:numId w:val="13"/>
              </w:numPr>
              <w:spacing w:after="200"/>
              <w:ind w:left="547"/>
              <w:contextualSpacing/>
              <w:rPr>
                <w:rFonts w:eastAsia="Calibri" w:cs="Times New Roman"/>
                <w:sz w:val="20"/>
                <w:szCs w:val="20"/>
              </w:rPr>
            </w:pPr>
          </w:p>
        </w:tc>
        <w:tc>
          <w:tcPr>
            <w:tcW w:w="1847" w:type="dxa"/>
            <w:shd w:val="clear" w:color="auto" w:fill="auto"/>
          </w:tcPr>
          <w:p w14:paraId="6A3ECD46" w14:textId="77777777" w:rsidR="005A3AD8" w:rsidRPr="00D444DA" w:rsidRDefault="005A3AD8" w:rsidP="0046682C">
            <w:pPr>
              <w:numPr>
                <w:ilvl w:val="0"/>
                <w:numId w:val="13"/>
              </w:numPr>
              <w:spacing w:after="200"/>
              <w:ind w:left="547"/>
              <w:contextualSpacing/>
              <w:rPr>
                <w:rFonts w:eastAsia="Calibri" w:cs="Times New Roman"/>
                <w:sz w:val="20"/>
                <w:szCs w:val="20"/>
              </w:rPr>
            </w:pPr>
          </w:p>
        </w:tc>
        <w:tc>
          <w:tcPr>
            <w:tcW w:w="1848" w:type="dxa"/>
            <w:shd w:val="clear" w:color="auto" w:fill="auto"/>
          </w:tcPr>
          <w:p w14:paraId="6A3ECD47" w14:textId="77777777" w:rsidR="005A3AD8" w:rsidRPr="00D444DA" w:rsidRDefault="005A3AD8" w:rsidP="0046682C">
            <w:pPr>
              <w:numPr>
                <w:ilvl w:val="0"/>
                <w:numId w:val="13"/>
              </w:numPr>
              <w:spacing w:after="200"/>
              <w:ind w:left="547"/>
              <w:contextualSpacing/>
              <w:rPr>
                <w:rFonts w:eastAsia="Calibri" w:cs="Times New Roman"/>
                <w:sz w:val="20"/>
                <w:szCs w:val="20"/>
              </w:rPr>
            </w:pPr>
          </w:p>
        </w:tc>
      </w:tr>
      <w:tr w:rsidR="005A3AD8" w:rsidRPr="00D444DA" w14:paraId="6A3ECD4D" w14:textId="77777777" w:rsidTr="005E1E9D">
        <w:trPr>
          <w:trHeight w:val="1058"/>
          <w:jc w:val="center"/>
        </w:trPr>
        <w:tc>
          <w:tcPr>
            <w:tcW w:w="6565" w:type="dxa"/>
          </w:tcPr>
          <w:p w14:paraId="6A3ECD49" w14:textId="77777777" w:rsidR="005A3AD8" w:rsidRPr="00D444DA" w:rsidRDefault="005A3AD8" w:rsidP="0046682C">
            <w:pPr>
              <w:numPr>
                <w:ilvl w:val="0"/>
                <w:numId w:val="15"/>
              </w:numPr>
              <w:spacing w:after="200"/>
              <w:contextualSpacing/>
              <w:rPr>
                <w:rFonts w:eastAsia="Calibri" w:cs="Times New Roman"/>
                <w:sz w:val="20"/>
                <w:szCs w:val="20"/>
              </w:rPr>
            </w:pPr>
          </w:p>
        </w:tc>
        <w:tc>
          <w:tcPr>
            <w:tcW w:w="2520" w:type="dxa"/>
          </w:tcPr>
          <w:p w14:paraId="6A3ECD4A" w14:textId="77777777" w:rsidR="005A3AD8" w:rsidRPr="00D444DA" w:rsidRDefault="005A3AD8" w:rsidP="0046682C">
            <w:pPr>
              <w:numPr>
                <w:ilvl w:val="0"/>
                <w:numId w:val="13"/>
              </w:numPr>
              <w:spacing w:after="200"/>
              <w:ind w:left="547"/>
              <w:contextualSpacing/>
              <w:rPr>
                <w:rFonts w:eastAsia="Calibri" w:cs="Times New Roman"/>
                <w:sz w:val="20"/>
                <w:szCs w:val="20"/>
              </w:rPr>
            </w:pPr>
          </w:p>
        </w:tc>
        <w:tc>
          <w:tcPr>
            <w:tcW w:w="1847" w:type="dxa"/>
            <w:shd w:val="clear" w:color="auto" w:fill="auto"/>
          </w:tcPr>
          <w:p w14:paraId="6A3ECD4B" w14:textId="77777777" w:rsidR="005A3AD8" w:rsidRPr="00D444DA" w:rsidRDefault="005A3AD8" w:rsidP="0046682C">
            <w:pPr>
              <w:numPr>
                <w:ilvl w:val="0"/>
                <w:numId w:val="13"/>
              </w:numPr>
              <w:spacing w:after="200"/>
              <w:ind w:left="547"/>
              <w:contextualSpacing/>
              <w:rPr>
                <w:rFonts w:eastAsia="Calibri" w:cs="Times New Roman"/>
                <w:sz w:val="20"/>
                <w:szCs w:val="20"/>
              </w:rPr>
            </w:pPr>
          </w:p>
        </w:tc>
        <w:tc>
          <w:tcPr>
            <w:tcW w:w="1848" w:type="dxa"/>
            <w:shd w:val="clear" w:color="auto" w:fill="auto"/>
          </w:tcPr>
          <w:p w14:paraId="6A3ECD4C" w14:textId="77777777" w:rsidR="005A3AD8" w:rsidRPr="00D444DA" w:rsidRDefault="005A3AD8" w:rsidP="0046682C">
            <w:pPr>
              <w:numPr>
                <w:ilvl w:val="0"/>
                <w:numId w:val="13"/>
              </w:numPr>
              <w:spacing w:after="200"/>
              <w:ind w:left="547"/>
              <w:contextualSpacing/>
              <w:rPr>
                <w:rFonts w:eastAsia="Calibri" w:cs="Times New Roman"/>
                <w:sz w:val="20"/>
                <w:szCs w:val="20"/>
              </w:rPr>
            </w:pPr>
          </w:p>
        </w:tc>
      </w:tr>
      <w:tr w:rsidR="005A3AD8" w:rsidRPr="00D444DA" w14:paraId="6A3ECD52" w14:textId="77777777" w:rsidTr="005E1E9D">
        <w:trPr>
          <w:trHeight w:val="1058"/>
          <w:jc w:val="center"/>
        </w:trPr>
        <w:tc>
          <w:tcPr>
            <w:tcW w:w="6565" w:type="dxa"/>
          </w:tcPr>
          <w:p w14:paraId="6A3ECD4E" w14:textId="77777777" w:rsidR="005A3AD8" w:rsidRPr="00D444DA" w:rsidRDefault="005A3AD8" w:rsidP="0046682C">
            <w:pPr>
              <w:numPr>
                <w:ilvl w:val="0"/>
                <w:numId w:val="15"/>
              </w:numPr>
              <w:spacing w:after="200"/>
              <w:contextualSpacing/>
              <w:rPr>
                <w:rFonts w:eastAsia="Calibri" w:cs="Times New Roman"/>
                <w:sz w:val="20"/>
                <w:szCs w:val="20"/>
              </w:rPr>
            </w:pPr>
          </w:p>
        </w:tc>
        <w:tc>
          <w:tcPr>
            <w:tcW w:w="2520" w:type="dxa"/>
          </w:tcPr>
          <w:p w14:paraId="6A3ECD4F" w14:textId="77777777" w:rsidR="005A3AD8" w:rsidRPr="00D444DA" w:rsidRDefault="005A3AD8" w:rsidP="0046682C">
            <w:pPr>
              <w:numPr>
                <w:ilvl w:val="0"/>
                <w:numId w:val="13"/>
              </w:numPr>
              <w:spacing w:after="200"/>
              <w:ind w:left="547"/>
              <w:contextualSpacing/>
              <w:rPr>
                <w:rFonts w:eastAsia="Calibri" w:cs="Times New Roman"/>
                <w:sz w:val="20"/>
                <w:szCs w:val="20"/>
              </w:rPr>
            </w:pPr>
          </w:p>
        </w:tc>
        <w:tc>
          <w:tcPr>
            <w:tcW w:w="1847" w:type="dxa"/>
            <w:shd w:val="clear" w:color="auto" w:fill="auto"/>
          </w:tcPr>
          <w:p w14:paraId="6A3ECD50" w14:textId="77777777" w:rsidR="005A3AD8" w:rsidRPr="00D444DA" w:rsidRDefault="005A3AD8" w:rsidP="0046682C">
            <w:pPr>
              <w:numPr>
                <w:ilvl w:val="0"/>
                <w:numId w:val="13"/>
              </w:numPr>
              <w:spacing w:after="200"/>
              <w:ind w:left="547"/>
              <w:contextualSpacing/>
              <w:rPr>
                <w:rFonts w:eastAsia="Calibri" w:cs="Times New Roman"/>
                <w:sz w:val="20"/>
                <w:szCs w:val="20"/>
              </w:rPr>
            </w:pPr>
          </w:p>
        </w:tc>
        <w:tc>
          <w:tcPr>
            <w:tcW w:w="1848" w:type="dxa"/>
            <w:shd w:val="clear" w:color="auto" w:fill="auto"/>
          </w:tcPr>
          <w:p w14:paraId="6A3ECD51" w14:textId="77777777" w:rsidR="005A3AD8" w:rsidRPr="00D444DA" w:rsidRDefault="005A3AD8" w:rsidP="0046682C">
            <w:pPr>
              <w:numPr>
                <w:ilvl w:val="0"/>
                <w:numId w:val="13"/>
              </w:numPr>
              <w:spacing w:after="200"/>
              <w:ind w:left="547"/>
              <w:contextualSpacing/>
              <w:rPr>
                <w:rFonts w:eastAsia="Calibri" w:cs="Times New Roman"/>
                <w:sz w:val="20"/>
                <w:szCs w:val="20"/>
              </w:rPr>
            </w:pPr>
          </w:p>
        </w:tc>
      </w:tr>
      <w:tr w:rsidR="005A3AD8" w:rsidRPr="00D444DA" w14:paraId="6A3ECD57" w14:textId="77777777" w:rsidTr="005E1E9D">
        <w:trPr>
          <w:trHeight w:val="1058"/>
          <w:jc w:val="center"/>
        </w:trPr>
        <w:tc>
          <w:tcPr>
            <w:tcW w:w="6565" w:type="dxa"/>
          </w:tcPr>
          <w:p w14:paraId="6A3ECD53" w14:textId="77777777" w:rsidR="005A3AD8" w:rsidRPr="00D444DA" w:rsidRDefault="005A3AD8" w:rsidP="0046682C">
            <w:pPr>
              <w:numPr>
                <w:ilvl w:val="0"/>
                <w:numId w:val="15"/>
              </w:numPr>
              <w:spacing w:after="200"/>
              <w:contextualSpacing/>
              <w:rPr>
                <w:rFonts w:eastAsia="Calibri" w:cs="Times New Roman"/>
                <w:sz w:val="20"/>
                <w:szCs w:val="20"/>
              </w:rPr>
            </w:pPr>
          </w:p>
        </w:tc>
        <w:tc>
          <w:tcPr>
            <w:tcW w:w="2520" w:type="dxa"/>
          </w:tcPr>
          <w:p w14:paraId="6A3ECD54" w14:textId="77777777" w:rsidR="005A3AD8" w:rsidRPr="00D444DA" w:rsidRDefault="005A3AD8" w:rsidP="0046682C">
            <w:pPr>
              <w:numPr>
                <w:ilvl w:val="0"/>
                <w:numId w:val="13"/>
              </w:numPr>
              <w:spacing w:after="200"/>
              <w:ind w:left="547"/>
              <w:contextualSpacing/>
              <w:rPr>
                <w:rFonts w:eastAsia="Calibri" w:cs="Times New Roman"/>
                <w:sz w:val="20"/>
                <w:szCs w:val="20"/>
              </w:rPr>
            </w:pPr>
          </w:p>
        </w:tc>
        <w:tc>
          <w:tcPr>
            <w:tcW w:w="1847" w:type="dxa"/>
            <w:shd w:val="clear" w:color="auto" w:fill="auto"/>
          </w:tcPr>
          <w:p w14:paraId="6A3ECD55" w14:textId="77777777" w:rsidR="005A3AD8" w:rsidRPr="00D444DA" w:rsidRDefault="005A3AD8" w:rsidP="0046682C">
            <w:pPr>
              <w:numPr>
                <w:ilvl w:val="0"/>
                <w:numId w:val="13"/>
              </w:numPr>
              <w:spacing w:after="200"/>
              <w:ind w:left="547"/>
              <w:contextualSpacing/>
              <w:rPr>
                <w:rFonts w:eastAsia="Calibri" w:cs="Times New Roman"/>
                <w:sz w:val="20"/>
                <w:szCs w:val="20"/>
              </w:rPr>
            </w:pPr>
          </w:p>
        </w:tc>
        <w:tc>
          <w:tcPr>
            <w:tcW w:w="1848" w:type="dxa"/>
            <w:shd w:val="clear" w:color="auto" w:fill="auto"/>
          </w:tcPr>
          <w:p w14:paraId="6A3ECD56" w14:textId="77777777" w:rsidR="005A3AD8" w:rsidRPr="00D444DA" w:rsidRDefault="005A3AD8" w:rsidP="0046682C">
            <w:pPr>
              <w:numPr>
                <w:ilvl w:val="0"/>
                <w:numId w:val="13"/>
              </w:numPr>
              <w:spacing w:after="200"/>
              <w:ind w:left="547"/>
              <w:contextualSpacing/>
              <w:rPr>
                <w:rFonts w:eastAsia="Calibri" w:cs="Times New Roman"/>
                <w:sz w:val="20"/>
                <w:szCs w:val="20"/>
              </w:rPr>
            </w:pPr>
          </w:p>
        </w:tc>
      </w:tr>
    </w:tbl>
    <w:p w14:paraId="6A3ECD58" w14:textId="77777777" w:rsidR="002C0E7D" w:rsidRPr="00A21539" w:rsidRDefault="002C0E7D" w:rsidP="00A21539">
      <w:pPr>
        <w:spacing w:after="160" w:line="259" w:lineRule="auto"/>
        <w:rPr>
          <w:sz w:val="22"/>
        </w:rPr>
      </w:pPr>
    </w:p>
    <w:sectPr w:rsidR="002C0E7D" w:rsidRPr="00A21539" w:rsidSect="00162AFB">
      <w:footerReference w:type="default" r:id="rId13"/>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CD5F" w14:textId="77777777" w:rsidR="00A6254D" w:rsidRDefault="00A6254D" w:rsidP="00AC50CE">
      <w:pPr>
        <w:spacing w:after="0" w:line="240" w:lineRule="auto"/>
      </w:pPr>
      <w:r>
        <w:separator/>
      </w:r>
    </w:p>
  </w:endnote>
  <w:endnote w:type="continuationSeparator" w:id="0">
    <w:p w14:paraId="6A3ECD60" w14:textId="77777777" w:rsidR="00A6254D" w:rsidRDefault="00A6254D"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CD61" w14:textId="77777777" w:rsidR="00162AFB" w:rsidRPr="008C23E5" w:rsidRDefault="00162AFB" w:rsidP="00162AFB">
    <w:pPr>
      <w:pStyle w:val="Footer"/>
      <w:tabs>
        <w:tab w:val="clear" w:pos="9360"/>
        <w:tab w:val="right" w:pos="12870"/>
      </w:tabs>
      <w:rPr>
        <w:sz w:val="20"/>
      </w:rPr>
    </w:pPr>
    <w:r w:rsidRPr="008C23E5">
      <w:rPr>
        <w:noProof/>
        <w:sz w:val="18"/>
      </w:rPr>
      <mc:AlternateContent>
        <mc:Choice Requires="wps">
          <w:drawing>
            <wp:anchor distT="0" distB="0" distL="114300" distR="114300" simplePos="0" relativeHeight="251659264" behindDoc="0" locked="0" layoutInCell="1" allowOverlap="1" wp14:anchorId="6A3ECD63" wp14:editId="6A3ECD64">
              <wp:simplePos x="0" y="0"/>
              <wp:positionH relativeFrom="column">
                <wp:posOffset>19050</wp:posOffset>
              </wp:positionH>
              <wp:positionV relativeFrom="paragraph">
                <wp:posOffset>-57151</wp:posOffset>
              </wp:positionV>
              <wp:extent cx="8134350" cy="45719"/>
              <wp:effectExtent l="0" t="0" r="19050" b="311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0" cy="45719"/>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B934B0C" id="_x0000_t32" coordsize="21600,21600" o:spt="32" o:oned="t" path="m,l21600,21600e" filled="f">
              <v:path arrowok="t" fillok="f" o:connecttype="none"/>
              <o:lock v:ext="edit" shapetype="t"/>
            </v:shapetype>
            <v:shape id="Straight Arrow Connector 8" o:spid="_x0000_s1026" type="#_x0000_t32" style="position:absolute;margin-left:1.5pt;margin-top:-4.5pt;width:6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" strokecolor="#a9d18a"/>
          </w:pict>
        </mc:Fallback>
      </mc:AlternateContent>
    </w:r>
    <w:r w:rsidRPr="008C23E5">
      <w:rPr>
        <w:sz w:val="18"/>
      </w:rPr>
      <w:t>RURAL HEALTH INNOVATIONS</w:t>
    </w:r>
    <w:r w:rsidRPr="008C23E5">
      <w:rPr>
        <w:sz w:val="18"/>
      </w:rPr>
      <w:tab/>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312994">
      <w:rPr>
        <w:noProof/>
        <w:sz w:val="18"/>
      </w:rPr>
      <w:t>1</w:t>
    </w:r>
    <w:r w:rsidRPr="008C23E5">
      <w:rPr>
        <w:noProof/>
        <w:sz w:val="18"/>
      </w:rPr>
      <w:fldChar w:fldCharType="end"/>
    </w:r>
  </w:p>
  <w:p w14:paraId="6A3ECD62" w14:textId="77777777" w:rsidR="00162AFB" w:rsidRDefault="00162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ECD5D" w14:textId="77777777" w:rsidR="00A6254D" w:rsidRDefault="00A6254D" w:rsidP="00AC50CE">
      <w:pPr>
        <w:spacing w:after="0" w:line="240" w:lineRule="auto"/>
      </w:pPr>
      <w:r>
        <w:separator/>
      </w:r>
    </w:p>
  </w:footnote>
  <w:footnote w:type="continuationSeparator" w:id="0">
    <w:p w14:paraId="6A3ECD5E" w14:textId="77777777" w:rsidR="00A6254D" w:rsidRDefault="00A6254D" w:rsidP="00AC5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92E"/>
    <w:multiLevelType w:val="hybridMultilevel"/>
    <w:tmpl w:val="08E6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A5227"/>
    <w:multiLevelType w:val="hybridMultilevel"/>
    <w:tmpl w:val="8F00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02126"/>
    <w:multiLevelType w:val="hybridMultilevel"/>
    <w:tmpl w:val="3712FA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C7F762D"/>
    <w:multiLevelType w:val="hybridMultilevel"/>
    <w:tmpl w:val="14381BC8"/>
    <w:lvl w:ilvl="0" w:tplc="C0D07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07476"/>
    <w:multiLevelType w:val="hybridMultilevel"/>
    <w:tmpl w:val="47A60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668BB"/>
    <w:multiLevelType w:val="hybridMultilevel"/>
    <w:tmpl w:val="223C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6452E"/>
    <w:multiLevelType w:val="hybridMultilevel"/>
    <w:tmpl w:val="86D4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E95042"/>
    <w:multiLevelType w:val="hybridMultilevel"/>
    <w:tmpl w:val="AC560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25B1F"/>
    <w:multiLevelType w:val="hybridMultilevel"/>
    <w:tmpl w:val="8A2E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812CE"/>
    <w:multiLevelType w:val="hybridMultilevel"/>
    <w:tmpl w:val="C9207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F2196"/>
    <w:multiLevelType w:val="hybridMultilevel"/>
    <w:tmpl w:val="5A2C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52DBE"/>
    <w:multiLevelType w:val="hybridMultilevel"/>
    <w:tmpl w:val="D13C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A24AD"/>
    <w:multiLevelType w:val="hybridMultilevel"/>
    <w:tmpl w:val="5136D3A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76A86D65"/>
    <w:multiLevelType w:val="hybridMultilevel"/>
    <w:tmpl w:val="F796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9021A02"/>
    <w:multiLevelType w:val="hybridMultilevel"/>
    <w:tmpl w:val="5980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4"/>
  </w:num>
  <w:num w:numId="5">
    <w:abstractNumId w:val="8"/>
  </w:num>
  <w:num w:numId="6">
    <w:abstractNumId w:val="5"/>
  </w:num>
  <w:num w:numId="7">
    <w:abstractNumId w:val="9"/>
  </w:num>
  <w:num w:numId="8">
    <w:abstractNumId w:val="3"/>
  </w:num>
  <w:num w:numId="9">
    <w:abstractNumId w:val="1"/>
  </w:num>
  <w:num w:numId="10">
    <w:abstractNumId w:val="0"/>
  </w:num>
  <w:num w:numId="11">
    <w:abstractNumId w:val="11"/>
  </w:num>
  <w:num w:numId="12">
    <w:abstractNumId w:val="14"/>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FB"/>
    <w:rsid w:val="00014132"/>
    <w:rsid w:val="0005230D"/>
    <w:rsid w:val="0007616C"/>
    <w:rsid w:val="000B664F"/>
    <w:rsid w:val="00162AFB"/>
    <w:rsid w:val="002C0E7D"/>
    <w:rsid w:val="00312994"/>
    <w:rsid w:val="00396B37"/>
    <w:rsid w:val="005A3AD8"/>
    <w:rsid w:val="005E1E9D"/>
    <w:rsid w:val="00624B56"/>
    <w:rsid w:val="0083234B"/>
    <w:rsid w:val="00863A7F"/>
    <w:rsid w:val="008A4B9D"/>
    <w:rsid w:val="009134AC"/>
    <w:rsid w:val="00954A85"/>
    <w:rsid w:val="00A21539"/>
    <w:rsid w:val="00A6254D"/>
    <w:rsid w:val="00AC50CE"/>
    <w:rsid w:val="00AD57C1"/>
    <w:rsid w:val="00B232F4"/>
    <w:rsid w:val="00B45C49"/>
    <w:rsid w:val="00B86C62"/>
    <w:rsid w:val="00C1035B"/>
    <w:rsid w:val="00C4167E"/>
    <w:rsid w:val="00CC3437"/>
    <w:rsid w:val="00D11FFD"/>
    <w:rsid w:val="00DF46E1"/>
    <w:rsid w:val="00E01B37"/>
    <w:rsid w:val="00E10A4A"/>
    <w:rsid w:val="00E656CC"/>
    <w:rsid w:val="00EB6CC8"/>
    <w:rsid w:val="00ED1EC9"/>
    <w:rsid w:val="00F03D04"/>
    <w:rsid w:val="00F71BCF"/>
    <w:rsid w:val="00F8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ECC6F"/>
  <w15:chartTrackingRefBased/>
  <w15:docId w15:val="{F70215BE-617E-4062-9153-4C341E08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4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B664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B664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B664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B664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0B664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0B664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0B664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0B664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4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B664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B664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B664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0B664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0B664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0B664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0B664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0B664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B664F"/>
    <w:rPr>
      <w:rFonts w:ascii="Verdana" w:hAnsi="Verdana"/>
      <w:color w:val="505153"/>
      <w:sz w:val="24"/>
      <w:szCs w:val="20"/>
    </w:rPr>
  </w:style>
  <w:style w:type="paragraph" w:styleId="Caption">
    <w:name w:val="caption"/>
    <w:basedOn w:val="Normal"/>
    <w:next w:val="Normal"/>
    <w:uiPriority w:val="35"/>
    <w:semiHidden/>
    <w:unhideWhenUsed/>
    <w:qFormat/>
    <w:rsid w:val="000B664F"/>
    <w:pPr>
      <w:spacing w:line="240" w:lineRule="auto"/>
    </w:pPr>
    <w:rPr>
      <w:b/>
      <w:bCs/>
      <w:smallCaps/>
      <w:color w:val="44546A" w:themeColor="text2"/>
    </w:rPr>
  </w:style>
  <w:style w:type="paragraph" w:styleId="ListParagraph">
    <w:name w:val="List Paragraph"/>
    <w:basedOn w:val="Normal"/>
    <w:uiPriority w:val="34"/>
    <w:qFormat/>
    <w:rsid w:val="000B664F"/>
    <w:pPr>
      <w:ind w:left="720"/>
      <w:contextualSpacing/>
    </w:pPr>
  </w:style>
  <w:style w:type="paragraph" w:styleId="Quote">
    <w:name w:val="Quote"/>
    <w:basedOn w:val="Normal"/>
    <w:next w:val="Normal"/>
    <w:link w:val="QuoteChar"/>
    <w:uiPriority w:val="29"/>
    <w:qFormat/>
    <w:rsid w:val="000B664F"/>
    <w:pPr>
      <w:spacing w:before="120"/>
      <w:ind w:left="720"/>
      <w:jc w:val="center"/>
    </w:pPr>
    <w:rPr>
      <w:i/>
      <w:color w:val="26676D"/>
      <w:szCs w:val="24"/>
    </w:rPr>
  </w:style>
  <w:style w:type="character" w:customStyle="1" w:styleId="QuoteChar">
    <w:name w:val="Quote Char"/>
    <w:basedOn w:val="DefaultParagraphFont"/>
    <w:link w:val="Quote"/>
    <w:uiPriority w:val="29"/>
    <w:rsid w:val="000B664F"/>
    <w:rPr>
      <w:rFonts w:ascii="Verdana" w:hAnsi="Verdana"/>
      <w:i/>
      <w:color w:val="26676D"/>
      <w:sz w:val="24"/>
      <w:szCs w:val="24"/>
    </w:rPr>
  </w:style>
  <w:style w:type="paragraph" w:styleId="TOCHeading">
    <w:name w:val="TOC Heading"/>
    <w:basedOn w:val="Heading1"/>
    <w:next w:val="Normal"/>
    <w:uiPriority w:val="39"/>
    <w:unhideWhenUsed/>
    <w:qFormat/>
    <w:rsid w:val="000B664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character" w:styleId="Hyperlink">
    <w:name w:val="Hyperlink"/>
    <w:basedOn w:val="DefaultParagraphFont"/>
    <w:uiPriority w:val="99"/>
    <w:unhideWhenUsed/>
    <w:rsid w:val="00162AFB"/>
    <w:rPr>
      <w:color w:val="00B0F0" w:themeColor="hyperlink"/>
      <w:u w:val="single"/>
    </w:rPr>
  </w:style>
  <w:style w:type="paragraph" w:styleId="TOC1">
    <w:name w:val="toc 1"/>
    <w:basedOn w:val="Normal"/>
    <w:next w:val="Normal"/>
    <w:autoRedefine/>
    <w:uiPriority w:val="39"/>
    <w:unhideWhenUsed/>
    <w:rsid w:val="00162AFB"/>
    <w:pPr>
      <w:tabs>
        <w:tab w:val="right" w:leader="dot" w:pos="9350"/>
      </w:tabs>
      <w:spacing w:after="100"/>
      <w:contextualSpacing/>
    </w:pPr>
    <w:rPr>
      <w:szCs w:val="20"/>
    </w:rPr>
  </w:style>
  <w:style w:type="table" w:styleId="TableGrid">
    <w:name w:val="Table Grid"/>
    <w:basedOn w:val="TableNormal"/>
    <w:uiPriority w:val="39"/>
    <w:rsid w:val="002C0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Value>26</Value>
      <Value>77</Value>
    </TaxCatchAll>
    <de41ccc7d4784b11bfed8e20bf75ca01 xmlns="8deaf124-b6c3-4cdf-8853-9889215b15dc">
      <Terms xmlns="http://schemas.microsoft.com/office/infopath/2007/PartnerControls">
        <TermInfo xmlns="http://schemas.microsoft.com/office/infopath/2007/PartnerControls">
          <TermName xmlns="http://schemas.microsoft.com/office/infopath/2007/PartnerControls">Networking</TermName>
          <TermId xmlns="http://schemas.microsoft.com/office/infopath/2007/PartnerControls">6b58bd55-1450-4bbc-909e-08b3d9c2743f</TermId>
        </TermInfo>
      </Term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Notes0 xmlns="625297a4-1c54-4609-931b-faae516e5f88" xsi:nil="true"/>
    <o10fb58b6f1b4237af11b5fc8dde9845 xmlns="8deaf124-b6c3-4cdf-8853-9889215b15dc">
      <Terms xmlns="http://schemas.microsoft.com/office/infopath/2007/PartnerControls">
        <TermInfo xmlns="http://schemas.microsoft.com/office/infopath/2007/PartnerControls">
          <TermName xmlns="http://schemas.microsoft.com/office/infopath/2007/PartnerControls">Network</TermName>
          <TermId xmlns="http://schemas.microsoft.com/office/infopath/2007/PartnerControls">da36d198-e446-41e8-8e97-d60a12db20ee</TermId>
        </TermInfo>
      </Terms>
    </o10fb58b6f1b4237af11b5fc8dde984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8596-BD52-4F39-AB29-79AA363F46AD}">
  <ds:schemaRefs>
    <ds:schemaRef ds:uri="http://schemas.microsoft.com/sharepoint/v3/contenttype/forms"/>
  </ds:schemaRefs>
</ds:datastoreItem>
</file>

<file path=customXml/itemProps2.xml><?xml version="1.0" encoding="utf-8"?>
<ds:datastoreItem xmlns:ds="http://schemas.openxmlformats.org/officeDocument/2006/customXml" ds:itemID="{D6B8DB44-D181-4C61-9441-80199865F14D}">
  <ds:schemaRefs>
    <ds:schemaRef ds:uri="http://purl.org/dc/elements/1.1/"/>
    <ds:schemaRef ds:uri="http://schemas.microsoft.com/office/2006/metadata/properties"/>
    <ds:schemaRef ds:uri="http://www.w3.org/XML/1998/namespace"/>
    <ds:schemaRef ds:uri="http://schemas.microsoft.com/office/infopath/2007/PartnerControls"/>
    <ds:schemaRef ds:uri="625297a4-1c54-4609-931b-faae516e5f88"/>
    <ds:schemaRef ds:uri="http://purl.org/dc/dcmitype/"/>
    <ds:schemaRef ds:uri="http://schemas.microsoft.com/office/2006/documentManagement/types"/>
    <ds:schemaRef ds:uri="http://purl.org/dc/terms/"/>
    <ds:schemaRef ds:uri="http://schemas.openxmlformats.org/package/2006/metadata/core-properties"/>
    <ds:schemaRef ds:uri="8deaf124-b6c3-4cdf-8853-9889215b15dc"/>
  </ds:schemaRefs>
</ds:datastoreItem>
</file>

<file path=customXml/itemProps3.xml><?xml version="1.0" encoding="utf-8"?>
<ds:datastoreItem xmlns:ds="http://schemas.openxmlformats.org/officeDocument/2006/customXml" ds:itemID="{C9EAD291-E30A-4191-9CAC-188235697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F6B02-5C93-4954-983E-4A0729AC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LaFlamme</dc:creator>
  <cp:keywords/>
  <dc:description/>
  <cp:lastModifiedBy>Cassandra Rockers</cp:lastModifiedBy>
  <cp:revision>2</cp:revision>
  <dcterms:created xsi:type="dcterms:W3CDTF">2016-03-31T18:59:00Z</dcterms:created>
  <dcterms:modified xsi:type="dcterms:W3CDTF">2016-03-31T18:59:00Z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Center Keywords">
    <vt:lpwstr>77;#Network|da36d198-e446-41e8-8e97-d60a12db20ee</vt:lpwstr>
  </property>
  <property fmtid="{D5CDD505-2E9C-101B-9397-08002B2CF9AE}" pid="4" name="Programs">
    <vt:lpwstr>83;#Networks|7262ccb8-caa5-4c81-8d31-10460f35ad1f</vt:lpwstr>
  </property>
  <property fmtid="{D5CDD505-2E9C-101B-9397-08002B2CF9AE}" pid="5" name="Focus Areas">
    <vt:lpwstr>26;#Networking|6b58bd55-1450-4bbc-909e-08b3d9c2743f</vt:lpwstr>
  </property>
</Properties>
</file>