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189AF" w14:textId="77777777" w:rsidR="00AA50EF" w:rsidRDefault="00AA50EF" w:rsidP="00A31EFF">
      <w:pPr>
        <w:pStyle w:val="Heading1"/>
      </w:pPr>
      <w:bookmarkStart w:id="0" w:name="_GoBack"/>
      <w:bookmarkEnd w:id="0"/>
    </w:p>
    <w:p w14:paraId="4742B7D5" w14:textId="1B8E4AA0" w:rsidR="00A31EFF" w:rsidRDefault="00A31EFF" w:rsidP="00A31EFF">
      <w:pPr>
        <w:pStyle w:val="Heading1"/>
      </w:pPr>
      <w:r>
        <w:t xml:space="preserve">Leading Through Change: </w:t>
      </w:r>
    </w:p>
    <w:p w14:paraId="6593314E" w14:textId="77777777" w:rsidR="00A31EFF" w:rsidRDefault="00A31EFF" w:rsidP="00A31EFF">
      <w:pPr>
        <w:pStyle w:val="Heading1"/>
      </w:pPr>
      <w:r>
        <w:t>Technical, Political, and Cultural Impacts of change</w:t>
      </w:r>
    </w:p>
    <w:p w14:paraId="5AD76FC0" w14:textId="77777777" w:rsidR="00A31EFF" w:rsidRDefault="00A31EFF" w:rsidP="00A31EFF">
      <w:pPr>
        <w:pStyle w:val="Heading2"/>
      </w:pPr>
      <w:r>
        <w:t>Reflection and Planning Worksheet</w:t>
      </w:r>
    </w:p>
    <w:p w14:paraId="47C1DD85" w14:textId="77777777" w:rsidR="00A66A0A" w:rsidRDefault="00A66A0A" w:rsidP="00A31EFF">
      <w:pPr>
        <w:spacing w:after="160" w:line="259" w:lineRule="auto"/>
        <w:rPr>
          <w:b/>
          <w:bCs/>
        </w:rPr>
      </w:pPr>
    </w:p>
    <w:p w14:paraId="5A0EE458" w14:textId="180DB868" w:rsidR="00A31EFF" w:rsidRPr="00A31EFF" w:rsidRDefault="00A66A0A" w:rsidP="00A31EFF">
      <w:pPr>
        <w:spacing w:after="160" w:line="259" w:lineRule="auto"/>
      </w:pPr>
      <w:r>
        <w:rPr>
          <w:b/>
          <w:bCs/>
        </w:rPr>
        <w:t>Technical: Resources &amp; K</w:t>
      </w:r>
      <w:r w:rsidR="00A31EFF" w:rsidRPr="00A31EFF">
        <w:rPr>
          <w:b/>
          <w:bCs/>
        </w:rPr>
        <w:t>nowledge</w:t>
      </w:r>
    </w:p>
    <w:p w14:paraId="085AD9FD" w14:textId="77777777" w:rsidR="00A31EFF" w:rsidRPr="00A31EFF" w:rsidRDefault="00A31EFF" w:rsidP="00A31EFF">
      <w:pPr>
        <w:rPr>
          <w:i/>
        </w:rPr>
      </w:pPr>
      <w:r w:rsidRPr="00A31EFF">
        <w:rPr>
          <w:i/>
        </w:rPr>
        <w:t>Does the organization have the technical resources I need? Do I know enough?</w:t>
      </w:r>
    </w:p>
    <w:p w14:paraId="20698678" w14:textId="77777777" w:rsidR="00A31EFF" w:rsidRDefault="00A31EFF" w:rsidP="00A31EFF">
      <w:pPr>
        <w:spacing w:after="160" w:line="259" w:lineRule="auto"/>
      </w:pPr>
      <w:r>
        <w:t>Strategies for addressing:</w:t>
      </w:r>
    </w:p>
    <w:p w14:paraId="0B586EFB" w14:textId="77777777" w:rsidR="00A31EFF" w:rsidRPr="00A31EFF" w:rsidRDefault="00A31EFF" w:rsidP="00A31EFF">
      <w:pPr>
        <w:pStyle w:val="ListParagraph"/>
        <w:numPr>
          <w:ilvl w:val="0"/>
          <w:numId w:val="2"/>
        </w:numPr>
        <w:spacing w:after="160" w:line="259" w:lineRule="auto"/>
      </w:pPr>
      <w:r w:rsidRPr="00A31EFF">
        <w:t>Provide education</w:t>
      </w:r>
    </w:p>
    <w:p w14:paraId="5AA64E4D" w14:textId="77777777" w:rsidR="00A31EFF" w:rsidRPr="00A31EFF" w:rsidRDefault="00A31EFF" w:rsidP="00A31EFF">
      <w:pPr>
        <w:pStyle w:val="ListParagraph"/>
        <w:numPr>
          <w:ilvl w:val="0"/>
          <w:numId w:val="2"/>
        </w:numPr>
        <w:spacing w:after="160" w:line="259" w:lineRule="auto"/>
      </w:pPr>
      <w:r w:rsidRPr="00A31EFF">
        <w:t xml:space="preserve">Ensure/assure that time will be allotted to learn </w:t>
      </w:r>
    </w:p>
    <w:p w14:paraId="3916C5E0" w14:textId="77777777" w:rsidR="00A31EFF" w:rsidRPr="00A31EFF" w:rsidRDefault="00A31EFF" w:rsidP="00A31EFF">
      <w:pPr>
        <w:pStyle w:val="ListParagraph"/>
        <w:numPr>
          <w:ilvl w:val="0"/>
          <w:numId w:val="2"/>
        </w:numPr>
        <w:spacing w:after="160" w:line="259" w:lineRule="auto"/>
      </w:pPr>
      <w:r w:rsidRPr="00A31EFF">
        <w:t>Listen to requests for resources</w:t>
      </w:r>
    </w:p>
    <w:p w14:paraId="39B1FD6A" w14:textId="77777777" w:rsidR="00A31EFF" w:rsidRDefault="00A31EFF" w:rsidP="00A31EFF">
      <w:pPr>
        <w:pStyle w:val="ListParagraph"/>
        <w:numPr>
          <w:ilvl w:val="0"/>
          <w:numId w:val="2"/>
        </w:numPr>
      </w:pPr>
      <w:r w:rsidRPr="00A31EFF">
        <w:t>Be patient</w:t>
      </w:r>
    </w:p>
    <w:p w14:paraId="7C539994" w14:textId="77777777" w:rsidR="00A31EFF" w:rsidRDefault="00A31EFF" w:rsidP="00A31EFF">
      <w:pPr>
        <w:spacing w:after="160" w:line="259" w:lineRule="auto"/>
        <w:rPr>
          <w:b/>
          <w:bCs/>
        </w:rPr>
      </w:pPr>
    </w:p>
    <w:p w14:paraId="2E37CD4F" w14:textId="3D7695B7" w:rsidR="00A31EFF" w:rsidRPr="00A31EFF" w:rsidRDefault="00A66A0A" w:rsidP="00A31EFF">
      <w:pPr>
        <w:spacing w:after="160" w:line="259" w:lineRule="auto"/>
      </w:pPr>
      <w:r>
        <w:rPr>
          <w:b/>
          <w:bCs/>
        </w:rPr>
        <w:t>Political: Power &amp; I</w:t>
      </w:r>
      <w:r w:rsidR="00A31EFF" w:rsidRPr="00A31EFF">
        <w:rPr>
          <w:b/>
          <w:bCs/>
        </w:rPr>
        <w:t>nfluence</w:t>
      </w:r>
    </w:p>
    <w:p w14:paraId="2DCC23FF" w14:textId="77777777" w:rsidR="00A31EFF" w:rsidRPr="00A31EFF" w:rsidRDefault="00A31EFF" w:rsidP="00A31EFF">
      <w:pPr>
        <w:rPr>
          <w:i/>
        </w:rPr>
      </w:pPr>
      <w:r w:rsidRPr="00A31EFF">
        <w:rPr>
          <w:i/>
        </w:rPr>
        <w:t>How much power will I have to affect my environment?</w:t>
      </w:r>
    </w:p>
    <w:p w14:paraId="0B8DAE61" w14:textId="77777777" w:rsidR="00A31EFF" w:rsidRDefault="00A31EFF" w:rsidP="00A31EFF">
      <w:pPr>
        <w:spacing w:after="160" w:line="259" w:lineRule="auto"/>
      </w:pPr>
      <w:r>
        <w:t>Strategies for addressing:</w:t>
      </w:r>
    </w:p>
    <w:p w14:paraId="55677051" w14:textId="77777777" w:rsidR="00A31EFF" w:rsidRPr="00A31EFF" w:rsidRDefault="00A31EFF" w:rsidP="00A31EFF">
      <w:pPr>
        <w:pStyle w:val="ListParagraph"/>
        <w:numPr>
          <w:ilvl w:val="0"/>
          <w:numId w:val="3"/>
        </w:numPr>
        <w:spacing w:after="160" w:line="259" w:lineRule="auto"/>
      </w:pPr>
      <w:r>
        <w:t>Have an h</w:t>
      </w:r>
      <w:r w:rsidRPr="00A31EFF">
        <w:t>onest discussion about roles, responsibilities, accountability</w:t>
      </w:r>
    </w:p>
    <w:p w14:paraId="7C4CAC4A" w14:textId="77777777" w:rsidR="00A31EFF" w:rsidRDefault="00A31EFF" w:rsidP="00A31EFF">
      <w:pPr>
        <w:pStyle w:val="ListParagraph"/>
        <w:numPr>
          <w:ilvl w:val="0"/>
          <w:numId w:val="3"/>
        </w:numPr>
      </w:pPr>
      <w:r w:rsidRPr="00A31EFF">
        <w:t>Identify ways he/she will continue to bring value and influence</w:t>
      </w:r>
    </w:p>
    <w:p w14:paraId="247A7D0F" w14:textId="77777777" w:rsidR="00A31EFF" w:rsidRDefault="00A31EFF" w:rsidP="00A31EFF">
      <w:pPr>
        <w:spacing w:after="160" w:line="259" w:lineRule="auto"/>
        <w:rPr>
          <w:b/>
          <w:bCs/>
        </w:rPr>
      </w:pPr>
    </w:p>
    <w:p w14:paraId="0A1C6AC4" w14:textId="1DD36BFD" w:rsidR="00A31EFF" w:rsidRPr="00A31EFF" w:rsidRDefault="00A66A0A" w:rsidP="00A31EFF">
      <w:pPr>
        <w:spacing w:after="160" w:line="259" w:lineRule="auto"/>
      </w:pPr>
      <w:r>
        <w:rPr>
          <w:b/>
          <w:bCs/>
        </w:rPr>
        <w:t>Cultural: Values, Norms, M</w:t>
      </w:r>
      <w:r w:rsidR="00A31EFF" w:rsidRPr="00A31EFF">
        <w:rPr>
          <w:b/>
          <w:bCs/>
        </w:rPr>
        <w:t>indsets</w:t>
      </w:r>
    </w:p>
    <w:p w14:paraId="7F388B29" w14:textId="77777777" w:rsidR="00A31EFF" w:rsidRDefault="00A31EFF" w:rsidP="00A31EFF">
      <w:pPr>
        <w:rPr>
          <w:i/>
        </w:rPr>
      </w:pPr>
      <w:r w:rsidRPr="00A31EFF">
        <w:rPr>
          <w:i/>
        </w:rPr>
        <w:t>What’s important to me? How are things normally done around here?</w:t>
      </w:r>
    </w:p>
    <w:p w14:paraId="373F994F" w14:textId="77777777" w:rsidR="00A31EFF" w:rsidRPr="00A31EFF" w:rsidRDefault="00A31EFF" w:rsidP="00A31EFF">
      <w:r>
        <w:t>Strategies for addressing:</w:t>
      </w:r>
    </w:p>
    <w:p w14:paraId="1DE93774" w14:textId="3AD0CD44" w:rsidR="00A31EFF" w:rsidRPr="00A31EFF" w:rsidRDefault="00A66A0A" w:rsidP="00A31EFF">
      <w:pPr>
        <w:pStyle w:val="ListParagraph"/>
        <w:numPr>
          <w:ilvl w:val="0"/>
          <w:numId w:val="4"/>
        </w:numPr>
        <w:spacing w:after="160" w:line="259" w:lineRule="auto"/>
      </w:pPr>
      <w:r>
        <w:t>Connect</w:t>
      </w:r>
      <w:r w:rsidR="00A31EFF" w:rsidRPr="00A31EFF">
        <w:t xml:space="preserve"> existing values of the organization and the individual</w:t>
      </w:r>
    </w:p>
    <w:p w14:paraId="1701291F" w14:textId="77777777" w:rsidR="00A31EFF" w:rsidRDefault="00A31EFF" w:rsidP="00A31EFF">
      <w:pPr>
        <w:pStyle w:val="ListParagraph"/>
        <w:numPr>
          <w:ilvl w:val="0"/>
          <w:numId w:val="4"/>
        </w:numPr>
      </w:pPr>
      <w:r>
        <w:t xml:space="preserve">Highlight </w:t>
      </w:r>
      <w:r w:rsidRPr="00A31EFF">
        <w:t>misalignment</w:t>
      </w:r>
      <w:r>
        <w:t>s</w:t>
      </w:r>
      <w:r w:rsidRPr="00A31EFF">
        <w:t xml:space="preserve"> between the current state and the environment</w:t>
      </w:r>
    </w:p>
    <w:p w14:paraId="3CCF0B59" w14:textId="77777777" w:rsidR="00AA50EF" w:rsidRDefault="00A31EFF" w:rsidP="00A31EFF">
      <w:r>
        <w:br w:type="page"/>
      </w:r>
    </w:p>
    <w:p w14:paraId="26D84BFA" w14:textId="77777777" w:rsidR="00AA50EF" w:rsidRPr="00AA50EF" w:rsidRDefault="00AA50EF" w:rsidP="00A31EFF">
      <w:pPr>
        <w:rPr>
          <w:sz w:val="10"/>
          <w:szCs w:val="10"/>
        </w:rPr>
      </w:pPr>
    </w:p>
    <w:p w14:paraId="06C2812E" w14:textId="6DF338D6" w:rsidR="00A31EFF" w:rsidRPr="00AA50EF" w:rsidRDefault="00C139D7" w:rsidP="00A31EFF">
      <w:pPr>
        <w:rPr>
          <w:szCs w:val="24"/>
        </w:rPr>
      </w:pPr>
      <w:r w:rsidRPr="00AA50EF">
        <w:rPr>
          <w:szCs w:val="24"/>
        </w:rPr>
        <w:t xml:space="preserve">In the table below, list each person impacted by the change. Determine whether each person’s primary concern is technical, political, or cultural, and identify one or more strategies for addressing their concern. </w:t>
      </w:r>
      <w:r w:rsidR="00445710" w:rsidRPr="00AA50EF">
        <w:rPr>
          <w:szCs w:val="24"/>
        </w:rPr>
        <w:t>Your plan might be made up of strategies you develop on your own</w:t>
      </w:r>
      <w:r w:rsidR="00D43C3C" w:rsidRPr="00AA50EF">
        <w:rPr>
          <w:szCs w:val="24"/>
        </w:rPr>
        <w:t xml:space="preserve"> as well as those listed above.</w:t>
      </w:r>
      <w:r w:rsidR="00D43C3C" w:rsidRPr="00AA50EF">
        <w:rPr>
          <w:szCs w:val="24"/>
        </w:rPr>
        <w:br/>
      </w:r>
    </w:p>
    <w:tbl>
      <w:tblPr>
        <w:tblW w:w="9530" w:type="dxa"/>
        <w:tblCellMar>
          <w:left w:w="86" w:type="dxa"/>
          <w:right w:w="0" w:type="dxa"/>
        </w:tblCellMar>
        <w:tblLook w:val="0420" w:firstRow="1" w:lastRow="0" w:firstColumn="0" w:lastColumn="0" w:noHBand="0" w:noVBand="1"/>
      </w:tblPr>
      <w:tblGrid>
        <w:gridCol w:w="2420"/>
        <w:gridCol w:w="2610"/>
        <w:gridCol w:w="4500"/>
      </w:tblGrid>
      <w:tr w:rsidR="00A31EFF" w:rsidRPr="00A31EFF" w14:paraId="0A0B39EE" w14:textId="77777777" w:rsidTr="000058C5">
        <w:trPr>
          <w:trHeight w:val="873"/>
        </w:trPr>
        <w:tc>
          <w:tcPr>
            <w:tcW w:w="24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6EE270FD" w14:textId="77777777" w:rsidR="00A31EFF" w:rsidRPr="00A66A0A" w:rsidRDefault="00A31EFF" w:rsidP="00A31EFF">
            <w:pPr>
              <w:spacing w:after="160" w:line="259" w:lineRule="auto"/>
              <w:rPr>
                <w:b/>
              </w:rPr>
            </w:pPr>
            <w:r w:rsidRPr="00A66A0A">
              <w:rPr>
                <w:b/>
              </w:rPr>
              <w:t>Stakeholder Name</w:t>
            </w:r>
          </w:p>
        </w:tc>
        <w:tc>
          <w:tcPr>
            <w:tcW w:w="26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0158B5B" w14:textId="77777777" w:rsidR="00C139D7" w:rsidRPr="00A66A0A" w:rsidRDefault="00A31EFF" w:rsidP="00C139D7">
            <w:pPr>
              <w:rPr>
                <w:b/>
              </w:rPr>
            </w:pPr>
            <w:r w:rsidRPr="00A66A0A">
              <w:rPr>
                <w:b/>
              </w:rPr>
              <w:t>Area(s) of Impact</w:t>
            </w:r>
          </w:p>
        </w:tc>
        <w:tc>
          <w:tcPr>
            <w:tcW w:w="45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14:paraId="558FD5D5" w14:textId="77777777" w:rsidR="00A31EFF" w:rsidRPr="00A66A0A" w:rsidRDefault="00A31EFF" w:rsidP="00A31EFF">
            <w:pPr>
              <w:spacing w:after="160" w:line="259" w:lineRule="auto"/>
              <w:rPr>
                <w:b/>
              </w:rPr>
            </w:pPr>
            <w:r w:rsidRPr="00A66A0A">
              <w:rPr>
                <w:b/>
              </w:rPr>
              <w:t>Plan for Addressing</w:t>
            </w:r>
          </w:p>
        </w:tc>
      </w:tr>
      <w:tr w:rsidR="00A31EFF" w:rsidRPr="00A31EFF" w14:paraId="22ACDDB7" w14:textId="77777777" w:rsidTr="000058C5">
        <w:trPr>
          <w:trHeight w:val="1312"/>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BA0FA3" w14:textId="77777777" w:rsidR="00A31EFF" w:rsidRPr="00A31EFF" w:rsidRDefault="00A31EFF" w:rsidP="00A31EFF">
            <w:pPr>
              <w:spacing w:after="160" w:line="259" w:lineRule="auto"/>
            </w:pPr>
          </w:p>
        </w:tc>
        <w:tc>
          <w:tcPr>
            <w:tcW w:w="2610" w:type="dxa"/>
            <w:tcBorders>
              <w:top w:val="single" w:sz="8" w:space="0" w:color="000000"/>
              <w:left w:val="single" w:sz="8" w:space="0" w:color="000000"/>
              <w:bottom w:val="single" w:sz="8" w:space="0" w:color="000000"/>
              <w:right w:val="single" w:sz="8" w:space="0" w:color="000000"/>
            </w:tcBorders>
            <w:vAlign w:val="center"/>
          </w:tcPr>
          <w:p w14:paraId="5BF6D88C"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Technical</w:t>
            </w:r>
          </w:p>
          <w:p w14:paraId="27DE6846"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Political</w:t>
            </w:r>
          </w:p>
          <w:p w14:paraId="1A53111C" w14:textId="77777777" w:rsidR="00A31EFF" w:rsidRPr="00D43C3C" w:rsidRDefault="00C139D7" w:rsidP="00C139D7">
            <w:pPr>
              <w:spacing w:after="160" w:line="259" w:lineRule="auto"/>
              <w:rPr>
                <w:sz w:val="22"/>
              </w:rPr>
            </w:pPr>
            <w:r w:rsidRPr="00D43C3C">
              <w:rPr>
                <w:rFonts w:ascii="Webdings" w:hAnsi="Webdings"/>
                <w:sz w:val="22"/>
              </w:rPr>
              <w:t></w:t>
            </w:r>
            <w:r w:rsidRPr="00D43C3C">
              <w:rPr>
                <w:sz w:val="22"/>
              </w:rPr>
              <w:t xml:space="preserve"> Cultural</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C4242D" w14:textId="77777777" w:rsidR="00A31EFF" w:rsidRPr="00A31EFF" w:rsidRDefault="00A31EFF" w:rsidP="00A31EFF">
            <w:pPr>
              <w:spacing w:after="160" w:line="259" w:lineRule="auto"/>
            </w:pPr>
          </w:p>
        </w:tc>
      </w:tr>
      <w:tr w:rsidR="00A31EFF" w:rsidRPr="00A31EFF" w14:paraId="5C1AFF07" w14:textId="77777777" w:rsidTr="000058C5">
        <w:trPr>
          <w:trHeight w:val="1150"/>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C289A0" w14:textId="77777777" w:rsidR="00A31EFF" w:rsidRPr="00A31EFF" w:rsidRDefault="00A31EFF" w:rsidP="00A31EFF">
            <w:pPr>
              <w:spacing w:after="160" w:line="259" w:lineRule="auto"/>
            </w:pPr>
          </w:p>
        </w:tc>
        <w:tc>
          <w:tcPr>
            <w:tcW w:w="2610" w:type="dxa"/>
            <w:tcBorders>
              <w:top w:val="single" w:sz="8" w:space="0" w:color="000000"/>
              <w:left w:val="single" w:sz="8" w:space="0" w:color="000000"/>
              <w:bottom w:val="single" w:sz="8" w:space="0" w:color="000000"/>
              <w:right w:val="single" w:sz="8" w:space="0" w:color="000000"/>
            </w:tcBorders>
          </w:tcPr>
          <w:p w14:paraId="2E26984B"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Technical</w:t>
            </w:r>
          </w:p>
          <w:p w14:paraId="19AD2E92"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Political</w:t>
            </w:r>
          </w:p>
          <w:p w14:paraId="23E048CB" w14:textId="77777777" w:rsidR="00A31EFF" w:rsidRPr="00D43C3C" w:rsidRDefault="00C139D7" w:rsidP="00C139D7">
            <w:pPr>
              <w:rPr>
                <w:sz w:val="22"/>
              </w:rPr>
            </w:pPr>
            <w:r w:rsidRPr="00D43C3C">
              <w:rPr>
                <w:rFonts w:ascii="Webdings" w:hAnsi="Webdings"/>
                <w:sz w:val="22"/>
              </w:rPr>
              <w:t></w:t>
            </w:r>
            <w:r w:rsidRPr="00D43C3C">
              <w:rPr>
                <w:sz w:val="22"/>
              </w:rPr>
              <w:t xml:space="preserve"> Cultural</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555E99" w14:textId="77777777" w:rsidR="00A31EFF" w:rsidRPr="00A31EFF" w:rsidRDefault="00A31EFF" w:rsidP="00A31EFF">
            <w:pPr>
              <w:spacing w:after="160" w:line="259" w:lineRule="auto"/>
            </w:pPr>
          </w:p>
        </w:tc>
      </w:tr>
      <w:tr w:rsidR="00A31EFF" w:rsidRPr="00A31EFF" w14:paraId="04C35A34" w14:textId="77777777" w:rsidTr="000058C5">
        <w:trPr>
          <w:trHeight w:val="1105"/>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B69BAB" w14:textId="77777777" w:rsidR="00A31EFF" w:rsidRPr="00A31EFF" w:rsidRDefault="00A31EFF" w:rsidP="00A31EFF">
            <w:pPr>
              <w:spacing w:after="160" w:line="259" w:lineRule="auto"/>
            </w:pPr>
          </w:p>
        </w:tc>
        <w:tc>
          <w:tcPr>
            <w:tcW w:w="2610" w:type="dxa"/>
            <w:tcBorders>
              <w:top w:val="single" w:sz="8" w:space="0" w:color="000000"/>
              <w:left w:val="single" w:sz="8" w:space="0" w:color="000000"/>
              <w:bottom w:val="single" w:sz="8" w:space="0" w:color="000000"/>
              <w:right w:val="single" w:sz="8" w:space="0" w:color="000000"/>
            </w:tcBorders>
          </w:tcPr>
          <w:p w14:paraId="027EA6B9"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Technical</w:t>
            </w:r>
          </w:p>
          <w:p w14:paraId="4FCEB224"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Political</w:t>
            </w:r>
          </w:p>
          <w:p w14:paraId="4794EBFE" w14:textId="77777777" w:rsidR="00A31EFF" w:rsidRPr="00D43C3C" w:rsidRDefault="00C139D7" w:rsidP="00C139D7">
            <w:pPr>
              <w:rPr>
                <w:sz w:val="22"/>
              </w:rPr>
            </w:pPr>
            <w:r w:rsidRPr="00D43C3C">
              <w:rPr>
                <w:rFonts w:ascii="Webdings" w:hAnsi="Webdings"/>
                <w:sz w:val="22"/>
              </w:rPr>
              <w:t></w:t>
            </w:r>
            <w:r w:rsidRPr="00D43C3C">
              <w:rPr>
                <w:sz w:val="22"/>
              </w:rPr>
              <w:t xml:space="preserve"> Cultural</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2E42BF" w14:textId="77777777" w:rsidR="00A31EFF" w:rsidRPr="00A31EFF" w:rsidRDefault="00A31EFF" w:rsidP="00A31EFF">
            <w:pPr>
              <w:spacing w:after="160" w:line="259" w:lineRule="auto"/>
            </w:pPr>
            <w:r w:rsidRPr="00A31EFF">
              <w:t xml:space="preserve"> </w:t>
            </w:r>
          </w:p>
        </w:tc>
      </w:tr>
      <w:tr w:rsidR="00C139D7" w:rsidRPr="00A31EFF" w14:paraId="7097CC65" w14:textId="77777777" w:rsidTr="000058C5">
        <w:trPr>
          <w:trHeight w:val="1150"/>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6834F0" w14:textId="77777777" w:rsidR="00C139D7" w:rsidRPr="00A31EFF" w:rsidRDefault="00C139D7" w:rsidP="00A31EFF">
            <w:pPr>
              <w:spacing w:after="160" w:line="259" w:lineRule="auto"/>
            </w:pPr>
          </w:p>
        </w:tc>
        <w:tc>
          <w:tcPr>
            <w:tcW w:w="2610" w:type="dxa"/>
            <w:tcBorders>
              <w:top w:val="single" w:sz="8" w:space="0" w:color="000000"/>
              <w:left w:val="single" w:sz="8" w:space="0" w:color="000000"/>
              <w:bottom w:val="single" w:sz="8" w:space="0" w:color="000000"/>
              <w:right w:val="single" w:sz="8" w:space="0" w:color="000000"/>
            </w:tcBorders>
          </w:tcPr>
          <w:p w14:paraId="19C3AFEF"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Technical</w:t>
            </w:r>
          </w:p>
          <w:p w14:paraId="03412803"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Political</w:t>
            </w:r>
          </w:p>
          <w:p w14:paraId="75A8B9CD" w14:textId="77777777" w:rsidR="00C139D7" w:rsidRPr="00D43C3C" w:rsidRDefault="00C139D7" w:rsidP="00C139D7">
            <w:pPr>
              <w:spacing w:after="160" w:line="259" w:lineRule="auto"/>
              <w:rPr>
                <w:rFonts w:ascii="Webdings" w:hAnsi="Webdings"/>
                <w:sz w:val="22"/>
              </w:rPr>
            </w:pPr>
            <w:r w:rsidRPr="00D43C3C">
              <w:rPr>
                <w:rFonts w:ascii="Webdings" w:hAnsi="Webdings"/>
                <w:sz w:val="22"/>
              </w:rPr>
              <w:t></w:t>
            </w:r>
            <w:r w:rsidRPr="00D43C3C">
              <w:rPr>
                <w:sz w:val="22"/>
              </w:rPr>
              <w:t xml:space="preserve"> Cultural</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ECEEF3" w14:textId="77777777" w:rsidR="00C139D7" w:rsidRPr="00A31EFF" w:rsidRDefault="00C139D7" w:rsidP="00A31EFF">
            <w:pPr>
              <w:spacing w:after="160" w:line="259" w:lineRule="auto"/>
            </w:pPr>
          </w:p>
        </w:tc>
      </w:tr>
      <w:tr w:rsidR="00C139D7" w:rsidRPr="00A31EFF" w14:paraId="687B6999" w14:textId="77777777" w:rsidTr="000058C5">
        <w:trPr>
          <w:trHeight w:val="962"/>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894305" w14:textId="77777777" w:rsidR="00C139D7" w:rsidRPr="00A31EFF" w:rsidRDefault="00C139D7" w:rsidP="00A31EFF">
            <w:pPr>
              <w:spacing w:after="160" w:line="259" w:lineRule="auto"/>
            </w:pPr>
          </w:p>
        </w:tc>
        <w:tc>
          <w:tcPr>
            <w:tcW w:w="2610" w:type="dxa"/>
            <w:tcBorders>
              <w:top w:val="single" w:sz="8" w:space="0" w:color="000000"/>
              <w:left w:val="single" w:sz="8" w:space="0" w:color="000000"/>
              <w:bottom w:val="single" w:sz="8" w:space="0" w:color="000000"/>
              <w:right w:val="single" w:sz="8" w:space="0" w:color="000000"/>
            </w:tcBorders>
          </w:tcPr>
          <w:p w14:paraId="4EDCC1E6"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Technical</w:t>
            </w:r>
          </w:p>
          <w:p w14:paraId="06077F68"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Political</w:t>
            </w:r>
          </w:p>
          <w:p w14:paraId="68AF6D01" w14:textId="77777777" w:rsidR="00C139D7" w:rsidRPr="00D43C3C" w:rsidRDefault="00C139D7" w:rsidP="00C139D7">
            <w:pPr>
              <w:spacing w:after="160" w:line="259" w:lineRule="auto"/>
              <w:rPr>
                <w:rFonts w:ascii="Webdings" w:hAnsi="Webdings"/>
                <w:sz w:val="22"/>
              </w:rPr>
            </w:pPr>
            <w:r w:rsidRPr="00D43C3C">
              <w:rPr>
                <w:rFonts w:ascii="Webdings" w:hAnsi="Webdings"/>
                <w:sz w:val="22"/>
              </w:rPr>
              <w:t></w:t>
            </w:r>
            <w:r w:rsidRPr="00D43C3C">
              <w:rPr>
                <w:sz w:val="22"/>
              </w:rPr>
              <w:t xml:space="preserve"> Cultural</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F5B05B" w14:textId="77777777" w:rsidR="00C139D7" w:rsidRPr="00A31EFF" w:rsidRDefault="00C139D7" w:rsidP="00A31EFF">
            <w:pPr>
              <w:spacing w:after="160" w:line="259" w:lineRule="auto"/>
            </w:pPr>
          </w:p>
        </w:tc>
      </w:tr>
      <w:tr w:rsidR="00C139D7" w:rsidRPr="00A31EFF" w14:paraId="5C4883E9" w14:textId="77777777" w:rsidTr="000058C5">
        <w:trPr>
          <w:trHeight w:val="1105"/>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8F0AEA" w14:textId="77777777" w:rsidR="00C139D7" w:rsidRPr="00A31EFF" w:rsidRDefault="00C139D7" w:rsidP="00A31EFF">
            <w:pPr>
              <w:spacing w:after="160" w:line="259" w:lineRule="auto"/>
            </w:pPr>
          </w:p>
        </w:tc>
        <w:tc>
          <w:tcPr>
            <w:tcW w:w="2610" w:type="dxa"/>
            <w:tcBorders>
              <w:top w:val="single" w:sz="8" w:space="0" w:color="000000"/>
              <w:left w:val="single" w:sz="8" w:space="0" w:color="000000"/>
              <w:bottom w:val="single" w:sz="8" w:space="0" w:color="000000"/>
              <w:right w:val="single" w:sz="8" w:space="0" w:color="000000"/>
            </w:tcBorders>
          </w:tcPr>
          <w:p w14:paraId="47A2A845"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Technical</w:t>
            </w:r>
          </w:p>
          <w:p w14:paraId="461E432C" w14:textId="77777777" w:rsidR="00C139D7" w:rsidRPr="00D43C3C" w:rsidRDefault="00C139D7" w:rsidP="00C139D7">
            <w:pPr>
              <w:spacing w:after="160" w:line="259" w:lineRule="auto"/>
              <w:rPr>
                <w:sz w:val="22"/>
              </w:rPr>
            </w:pPr>
            <w:r w:rsidRPr="00D43C3C">
              <w:rPr>
                <w:rFonts w:ascii="Webdings" w:hAnsi="Webdings"/>
                <w:sz w:val="22"/>
              </w:rPr>
              <w:t></w:t>
            </w:r>
            <w:r w:rsidRPr="00D43C3C">
              <w:rPr>
                <w:sz w:val="22"/>
              </w:rPr>
              <w:t xml:space="preserve"> Political</w:t>
            </w:r>
          </w:p>
          <w:p w14:paraId="1203BC3D" w14:textId="77777777" w:rsidR="00C139D7" w:rsidRPr="00D43C3C" w:rsidRDefault="00C139D7" w:rsidP="00C139D7">
            <w:pPr>
              <w:spacing w:after="160" w:line="259" w:lineRule="auto"/>
              <w:rPr>
                <w:rFonts w:ascii="Webdings" w:hAnsi="Webdings"/>
                <w:sz w:val="22"/>
              </w:rPr>
            </w:pPr>
            <w:r w:rsidRPr="00D43C3C">
              <w:rPr>
                <w:rFonts w:ascii="Webdings" w:hAnsi="Webdings"/>
                <w:sz w:val="22"/>
              </w:rPr>
              <w:t></w:t>
            </w:r>
            <w:r w:rsidRPr="00D43C3C">
              <w:rPr>
                <w:sz w:val="22"/>
              </w:rPr>
              <w:t xml:space="preserve"> Cultural</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4592E0D" w14:textId="77777777" w:rsidR="00C139D7" w:rsidRPr="00A31EFF" w:rsidRDefault="00C139D7" w:rsidP="00A31EFF">
            <w:pPr>
              <w:spacing w:after="160" w:line="259" w:lineRule="auto"/>
            </w:pPr>
          </w:p>
        </w:tc>
      </w:tr>
    </w:tbl>
    <w:p w14:paraId="64F95DA8" w14:textId="77777777" w:rsidR="00A31EFF" w:rsidRDefault="00A31EFF" w:rsidP="00AA50EF"/>
    <w:sectPr w:rsidR="00A31EFF" w:rsidSect="00AA50EF">
      <w:headerReference w:type="default" r:id="rId10"/>
      <w:pgSz w:w="12240" w:h="15840"/>
      <w:pgMar w:top="144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528AC" w14:textId="77777777" w:rsidR="001D4513" w:rsidRDefault="001D4513" w:rsidP="00D43C3C">
      <w:pPr>
        <w:spacing w:after="0" w:line="240" w:lineRule="auto"/>
      </w:pPr>
      <w:r>
        <w:separator/>
      </w:r>
    </w:p>
  </w:endnote>
  <w:endnote w:type="continuationSeparator" w:id="0">
    <w:p w14:paraId="4915C593" w14:textId="77777777" w:rsidR="001D4513" w:rsidRDefault="001D4513" w:rsidP="00D4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FB494" w14:textId="77777777" w:rsidR="001D4513" w:rsidRDefault="001D4513" w:rsidP="00D43C3C">
      <w:pPr>
        <w:spacing w:after="0" w:line="240" w:lineRule="auto"/>
      </w:pPr>
      <w:r>
        <w:separator/>
      </w:r>
    </w:p>
  </w:footnote>
  <w:footnote w:type="continuationSeparator" w:id="0">
    <w:p w14:paraId="065B812C" w14:textId="77777777" w:rsidR="001D4513" w:rsidRDefault="001D4513" w:rsidP="00D4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1FE4" w14:textId="77777777" w:rsidR="00D43C3C" w:rsidRDefault="00D43C3C" w:rsidP="00D87701">
    <w:pPr>
      <w:pStyle w:val="Header"/>
      <w:tabs>
        <w:tab w:val="clear" w:pos="4680"/>
        <w:tab w:val="clear" w:pos="9360"/>
        <w:tab w:val="left" w:pos="6810"/>
      </w:tabs>
    </w:pPr>
    <w:r>
      <w:rPr>
        <w:noProof/>
      </w:rPr>
      <w:drawing>
        <wp:inline distT="0" distB="0" distL="0" distR="0" wp14:anchorId="744D3B9A" wp14:editId="51F4719D">
          <wp:extent cx="2449902" cy="1007443"/>
          <wp:effectExtent l="0" t="0" r="7620" b="2540"/>
          <wp:docPr id="18" name="Picture 18" descr="Rural Health Innovation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2">
                    <a:extLst>
                      <a:ext uri="{28A0092B-C50C-407E-A947-70E740481C1C}">
                        <a14:useLocalDpi xmlns:a14="http://schemas.microsoft.com/office/drawing/2010/main" val="0"/>
                      </a:ext>
                    </a:extLst>
                  </a:blip>
                  <a:stretch>
                    <a:fillRect/>
                  </a:stretch>
                </pic:blipFill>
                <pic:spPr>
                  <a:xfrm>
                    <a:off x="0" y="0"/>
                    <a:ext cx="2522805" cy="1037422"/>
                  </a:xfrm>
                  <a:prstGeom prst="rect">
                    <a:avLst/>
                  </a:prstGeom>
                </pic:spPr>
              </pic:pic>
            </a:graphicData>
          </a:graphic>
        </wp:inline>
      </w:drawing>
    </w:r>
    <w:r>
      <w:t xml:space="preserve"> </w:t>
    </w:r>
  </w:p>
  <w:p w14:paraId="6028CE8C" w14:textId="77777777" w:rsidR="00D43C3C" w:rsidRDefault="00D43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2A8"/>
    <w:multiLevelType w:val="hybridMultilevel"/>
    <w:tmpl w:val="5DEC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71A69"/>
    <w:multiLevelType w:val="hybridMultilevel"/>
    <w:tmpl w:val="AE9E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4256D"/>
    <w:multiLevelType w:val="hybridMultilevel"/>
    <w:tmpl w:val="122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77BF2"/>
    <w:multiLevelType w:val="hybridMultilevel"/>
    <w:tmpl w:val="A6D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FF"/>
    <w:rsid w:val="000058C5"/>
    <w:rsid w:val="001D4513"/>
    <w:rsid w:val="00445710"/>
    <w:rsid w:val="00705B7A"/>
    <w:rsid w:val="00A31EFF"/>
    <w:rsid w:val="00A66A0A"/>
    <w:rsid w:val="00AA50EF"/>
    <w:rsid w:val="00C139D7"/>
    <w:rsid w:val="00C55613"/>
    <w:rsid w:val="00C84932"/>
    <w:rsid w:val="00D43C3C"/>
    <w:rsid w:val="00EF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32580"/>
  <w15:chartTrackingRefBased/>
  <w15:docId w15:val="{2608F5B9-0670-449F-ABE1-69D0F9E3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EFF"/>
    <w:pPr>
      <w:spacing w:after="120" w:line="276" w:lineRule="auto"/>
    </w:pPr>
    <w:rPr>
      <w:rFonts w:ascii="Verdana" w:hAnsi="Verdana"/>
      <w:color w:val="505153"/>
      <w:sz w:val="24"/>
    </w:rPr>
  </w:style>
  <w:style w:type="paragraph" w:styleId="Heading1">
    <w:name w:val="heading 1"/>
    <w:basedOn w:val="Normal"/>
    <w:next w:val="Normal"/>
    <w:link w:val="Heading1Char"/>
    <w:uiPriority w:val="9"/>
    <w:qFormat/>
    <w:rsid w:val="00A31EFF"/>
    <w:pPr>
      <w:keepNext/>
      <w:keepLines/>
      <w:spacing w:after="200"/>
      <w:contextualSpacing/>
      <w:outlineLvl w:val="0"/>
    </w:pPr>
    <w:rPr>
      <w:rFonts w:ascii="Lucida Fax" w:eastAsiaTheme="majorEastAsia" w:hAnsi="Lucida Fax" w:cstheme="majorBidi"/>
      <w:caps/>
      <w:color w:val="26676D"/>
      <w:sz w:val="28"/>
      <w:szCs w:val="36"/>
    </w:rPr>
  </w:style>
  <w:style w:type="paragraph" w:styleId="Heading2">
    <w:name w:val="heading 2"/>
    <w:basedOn w:val="Normal"/>
    <w:next w:val="Normal"/>
    <w:link w:val="Heading2Char"/>
    <w:uiPriority w:val="9"/>
    <w:unhideWhenUsed/>
    <w:qFormat/>
    <w:rsid w:val="00A31EFF"/>
    <w:pPr>
      <w:keepNext/>
      <w:keepLines/>
      <w:spacing w:after="200"/>
      <w:contextualSpacing/>
      <w:outlineLvl w:val="1"/>
    </w:pPr>
    <w:rPr>
      <w:rFonts w:ascii="Lucida Fax" w:eastAsiaTheme="majorEastAsia" w:hAnsi="Lucida Fax" w:cstheme="majorBidi"/>
      <w:color w:val="26676D"/>
      <w:sz w:val="28"/>
      <w:szCs w:val="32"/>
    </w:rPr>
  </w:style>
  <w:style w:type="paragraph" w:styleId="Heading3">
    <w:name w:val="heading 3"/>
    <w:basedOn w:val="Normal"/>
    <w:next w:val="Normal"/>
    <w:link w:val="Heading3Char"/>
    <w:uiPriority w:val="9"/>
    <w:semiHidden/>
    <w:unhideWhenUsed/>
    <w:qFormat/>
    <w:rsid w:val="00A31EFF"/>
    <w:pPr>
      <w:keepNext/>
      <w:keepLines/>
      <w:spacing w:after="200"/>
      <w:contextualSpacing/>
      <w:outlineLvl w:val="2"/>
    </w:pPr>
    <w:rPr>
      <w:rFonts w:eastAsiaTheme="majorEastAsia" w:cstheme="majorBidi"/>
      <w:b/>
      <w:szCs w:val="28"/>
    </w:rPr>
  </w:style>
  <w:style w:type="paragraph" w:styleId="Heading5">
    <w:name w:val="heading 5"/>
    <w:basedOn w:val="Normal"/>
    <w:next w:val="Normal"/>
    <w:link w:val="Heading5Char"/>
    <w:uiPriority w:val="9"/>
    <w:semiHidden/>
    <w:unhideWhenUsed/>
    <w:qFormat/>
    <w:rsid w:val="00A31EFF"/>
    <w:pPr>
      <w:keepNext/>
      <w:keepLines/>
      <w:spacing w:before="40" w:after="0"/>
      <w:outlineLvl w:val="4"/>
    </w:pPr>
    <w:rPr>
      <w:rFonts w:asciiTheme="majorHAnsi" w:eastAsiaTheme="majorEastAsia" w:hAnsiTheme="majorHAnsi" w:cstheme="majorBidi"/>
      <w:caps/>
      <w:color w:val="2F5496" w:themeColor="accent1" w:themeShade="BF"/>
      <w:sz w:val="22"/>
    </w:rPr>
  </w:style>
  <w:style w:type="paragraph" w:styleId="Heading6">
    <w:name w:val="heading 6"/>
    <w:basedOn w:val="Normal"/>
    <w:next w:val="Normal"/>
    <w:link w:val="Heading6Char"/>
    <w:uiPriority w:val="9"/>
    <w:semiHidden/>
    <w:unhideWhenUsed/>
    <w:qFormat/>
    <w:rsid w:val="00A31EFF"/>
    <w:pPr>
      <w:keepNext/>
      <w:keepLines/>
      <w:spacing w:before="40" w:after="0"/>
      <w:outlineLvl w:val="5"/>
    </w:pPr>
    <w:rPr>
      <w:rFonts w:asciiTheme="majorHAnsi" w:eastAsiaTheme="majorEastAsia" w:hAnsiTheme="majorHAnsi" w:cstheme="majorBidi"/>
      <w:i/>
      <w:iCs/>
      <w:caps/>
      <w:color w:val="1F3864" w:themeColor="accent1" w:themeShade="80"/>
      <w:sz w:val="22"/>
    </w:rPr>
  </w:style>
  <w:style w:type="paragraph" w:styleId="Heading7">
    <w:name w:val="heading 7"/>
    <w:basedOn w:val="Normal"/>
    <w:next w:val="Normal"/>
    <w:link w:val="Heading7Char"/>
    <w:uiPriority w:val="9"/>
    <w:semiHidden/>
    <w:unhideWhenUsed/>
    <w:qFormat/>
    <w:rsid w:val="00A31EFF"/>
    <w:pPr>
      <w:keepNext/>
      <w:keepLines/>
      <w:spacing w:before="40" w:after="0"/>
      <w:outlineLvl w:val="6"/>
    </w:pPr>
    <w:rPr>
      <w:rFonts w:asciiTheme="majorHAnsi" w:eastAsiaTheme="majorEastAsia" w:hAnsiTheme="majorHAnsi" w:cstheme="majorBidi"/>
      <w:b/>
      <w:bCs/>
      <w:color w:val="1F3864" w:themeColor="accent1" w:themeShade="80"/>
      <w:sz w:val="22"/>
    </w:rPr>
  </w:style>
  <w:style w:type="paragraph" w:styleId="Heading8">
    <w:name w:val="heading 8"/>
    <w:basedOn w:val="Normal"/>
    <w:next w:val="Normal"/>
    <w:link w:val="Heading8Char"/>
    <w:uiPriority w:val="9"/>
    <w:semiHidden/>
    <w:unhideWhenUsed/>
    <w:qFormat/>
    <w:rsid w:val="00A31EFF"/>
    <w:pPr>
      <w:keepNext/>
      <w:keepLines/>
      <w:spacing w:before="40" w:after="0"/>
      <w:outlineLvl w:val="7"/>
    </w:pPr>
    <w:rPr>
      <w:rFonts w:asciiTheme="majorHAnsi" w:eastAsiaTheme="majorEastAsia" w:hAnsiTheme="majorHAnsi" w:cstheme="majorBidi"/>
      <w:b/>
      <w:bCs/>
      <w:i/>
      <w:iCs/>
      <w:color w:val="1F3864" w:themeColor="accent1" w:themeShade="80"/>
      <w:sz w:val="22"/>
    </w:rPr>
  </w:style>
  <w:style w:type="paragraph" w:styleId="Heading9">
    <w:name w:val="heading 9"/>
    <w:basedOn w:val="Normal"/>
    <w:next w:val="Normal"/>
    <w:link w:val="Heading9Char"/>
    <w:uiPriority w:val="9"/>
    <w:semiHidden/>
    <w:unhideWhenUsed/>
    <w:qFormat/>
    <w:rsid w:val="00A31EFF"/>
    <w:pPr>
      <w:keepNext/>
      <w:keepLines/>
      <w:spacing w:before="40" w:after="0"/>
      <w:outlineLvl w:val="8"/>
    </w:pPr>
    <w:rPr>
      <w:rFonts w:asciiTheme="majorHAnsi" w:eastAsiaTheme="majorEastAsia" w:hAnsiTheme="majorHAnsi" w:cstheme="majorBidi"/>
      <w:i/>
      <w:iCs/>
      <w:color w:val="1F3864"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EFF"/>
    <w:rPr>
      <w:rFonts w:ascii="Lucida Fax" w:eastAsiaTheme="majorEastAsia" w:hAnsi="Lucida Fax" w:cstheme="majorBidi"/>
      <w:caps/>
      <w:color w:val="26676D"/>
      <w:sz w:val="28"/>
      <w:szCs w:val="36"/>
    </w:rPr>
  </w:style>
  <w:style w:type="character" w:customStyle="1" w:styleId="Heading2Char">
    <w:name w:val="Heading 2 Char"/>
    <w:basedOn w:val="DefaultParagraphFont"/>
    <w:link w:val="Heading2"/>
    <w:uiPriority w:val="9"/>
    <w:rsid w:val="00A31EFF"/>
    <w:rPr>
      <w:rFonts w:ascii="Lucida Fax" w:eastAsiaTheme="majorEastAsia" w:hAnsi="Lucida Fax" w:cstheme="majorBidi"/>
      <w:color w:val="26676D"/>
      <w:sz w:val="28"/>
      <w:szCs w:val="32"/>
    </w:rPr>
  </w:style>
  <w:style w:type="character" w:customStyle="1" w:styleId="Heading3Char">
    <w:name w:val="Heading 3 Char"/>
    <w:basedOn w:val="DefaultParagraphFont"/>
    <w:link w:val="Heading3"/>
    <w:uiPriority w:val="9"/>
    <w:semiHidden/>
    <w:rsid w:val="00A31EFF"/>
    <w:rPr>
      <w:rFonts w:ascii="Verdana" w:eastAsiaTheme="majorEastAsia" w:hAnsi="Verdana" w:cstheme="majorBidi"/>
      <w:b/>
      <w:color w:val="505153"/>
      <w:sz w:val="24"/>
      <w:szCs w:val="28"/>
    </w:rPr>
  </w:style>
  <w:style w:type="character" w:customStyle="1" w:styleId="Heading5Char">
    <w:name w:val="Heading 5 Char"/>
    <w:basedOn w:val="DefaultParagraphFont"/>
    <w:link w:val="Heading5"/>
    <w:uiPriority w:val="9"/>
    <w:semiHidden/>
    <w:rsid w:val="00A31EF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31EF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31EF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31EF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31EFF"/>
    <w:rPr>
      <w:rFonts w:asciiTheme="majorHAnsi" w:eastAsiaTheme="majorEastAsia" w:hAnsiTheme="majorHAnsi" w:cstheme="majorBidi"/>
      <w:i/>
      <w:iCs/>
      <w:color w:val="1F3864" w:themeColor="accent1" w:themeShade="80"/>
    </w:rPr>
  </w:style>
  <w:style w:type="paragraph" w:styleId="Footer">
    <w:name w:val="footer"/>
    <w:basedOn w:val="Normal"/>
    <w:link w:val="FooterChar"/>
    <w:uiPriority w:val="99"/>
    <w:unhideWhenUsed/>
    <w:qFormat/>
    <w:rsid w:val="00A31EFF"/>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A31EFF"/>
    <w:rPr>
      <w:rFonts w:ascii="Verdana" w:hAnsi="Verdana"/>
      <w:color w:val="505153"/>
      <w:sz w:val="24"/>
      <w:szCs w:val="20"/>
    </w:rPr>
  </w:style>
  <w:style w:type="paragraph" w:styleId="Caption">
    <w:name w:val="caption"/>
    <w:basedOn w:val="Normal"/>
    <w:next w:val="Normal"/>
    <w:uiPriority w:val="35"/>
    <w:semiHidden/>
    <w:unhideWhenUsed/>
    <w:qFormat/>
    <w:rsid w:val="00A31EFF"/>
    <w:pPr>
      <w:spacing w:line="240" w:lineRule="auto"/>
    </w:pPr>
    <w:rPr>
      <w:b/>
      <w:bCs/>
      <w:smallCaps/>
      <w:color w:val="44546A" w:themeColor="text2"/>
    </w:rPr>
  </w:style>
  <w:style w:type="paragraph" w:styleId="Title">
    <w:name w:val="Title"/>
    <w:basedOn w:val="Normal"/>
    <w:next w:val="Normal"/>
    <w:link w:val="TitleChar"/>
    <w:uiPriority w:val="10"/>
    <w:qFormat/>
    <w:rsid w:val="00A31EFF"/>
    <w:pPr>
      <w:pBdr>
        <w:bottom w:val="single" w:sz="24" w:space="12" w:color="A9D18A"/>
      </w:pBdr>
      <w:spacing w:after="360" w:line="240" w:lineRule="auto"/>
      <w:contextualSpacing/>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A31EF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qFormat/>
    <w:rsid w:val="00A31EFF"/>
    <w:pPr>
      <w:numPr>
        <w:ilvl w:val="1"/>
      </w:numPr>
      <w:spacing w:after="160"/>
    </w:pPr>
    <w:rPr>
      <w:rFonts w:ascii="Lucida Fax" w:eastAsiaTheme="minorEastAsia" w:hAnsi="Lucida Fax"/>
      <w:color w:val="1E8D94"/>
      <w:spacing w:val="15"/>
      <w:sz w:val="44"/>
    </w:rPr>
  </w:style>
  <w:style w:type="character" w:customStyle="1" w:styleId="SubtitleChar">
    <w:name w:val="Subtitle Char"/>
    <w:basedOn w:val="DefaultParagraphFont"/>
    <w:link w:val="Subtitle"/>
    <w:uiPriority w:val="11"/>
    <w:rsid w:val="00A31EFF"/>
    <w:rPr>
      <w:rFonts w:ascii="Lucida Fax" w:eastAsiaTheme="minorEastAsia" w:hAnsi="Lucida Fax"/>
      <w:color w:val="1E8D94"/>
      <w:spacing w:val="15"/>
      <w:sz w:val="44"/>
    </w:rPr>
  </w:style>
  <w:style w:type="paragraph" w:styleId="ListParagraph">
    <w:name w:val="List Paragraph"/>
    <w:basedOn w:val="Normal"/>
    <w:uiPriority w:val="34"/>
    <w:qFormat/>
    <w:rsid w:val="00A31EFF"/>
    <w:pPr>
      <w:ind w:left="720"/>
      <w:contextualSpacing/>
    </w:pPr>
  </w:style>
  <w:style w:type="paragraph" w:styleId="Quote">
    <w:name w:val="Quote"/>
    <w:basedOn w:val="Normal"/>
    <w:next w:val="Normal"/>
    <w:link w:val="QuoteChar"/>
    <w:uiPriority w:val="29"/>
    <w:qFormat/>
    <w:rsid w:val="00A31EFF"/>
    <w:pPr>
      <w:spacing w:before="120"/>
      <w:ind w:left="720"/>
      <w:jc w:val="center"/>
    </w:pPr>
    <w:rPr>
      <w:i/>
      <w:color w:val="26676D"/>
      <w:szCs w:val="24"/>
    </w:rPr>
  </w:style>
  <w:style w:type="character" w:customStyle="1" w:styleId="QuoteChar">
    <w:name w:val="Quote Char"/>
    <w:basedOn w:val="DefaultParagraphFont"/>
    <w:link w:val="Quote"/>
    <w:uiPriority w:val="29"/>
    <w:rsid w:val="00A31EFF"/>
    <w:rPr>
      <w:rFonts w:ascii="Verdana" w:hAnsi="Verdana"/>
      <w:i/>
      <w:color w:val="26676D"/>
      <w:sz w:val="24"/>
      <w:szCs w:val="24"/>
    </w:rPr>
  </w:style>
  <w:style w:type="paragraph" w:styleId="TOCHeading">
    <w:name w:val="TOC Heading"/>
    <w:basedOn w:val="Heading1"/>
    <w:next w:val="Normal"/>
    <w:uiPriority w:val="39"/>
    <w:semiHidden/>
    <w:unhideWhenUsed/>
    <w:qFormat/>
    <w:rsid w:val="00A31EFF"/>
    <w:pPr>
      <w:outlineLvl w:val="9"/>
    </w:pPr>
  </w:style>
  <w:style w:type="paragraph" w:styleId="BalloonText">
    <w:name w:val="Balloon Text"/>
    <w:basedOn w:val="Normal"/>
    <w:link w:val="BalloonTextChar"/>
    <w:uiPriority w:val="99"/>
    <w:semiHidden/>
    <w:unhideWhenUsed/>
    <w:rsid w:val="00A66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0A"/>
    <w:rPr>
      <w:rFonts w:ascii="Segoe UI" w:hAnsi="Segoe UI" w:cs="Segoe UI"/>
      <w:color w:val="505153"/>
      <w:sz w:val="18"/>
      <w:szCs w:val="18"/>
    </w:rPr>
  </w:style>
  <w:style w:type="paragraph" w:styleId="Header">
    <w:name w:val="header"/>
    <w:basedOn w:val="Normal"/>
    <w:link w:val="HeaderChar"/>
    <w:uiPriority w:val="99"/>
    <w:unhideWhenUsed/>
    <w:rsid w:val="00D43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C3C"/>
    <w:rPr>
      <w:rFonts w:ascii="Verdana" w:hAnsi="Verdana"/>
      <w:color w:val="50515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0672">
      <w:bodyDiv w:val="1"/>
      <w:marLeft w:val="0"/>
      <w:marRight w:val="0"/>
      <w:marTop w:val="0"/>
      <w:marBottom w:val="0"/>
      <w:divBdr>
        <w:top w:val="none" w:sz="0" w:space="0" w:color="auto"/>
        <w:left w:val="none" w:sz="0" w:space="0" w:color="auto"/>
        <w:bottom w:val="none" w:sz="0" w:space="0" w:color="auto"/>
        <w:right w:val="none" w:sz="0" w:space="0" w:color="auto"/>
      </w:divBdr>
    </w:div>
    <w:div w:id="17155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ural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6BDE917452544B24084A3366062EB" ma:contentTypeVersion="12" ma:contentTypeDescription="Create a new document." ma:contentTypeScope="" ma:versionID="52cd55580be690315e18d2e3ac24f992">
  <xsd:schema xmlns:xsd="http://www.w3.org/2001/XMLSchema" xmlns:xs="http://www.w3.org/2001/XMLSchema" xmlns:p="http://schemas.microsoft.com/office/2006/metadata/properties" xmlns:ns2="4f02618a-c2c7-4c24-93cf-965308a2daea" xmlns:ns3="ccf83005-b454-47e5-aaea-393a31d8113c" targetNamespace="http://schemas.microsoft.com/office/2006/metadata/properties" ma:root="true" ma:fieldsID="37f94a0f3e1672dd5cad6ea9d845fbac" ns2:_="" ns3:_="">
    <xsd:import namespace="4f02618a-c2c7-4c24-93cf-965308a2daea"/>
    <xsd:import namespace="ccf83005-b454-47e5-aaea-393a31d8113c"/>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2:Weight"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Weight" ma:index="17" nillable="true" ma:displayName="Weight" ma:decimals="0" ma:description="An integer between 0 and 100 used to help move files to the top of a list." ma:internalName="Weight" ma:readOnly="false" ma:percentage="FALSE">
      <xsd:simpleType>
        <xsd:restriction base="dms:Number">
          <xsd:maxInclusive value="100"/>
          <xsd:minInclusive value="0"/>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83005-b454-47e5-aaea-393a31d8113c"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ccf83005-b454-47e5-aaea-393a31d8113c">508 Complete RN 7/9</Notes0>
    <TaxCatchAll xmlns="4f02618a-c2c7-4c24-93cf-965308a2daea"/>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Weight xmlns="4f02618a-c2c7-4c24-93cf-965308a2daea" xsi:nil="true"/>
  </documentManagement>
</p:properties>
</file>

<file path=customXml/itemProps1.xml><?xml version="1.0" encoding="utf-8"?>
<ds:datastoreItem xmlns:ds="http://schemas.openxmlformats.org/officeDocument/2006/customXml" ds:itemID="{E5BCCAAC-D18D-4D88-8295-ADD535314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ccf83005-b454-47e5-aaea-393a31d81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2DC57-31A1-40A0-B2B0-1BB2F2261678}">
  <ds:schemaRefs>
    <ds:schemaRef ds:uri="http://schemas.microsoft.com/sharepoint/v3/contenttype/forms"/>
  </ds:schemaRefs>
</ds:datastoreItem>
</file>

<file path=customXml/itemProps3.xml><?xml version="1.0" encoding="utf-8"?>
<ds:datastoreItem xmlns:ds="http://schemas.openxmlformats.org/officeDocument/2006/customXml" ds:itemID="{D2B9435D-AD3B-4E8D-96E2-1DD4B480BA98}">
  <ds:schemaRefs>
    <ds:schemaRef ds:uri="http://schemas.microsoft.com/office/2006/metadata/properties"/>
    <ds:schemaRef ds:uri="http://schemas.microsoft.com/office/infopath/2007/PartnerControls"/>
    <ds:schemaRef ds:uri="ccf83005-b454-47e5-aaea-393a31d8113c"/>
    <ds:schemaRef ds:uri="4f02618a-c2c7-4c24-93cf-965308a2dae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Studden</dc:creator>
  <cp:keywords/>
  <dc:description>508 Complete RN 7/9</dc:description>
  <cp:lastModifiedBy>Kiona Hermanson</cp:lastModifiedBy>
  <cp:revision>2</cp:revision>
  <dcterms:created xsi:type="dcterms:W3CDTF">2018-07-19T14:20:00Z</dcterms:created>
  <dcterms:modified xsi:type="dcterms:W3CDTF">2018-07-19T14:20:00Z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0x0101001C86BDE917452544B24084A3366062EB</vt:lpwstr>
  </property>
  <property fmtid="{D5CDD505-2E9C-101B-9397-08002B2CF9AE}" pid="3" name="Programs">
    <vt:lpwstr/>
  </property>
  <property fmtid="{D5CDD505-2E9C-101B-9397-08002B2CF9AE}" pid="4" name="Center Keywords">
    <vt:lpwstr/>
  </property>
  <property fmtid="{D5CDD505-2E9C-101B-9397-08002B2CF9AE}" pid="5" name="Focus Areas">
    <vt:lpwstr/>
  </property>
</Properties>
</file>