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90A6A" w14:textId="77777777" w:rsidR="00E618A4" w:rsidRPr="00E618A4" w:rsidRDefault="00E618A4" w:rsidP="00E618A4">
      <w:pPr>
        <w:rPr>
          <w:b/>
        </w:rPr>
      </w:pPr>
      <w:bookmarkStart w:id="0" w:name="_GoBack"/>
      <w:bookmarkEnd w:id="0"/>
      <w:r w:rsidRPr="00E618A4">
        <w:rPr>
          <w:b/>
        </w:rPr>
        <w:t xml:space="preserve">Letter of Intent to Apply  </w:t>
      </w:r>
    </w:p>
    <w:p w14:paraId="1CA9B523" w14:textId="08516C36" w:rsidR="00E618A4" w:rsidRPr="00E618A4" w:rsidRDefault="00E618A4" w:rsidP="00E618A4">
      <w:pPr>
        <w:rPr>
          <w:b/>
        </w:rPr>
      </w:pPr>
      <w:r w:rsidRPr="00E618A4">
        <w:rPr>
          <w:b/>
        </w:rPr>
        <w:t>2019 Small Rural Hospital Transitions (SRHT) Project</w:t>
      </w:r>
    </w:p>
    <w:p w14:paraId="5BE24F7F" w14:textId="32DB76ED" w:rsidR="00785732" w:rsidRDefault="000247BC" w:rsidP="00750A89">
      <w:r w:rsidRPr="000247BC">
        <w:t>Please complete and submit this letter of intent to apply for a 2019 SRHT project.</w:t>
      </w:r>
      <w:r w:rsidR="00E870EC">
        <w:t xml:space="preserve"> Submit to </w:t>
      </w:r>
      <w:hyperlink r:id="rId11" w:history="1">
        <w:r w:rsidR="00E870EC" w:rsidRPr="00E870EC">
          <w:rPr>
            <w:rStyle w:val="Hyperlink"/>
          </w:rPr>
          <w:t>Rhonda Barcus</w:t>
        </w:r>
      </w:hyperlink>
      <w:r w:rsidR="00E870EC">
        <w:t xml:space="preserve"> by September 15, 2019.</w:t>
      </w:r>
    </w:p>
    <w:p w14:paraId="452BD759" w14:textId="35B5342B" w:rsidR="0093005E" w:rsidRDefault="0093005E" w:rsidP="0093005E">
      <w:pPr>
        <w:pStyle w:val="ListParagraph"/>
        <w:numPr>
          <w:ilvl w:val="0"/>
          <w:numId w:val="11"/>
        </w:numPr>
        <w:spacing w:after="60"/>
      </w:pPr>
      <w:r>
        <w:t>Application Information</w:t>
      </w:r>
    </w:p>
    <w:p w14:paraId="254F5977" w14:textId="4F13C9A6" w:rsidR="007E0BB9" w:rsidRPr="00B40A11" w:rsidRDefault="007E0BB9" w:rsidP="0093005E">
      <w:pPr>
        <w:spacing w:after="60"/>
        <w:ind w:left="446"/>
      </w:pPr>
      <w:r w:rsidRPr="00B40A11">
        <w:t>Hospital</w:t>
      </w:r>
      <w:r w:rsidRPr="0093005E">
        <w:rPr>
          <w:spacing w:val="-7"/>
        </w:rPr>
        <w:t xml:space="preserve"> </w:t>
      </w:r>
      <w:r w:rsidRPr="00B40A11">
        <w:t>Name</w:t>
      </w:r>
    </w:p>
    <w:p w14:paraId="7027E56C" w14:textId="77777777" w:rsidR="007E0BB9" w:rsidRPr="00B40A11" w:rsidRDefault="007E0BB9" w:rsidP="0093005E">
      <w:pPr>
        <w:spacing w:after="60"/>
        <w:ind w:left="446"/>
      </w:pPr>
      <w:r w:rsidRPr="00B40A11">
        <w:t>Address</w:t>
      </w:r>
    </w:p>
    <w:p w14:paraId="45994D1B" w14:textId="77777777" w:rsidR="007E0BB9" w:rsidRPr="00B40A11" w:rsidRDefault="007E0BB9" w:rsidP="0093005E">
      <w:pPr>
        <w:spacing w:after="60"/>
        <w:ind w:left="446"/>
      </w:pPr>
      <w:r w:rsidRPr="00B40A11">
        <w:t>City</w:t>
      </w:r>
    </w:p>
    <w:p w14:paraId="252FDBCD" w14:textId="77777777" w:rsidR="007E0BB9" w:rsidRPr="00B40A11" w:rsidRDefault="007E0BB9" w:rsidP="0093005E">
      <w:pPr>
        <w:spacing w:after="60"/>
        <w:ind w:left="446"/>
      </w:pPr>
      <w:r w:rsidRPr="00B40A11">
        <w:t>State</w:t>
      </w:r>
    </w:p>
    <w:p w14:paraId="38101CE4" w14:textId="77777777" w:rsidR="007E0BB9" w:rsidRDefault="007E0BB9" w:rsidP="0093005E">
      <w:pPr>
        <w:spacing w:after="60"/>
        <w:ind w:left="446"/>
      </w:pPr>
      <w:r w:rsidRPr="00B40A11">
        <w:t>Zip</w:t>
      </w:r>
      <w:r w:rsidRPr="0093005E">
        <w:rPr>
          <w:spacing w:val="-5"/>
        </w:rPr>
        <w:t xml:space="preserve"> </w:t>
      </w:r>
      <w:r w:rsidRPr="00B40A11">
        <w:t>Code</w:t>
      </w:r>
    </w:p>
    <w:p w14:paraId="5D31335D" w14:textId="1C63813D" w:rsidR="007E0BB9" w:rsidRDefault="007E0BB9" w:rsidP="0093005E">
      <w:pPr>
        <w:spacing w:after="60"/>
        <w:ind w:left="446"/>
      </w:pPr>
      <w:r w:rsidRPr="00B40A11">
        <w:t>County /</w:t>
      </w:r>
      <w:r w:rsidRPr="0093005E">
        <w:rPr>
          <w:spacing w:val="-6"/>
        </w:rPr>
        <w:t xml:space="preserve"> </w:t>
      </w:r>
      <w:r w:rsidRPr="00B40A11">
        <w:t>Parish</w:t>
      </w:r>
    </w:p>
    <w:p w14:paraId="69B9661B" w14:textId="77777777" w:rsidR="00C0188C" w:rsidRDefault="0093005E" w:rsidP="0093005E">
      <w:pPr>
        <w:pStyle w:val="ListParagraph"/>
        <w:numPr>
          <w:ilvl w:val="0"/>
          <w:numId w:val="11"/>
        </w:numPr>
        <w:spacing w:after="60"/>
      </w:pPr>
      <w:r>
        <w:t xml:space="preserve">Hospital designation:  </w:t>
      </w:r>
      <w:r w:rsidR="002A42C2">
        <w:tab/>
      </w:r>
      <w:r>
        <w:tab/>
      </w:r>
    </w:p>
    <w:p w14:paraId="617D8CD7" w14:textId="77777777" w:rsidR="00C0188C" w:rsidRDefault="0093005E" w:rsidP="00C0188C">
      <w:pPr>
        <w:pStyle w:val="ListParagraph"/>
        <w:numPr>
          <w:ilvl w:val="0"/>
          <w:numId w:val="16"/>
        </w:numPr>
        <w:spacing w:after="60"/>
      </w:pPr>
      <w:r>
        <w:t xml:space="preserve">PPS </w:t>
      </w:r>
      <w:r>
        <w:tab/>
      </w:r>
      <w:r w:rsidR="00187B66">
        <w:tab/>
      </w:r>
    </w:p>
    <w:p w14:paraId="5E43E936" w14:textId="77777777" w:rsidR="00C0188C" w:rsidRDefault="0093005E" w:rsidP="00C0188C">
      <w:pPr>
        <w:pStyle w:val="ListParagraph"/>
        <w:numPr>
          <w:ilvl w:val="0"/>
          <w:numId w:val="16"/>
        </w:numPr>
        <w:spacing w:after="60"/>
      </w:pPr>
      <w:r>
        <w:t xml:space="preserve">CAH </w:t>
      </w:r>
      <w:r>
        <w:tab/>
      </w:r>
      <w:r>
        <w:tab/>
      </w:r>
    </w:p>
    <w:p w14:paraId="45D307B2" w14:textId="2891039A" w:rsidR="0093005E" w:rsidRDefault="0093005E" w:rsidP="00C0188C">
      <w:pPr>
        <w:pStyle w:val="ListParagraph"/>
        <w:numPr>
          <w:ilvl w:val="0"/>
          <w:numId w:val="16"/>
        </w:numPr>
        <w:spacing w:after="60"/>
      </w:pPr>
      <w:r>
        <w:t>IHS</w:t>
      </w:r>
    </w:p>
    <w:p w14:paraId="2F12E9D6" w14:textId="7EFC5E2A" w:rsidR="0093005E" w:rsidRDefault="0093005E" w:rsidP="0093005E">
      <w:pPr>
        <w:pStyle w:val="ListParagraph"/>
        <w:numPr>
          <w:ilvl w:val="0"/>
          <w:numId w:val="11"/>
        </w:numPr>
        <w:spacing w:after="60"/>
      </w:pPr>
      <w:r>
        <w:t>Number of staffed beds as per the most recently filed Medicare Cost Report____</w:t>
      </w:r>
    </w:p>
    <w:p w14:paraId="67CFDA53" w14:textId="02B9D298" w:rsidR="0093005E" w:rsidRDefault="0093005E" w:rsidP="0093005E">
      <w:pPr>
        <w:pStyle w:val="ListParagraph"/>
        <w:numPr>
          <w:ilvl w:val="0"/>
          <w:numId w:val="11"/>
        </w:numPr>
        <w:spacing w:after="60"/>
      </w:pPr>
      <w:r>
        <w:t xml:space="preserve">Preferred SRHT project: </w:t>
      </w:r>
    </w:p>
    <w:p w14:paraId="622CF7E6" w14:textId="77777777" w:rsidR="00ED098E" w:rsidRDefault="0093005E" w:rsidP="00ED098E">
      <w:pPr>
        <w:pStyle w:val="ListParagraph"/>
        <w:numPr>
          <w:ilvl w:val="0"/>
          <w:numId w:val="15"/>
        </w:numPr>
        <w:spacing w:after="60"/>
      </w:pPr>
      <w:r>
        <w:t>Financial Operational Assessment (FOA)</w:t>
      </w:r>
      <w:r>
        <w:tab/>
      </w:r>
      <w:r>
        <w:tab/>
      </w:r>
    </w:p>
    <w:p w14:paraId="2BF798B1" w14:textId="406E4A80" w:rsidR="0093005E" w:rsidRDefault="0093005E" w:rsidP="00ED098E">
      <w:pPr>
        <w:pStyle w:val="ListParagraph"/>
        <w:numPr>
          <w:ilvl w:val="0"/>
          <w:numId w:val="15"/>
        </w:numPr>
        <w:spacing w:after="60"/>
      </w:pPr>
      <w:r>
        <w:t>Quality of Care/Transition of Care (QI)</w:t>
      </w:r>
    </w:p>
    <w:p w14:paraId="0589D96E" w14:textId="633D669A" w:rsidR="0093005E" w:rsidRDefault="0093005E" w:rsidP="00C74512">
      <w:pPr>
        <w:pStyle w:val="ListParagraph"/>
        <w:numPr>
          <w:ilvl w:val="0"/>
          <w:numId w:val="11"/>
        </w:numPr>
        <w:spacing w:after="60"/>
      </w:pPr>
      <w:r>
        <w:t xml:space="preserve">Would you be interested in participating in either the FOA or QI if your preference is not available? </w:t>
      </w:r>
    </w:p>
    <w:p w14:paraId="51A5F164" w14:textId="77777777" w:rsidR="0093005E" w:rsidRDefault="0093005E" w:rsidP="00C74512">
      <w:pPr>
        <w:pStyle w:val="ListParagraph"/>
        <w:numPr>
          <w:ilvl w:val="0"/>
          <w:numId w:val="11"/>
        </w:numPr>
        <w:spacing w:after="60"/>
      </w:pPr>
      <w:r>
        <w:t>CEO Contact Information:</w:t>
      </w:r>
    </w:p>
    <w:p w14:paraId="662A6051" w14:textId="77777777" w:rsidR="0093005E" w:rsidRDefault="0093005E" w:rsidP="0093005E">
      <w:pPr>
        <w:spacing w:after="60"/>
        <w:ind w:left="446"/>
      </w:pPr>
      <w:r>
        <w:tab/>
        <w:t>Name:</w:t>
      </w:r>
    </w:p>
    <w:p w14:paraId="02BDFF36" w14:textId="77777777" w:rsidR="0093005E" w:rsidRDefault="0093005E" w:rsidP="0093005E">
      <w:pPr>
        <w:spacing w:after="60"/>
        <w:ind w:left="446"/>
      </w:pPr>
      <w:r>
        <w:tab/>
        <w:t>Phone:</w:t>
      </w:r>
    </w:p>
    <w:p w14:paraId="3597DBBD" w14:textId="7BADA100" w:rsidR="0093005E" w:rsidRDefault="0093005E" w:rsidP="00C74512">
      <w:pPr>
        <w:spacing w:after="60"/>
        <w:ind w:left="446"/>
      </w:pPr>
      <w:r>
        <w:tab/>
        <w:t>Email address:</w:t>
      </w:r>
    </w:p>
    <w:p w14:paraId="593D1E02" w14:textId="623FE73C" w:rsidR="0093005E" w:rsidRDefault="0093005E" w:rsidP="00C0188C">
      <w:pPr>
        <w:spacing w:after="60"/>
      </w:pPr>
      <w:r>
        <w:t>CEO Signature</w:t>
      </w:r>
    </w:p>
    <w:p w14:paraId="511D8CB3" w14:textId="18B5181B" w:rsidR="0093005E" w:rsidRDefault="0093005E" w:rsidP="00F110D5">
      <w:pPr>
        <w:spacing w:after="60"/>
      </w:pPr>
      <w:r>
        <w:t>Date</w:t>
      </w:r>
    </w:p>
    <w:sectPr w:rsidR="0093005E" w:rsidSect="00423227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731EF" w14:textId="77777777" w:rsidR="00D0336B" w:rsidRDefault="00D0336B" w:rsidP="00095396">
      <w:pPr>
        <w:spacing w:after="0" w:line="240" w:lineRule="auto"/>
      </w:pPr>
      <w:r>
        <w:separator/>
      </w:r>
    </w:p>
  </w:endnote>
  <w:endnote w:type="continuationSeparator" w:id="0">
    <w:p w14:paraId="3DC4E5AC" w14:textId="77777777" w:rsidR="00D0336B" w:rsidRDefault="00D0336B" w:rsidP="00095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CB9C2" w14:textId="77777777" w:rsidR="001458F6" w:rsidRPr="00870D99" w:rsidRDefault="001458F6" w:rsidP="00870D99">
    <w:pPr>
      <w:pStyle w:val="Footer"/>
      <w:rPr>
        <w:sz w:val="20"/>
      </w:rPr>
    </w:pPr>
    <w:r w:rsidRPr="008C23E5">
      <w:rPr>
        <w:noProof/>
        <w:sz w:val="18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162FD06" wp14:editId="2162FD07">
              <wp:simplePos x="0" y="0"/>
              <wp:positionH relativeFrom="column">
                <wp:posOffset>15875</wp:posOffset>
              </wp:positionH>
              <wp:positionV relativeFrom="paragraph">
                <wp:posOffset>-61595</wp:posOffset>
              </wp:positionV>
              <wp:extent cx="5908040" cy="0"/>
              <wp:effectExtent l="6350" t="5080" r="10160" b="13970"/>
              <wp:wrapNone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8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9D18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7D97F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1.25pt;margin-top:-4.85pt;width:465.2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" strokecolor="#a9d18a"/>
          </w:pict>
        </mc:Fallback>
      </mc:AlternateContent>
    </w:r>
    <w:r w:rsidRPr="008C23E5">
      <w:rPr>
        <w:sz w:val="18"/>
      </w:rPr>
      <w:t>RURAL HEALTH INNOVATIONS</w:t>
    </w:r>
    <w:r>
      <w:rPr>
        <w:sz w:val="18"/>
      </w:rPr>
      <w:t xml:space="preserve">, a subsidiary of the National Rural Health Resource Center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54828" w14:textId="0C94C72F" w:rsidR="00423227" w:rsidRPr="00AE28EB" w:rsidRDefault="00423227" w:rsidP="00423227">
    <w:pPr>
      <w:rPr>
        <w:sz w:val="20"/>
        <w:szCs w:val="20"/>
      </w:rPr>
    </w:pPr>
    <w:r w:rsidRPr="00AE28EB">
      <w:rPr>
        <w:sz w:val="20"/>
        <w:szCs w:val="20"/>
      </w:rPr>
      <w:t>The Small Rural Hospital Transition (SRHT) Project is supported by Contract Number HHSH250201600012C</w:t>
    </w:r>
    <w:r w:rsidR="00543B46">
      <w:rPr>
        <w:sz w:val="20"/>
        <w:szCs w:val="20"/>
      </w:rPr>
      <w:t xml:space="preserve"> </w:t>
    </w:r>
    <w:r w:rsidRPr="00AE28EB">
      <w:rPr>
        <w:sz w:val="20"/>
        <w:szCs w:val="20"/>
      </w:rPr>
      <w:t>from the U.S. Department of Health and Human Services, Health Resources and Services Administration, Federal Office of Rural Health Policy.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14082" w14:textId="77777777" w:rsidR="00D0336B" w:rsidRDefault="00D0336B" w:rsidP="00095396">
      <w:pPr>
        <w:spacing w:after="0" w:line="240" w:lineRule="auto"/>
      </w:pPr>
      <w:r>
        <w:separator/>
      </w:r>
    </w:p>
  </w:footnote>
  <w:footnote w:type="continuationSeparator" w:id="0">
    <w:p w14:paraId="72C965F5" w14:textId="77777777" w:rsidR="00D0336B" w:rsidRDefault="00D0336B" w:rsidP="00095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89C68" w14:textId="77777777" w:rsidR="00095396" w:rsidRDefault="00095396" w:rsidP="008964CA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28952" w14:textId="77777777" w:rsidR="008964CA" w:rsidRDefault="008964CA">
    <w:pPr>
      <w:pStyle w:val="Header"/>
    </w:pPr>
    <w:r>
      <w:rPr>
        <w:noProof/>
      </w:rPr>
      <w:drawing>
        <wp:inline distT="0" distB="0" distL="0" distR="0" wp14:anchorId="6E816759" wp14:editId="00A00797">
          <wp:extent cx="3139440" cy="1291590"/>
          <wp:effectExtent l="0" t="0" r="3810" b="3810"/>
          <wp:docPr id="7" name="Picture 7" descr="M:\LOGOS\RHI-Logo-2014-FINAL.png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M:\LOGOS\RHI-Logo-2014-FINAL.p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1291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AE33C" w14:textId="77777777" w:rsidR="008964CA" w:rsidRDefault="00896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43BA"/>
    <w:multiLevelType w:val="hybridMultilevel"/>
    <w:tmpl w:val="DE748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48074D"/>
    <w:multiLevelType w:val="hybridMultilevel"/>
    <w:tmpl w:val="A7DE77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63E7D"/>
    <w:multiLevelType w:val="multilevel"/>
    <w:tmpl w:val="0826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61D71"/>
    <w:multiLevelType w:val="hybridMultilevel"/>
    <w:tmpl w:val="7F4292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9646B"/>
    <w:multiLevelType w:val="multilevel"/>
    <w:tmpl w:val="56C4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990360"/>
    <w:multiLevelType w:val="hybridMultilevel"/>
    <w:tmpl w:val="50986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A4444B"/>
    <w:multiLevelType w:val="hybridMultilevel"/>
    <w:tmpl w:val="5AC6C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2EFD"/>
    <w:multiLevelType w:val="hybridMultilevel"/>
    <w:tmpl w:val="A4168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E7957"/>
    <w:multiLevelType w:val="hybridMultilevel"/>
    <w:tmpl w:val="BD0C0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946BE"/>
    <w:multiLevelType w:val="hybridMultilevel"/>
    <w:tmpl w:val="78CCAAB6"/>
    <w:lvl w:ilvl="0" w:tplc="1C765F8A">
      <w:start w:val="1"/>
      <w:numFmt w:val="bullet"/>
      <w:lvlText w:val="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74F65"/>
    <w:multiLevelType w:val="hybridMultilevel"/>
    <w:tmpl w:val="BD5871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9C4BFB"/>
    <w:multiLevelType w:val="hybridMultilevel"/>
    <w:tmpl w:val="4CA0F0DA"/>
    <w:lvl w:ilvl="0" w:tplc="1C765F8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996D77"/>
    <w:multiLevelType w:val="hybridMultilevel"/>
    <w:tmpl w:val="55FC3AB4"/>
    <w:lvl w:ilvl="0" w:tplc="0492D3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B4016"/>
    <w:multiLevelType w:val="hybridMultilevel"/>
    <w:tmpl w:val="BA9E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C768A"/>
    <w:multiLevelType w:val="hybridMultilevel"/>
    <w:tmpl w:val="CB9A4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569B8"/>
    <w:multiLevelType w:val="hybridMultilevel"/>
    <w:tmpl w:val="0CC2C36E"/>
    <w:lvl w:ilvl="0" w:tplc="0409000F">
      <w:start w:val="1"/>
      <w:numFmt w:val="decimal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  <w:num w:numId="12">
    <w:abstractNumId w:val="15"/>
  </w:num>
  <w:num w:numId="13">
    <w:abstractNumId w:val="3"/>
  </w:num>
  <w:num w:numId="14">
    <w:abstractNumId w:val="14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396"/>
    <w:rsid w:val="000012D6"/>
    <w:rsid w:val="00016035"/>
    <w:rsid w:val="000247BC"/>
    <w:rsid w:val="00026E04"/>
    <w:rsid w:val="00095396"/>
    <w:rsid w:val="000B1ED3"/>
    <w:rsid w:val="000B72E2"/>
    <w:rsid w:val="000C5DF4"/>
    <w:rsid w:val="000E6C56"/>
    <w:rsid w:val="00102F06"/>
    <w:rsid w:val="001312EB"/>
    <w:rsid w:val="001458F6"/>
    <w:rsid w:val="001515DA"/>
    <w:rsid w:val="001575A9"/>
    <w:rsid w:val="00187B66"/>
    <w:rsid w:val="001936A8"/>
    <w:rsid w:val="001A399C"/>
    <w:rsid w:val="001B1E49"/>
    <w:rsid w:val="001B222F"/>
    <w:rsid w:val="001D3926"/>
    <w:rsid w:val="001F38D3"/>
    <w:rsid w:val="00216AFF"/>
    <w:rsid w:val="0023640A"/>
    <w:rsid w:val="0026451A"/>
    <w:rsid w:val="00284497"/>
    <w:rsid w:val="002857B5"/>
    <w:rsid w:val="002860AB"/>
    <w:rsid w:val="00286826"/>
    <w:rsid w:val="002964B7"/>
    <w:rsid w:val="002A42C2"/>
    <w:rsid w:val="002A6574"/>
    <w:rsid w:val="002B4BB7"/>
    <w:rsid w:val="002E61B4"/>
    <w:rsid w:val="00314710"/>
    <w:rsid w:val="00317726"/>
    <w:rsid w:val="003202E4"/>
    <w:rsid w:val="00333F6B"/>
    <w:rsid w:val="003439B7"/>
    <w:rsid w:val="003549CB"/>
    <w:rsid w:val="00357ADE"/>
    <w:rsid w:val="003732E6"/>
    <w:rsid w:val="003801EC"/>
    <w:rsid w:val="0038437B"/>
    <w:rsid w:val="0038558F"/>
    <w:rsid w:val="00386EA5"/>
    <w:rsid w:val="003A691E"/>
    <w:rsid w:val="003B0997"/>
    <w:rsid w:val="003B3647"/>
    <w:rsid w:val="003B3DDE"/>
    <w:rsid w:val="003C3099"/>
    <w:rsid w:val="003C4B59"/>
    <w:rsid w:val="003F36BF"/>
    <w:rsid w:val="003F43E6"/>
    <w:rsid w:val="00413669"/>
    <w:rsid w:val="00423227"/>
    <w:rsid w:val="004272C6"/>
    <w:rsid w:val="00435C2A"/>
    <w:rsid w:val="0047320B"/>
    <w:rsid w:val="00473BC4"/>
    <w:rsid w:val="004B4D1A"/>
    <w:rsid w:val="005045A0"/>
    <w:rsid w:val="0052512F"/>
    <w:rsid w:val="00543767"/>
    <w:rsid w:val="00543B46"/>
    <w:rsid w:val="00547857"/>
    <w:rsid w:val="0056680A"/>
    <w:rsid w:val="0056712A"/>
    <w:rsid w:val="005A6A6B"/>
    <w:rsid w:val="005D0F9E"/>
    <w:rsid w:val="005D4096"/>
    <w:rsid w:val="005E3D19"/>
    <w:rsid w:val="00621850"/>
    <w:rsid w:val="00632297"/>
    <w:rsid w:val="00641CCF"/>
    <w:rsid w:val="00685842"/>
    <w:rsid w:val="006B68B8"/>
    <w:rsid w:val="006C32EA"/>
    <w:rsid w:val="006C5608"/>
    <w:rsid w:val="006D0253"/>
    <w:rsid w:val="00710689"/>
    <w:rsid w:val="007310BD"/>
    <w:rsid w:val="0074218C"/>
    <w:rsid w:val="00744331"/>
    <w:rsid w:val="00750A89"/>
    <w:rsid w:val="0076271D"/>
    <w:rsid w:val="00785732"/>
    <w:rsid w:val="00797C7F"/>
    <w:rsid w:val="007A6F8A"/>
    <w:rsid w:val="007B0B54"/>
    <w:rsid w:val="007E0BB9"/>
    <w:rsid w:val="007F193C"/>
    <w:rsid w:val="008119CA"/>
    <w:rsid w:val="00832082"/>
    <w:rsid w:val="00843BAE"/>
    <w:rsid w:val="00845A37"/>
    <w:rsid w:val="00846318"/>
    <w:rsid w:val="00852DA2"/>
    <w:rsid w:val="00866804"/>
    <w:rsid w:val="00870D99"/>
    <w:rsid w:val="00882E2F"/>
    <w:rsid w:val="00891F77"/>
    <w:rsid w:val="008964CA"/>
    <w:rsid w:val="008C7931"/>
    <w:rsid w:val="008E291A"/>
    <w:rsid w:val="008E3694"/>
    <w:rsid w:val="008F1CA1"/>
    <w:rsid w:val="008F7339"/>
    <w:rsid w:val="0093005E"/>
    <w:rsid w:val="00985B5B"/>
    <w:rsid w:val="0098775A"/>
    <w:rsid w:val="00997144"/>
    <w:rsid w:val="009C7626"/>
    <w:rsid w:val="00A13081"/>
    <w:rsid w:val="00A20038"/>
    <w:rsid w:val="00A2347C"/>
    <w:rsid w:val="00A34F3D"/>
    <w:rsid w:val="00A40912"/>
    <w:rsid w:val="00A87E34"/>
    <w:rsid w:val="00A90AD1"/>
    <w:rsid w:val="00AD48F2"/>
    <w:rsid w:val="00AD7D60"/>
    <w:rsid w:val="00AE28EB"/>
    <w:rsid w:val="00AF7C22"/>
    <w:rsid w:val="00B13D6F"/>
    <w:rsid w:val="00B20E4E"/>
    <w:rsid w:val="00B20E7B"/>
    <w:rsid w:val="00B363A9"/>
    <w:rsid w:val="00B40693"/>
    <w:rsid w:val="00B45C1B"/>
    <w:rsid w:val="00B53C42"/>
    <w:rsid w:val="00B6172E"/>
    <w:rsid w:val="00B645DE"/>
    <w:rsid w:val="00B65E5A"/>
    <w:rsid w:val="00BB0AEA"/>
    <w:rsid w:val="00BB0FD3"/>
    <w:rsid w:val="00BC1047"/>
    <w:rsid w:val="00BE2C1E"/>
    <w:rsid w:val="00C0188C"/>
    <w:rsid w:val="00C12E1E"/>
    <w:rsid w:val="00C70667"/>
    <w:rsid w:val="00C74512"/>
    <w:rsid w:val="00C94165"/>
    <w:rsid w:val="00CC384D"/>
    <w:rsid w:val="00CD44C2"/>
    <w:rsid w:val="00CF3F27"/>
    <w:rsid w:val="00D0336B"/>
    <w:rsid w:val="00D36302"/>
    <w:rsid w:val="00D758EE"/>
    <w:rsid w:val="00DA210F"/>
    <w:rsid w:val="00DA5DD4"/>
    <w:rsid w:val="00DA60BC"/>
    <w:rsid w:val="00DC50D5"/>
    <w:rsid w:val="00DD417A"/>
    <w:rsid w:val="00E10433"/>
    <w:rsid w:val="00E11368"/>
    <w:rsid w:val="00E36D3C"/>
    <w:rsid w:val="00E405F0"/>
    <w:rsid w:val="00E53F85"/>
    <w:rsid w:val="00E618A4"/>
    <w:rsid w:val="00E80063"/>
    <w:rsid w:val="00E8314A"/>
    <w:rsid w:val="00E870EC"/>
    <w:rsid w:val="00E9176B"/>
    <w:rsid w:val="00EC6D8F"/>
    <w:rsid w:val="00ED098E"/>
    <w:rsid w:val="00EE4F47"/>
    <w:rsid w:val="00EF737A"/>
    <w:rsid w:val="00F110D5"/>
    <w:rsid w:val="00F2291B"/>
    <w:rsid w:val="00F507B5"/>
    <w:rsid w:val="00F55FCF"/>
    <w:rsid w:val="00F56005"/>
    <w:rsid w:val="00F60BDE"/>
    <w:rsid w:val="00F65DB6"/>
    <w:rsid w:val="00F97EA9"/>
    <w:rsid w:val="00FE3408"/>
    <w:rsid w:val="00FE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F31419"/>
  <w15:docId w15:val="{F4F490F7-2F3B-40EE-873C-4AD875A6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1B4"/>
    <w:pPr>
      <w:spacing w:after="120" w:line="276" w:lineRule="auto"/>
    </w:pPr>
    <w:rPr>
      <w:rFonts w:ascii="Verdana" w:hAnsi="Verdana"/>
      <w:color w:val="505153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396"/>
    <w:pPr>
      <w:keepNext/>
      <w:keepLines/>
      <w:spacing w:after="200"/>
      <w:contextualSpacing/>
      <w:outlineLvl w:val="0"/>
    </w:pPr>
    <w:rPr>
      <w:rFonts w:ascii="Lucida Fax" w:eastAsiaTheme="majorEastAsia" w:hAnsi="Lucida Fax" w:cstheme="majorBidi"/>
      <w:caps/>
      <w:color w:val="26676D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5396"/>
    <w:pPr>
      <w:keepNext/>
      <w:keepLines/>
      <w:spacing w:after="200"/>
      <w:contextualSpacing/>
      <w:outlineLvl w:val="1"/>
    </w:pPr>
    <w:rPr>
      <w:rFonts w:ascii="Lucida Fax" w:eastAsiaTheme="majorEastAsia" w:hAnsi="Lucida Fax" w:cstheme="majorBidi"/>
      <w:color w:val="26676D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5396"/>
    <w:pPr>
      <w:keepNext/>
      <w:keepLines/>
      <w:spacing w:after="200"/>
      <w:contextualSpacing/>
      <w:outlineLvl w:val="2"/>
    </w:pPr>
    <w:rPr>
      <w:rFonts w:eastAsiaTheme="majorEastAsia" w:cstheme="majorBidi"/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3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3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3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39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39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396"/>
    <w:rPr>
      <w:rFonts w:ascii="Lucida Fax" w:eastAsiaTheme="majorEastAsia" w:hAnsi="Lucida Fax" w:cstheme="majorBidi"/>
      <w:caps/>
      <w:color w:val="26676D"/>
      <w:sz w:val="2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95396"/>
    <w:rPr>
      <w:rFonts w:ascii="Lucida Fax" w:eastAsiaTheme="majorEastAsia" w:hAnsi="Lucida Fax" w:cstheme="majorBidi"/>
      <w:color w:val="26676D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95396"/>
    <w:rPr>
      <w:rFonts w:ascii="Verdana" w:eastAsiaTheme="majorEastAsia" w:hAnsi="Verdana" w:cstheme="majorBidi"/>
      <w:b/>
      <w:color w:val="505153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396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396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396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396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39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Footer">
    <w:name w:val="footer"/>
    <w:basedOn w:val="Normal"/>
    <w:link w:val="FooterChar"/>
    <w:uiPriority w:val="99"/>
    <w:unhideWhenUsed/>
    <w:qFormat/>
    <w:rsid w:val="00095396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95396"/>
    <w:rPr>
      <w:rFonts w:ascii="Verdana" w:hAnsi="Verdana"/>
      <w:color w:val="505153"/>
      <w:sz w:val="24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95396"/>
    <w:pPr>
      <w:spacing w:line="240" w:lineRule="auto"/>
    </w:pPr>
    <w:rPr>
      <w:b/>
      <w:bCs/>
      <w:smallCaps/>
      <w:color w:val="44546A" w:themeColor="text2"/>
    </w:rPr>
  </w:style>
  <w:style w:type="paragraph" w:styleId="ListParagraph">
    <w:name w:val="List Paragraph"/>
    <w:basedOn w:val="Normal"/>
    <w:link w:val="ListParagraphChar"/>
    <w:uiPriority w:val="34"/>
    <w:qFormat/>
    <w:rsid w:val="0009539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95396"/>
    <w:pPr>
      <w:spacing w:before="120"/>
      <w:ind w:left="720"/>
      <w:jc w:val="center"/>
    </w:pPr>
    <w:rPr>
      <w:i/>
      <w:color w:val="26676D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95396"/>
    <w:rPr>
      <w:rFonts w:ascii="Verdana" w:hAnsi="Verdana"/>
      <w:i/>
      <w:color w:val="26676D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539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95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396"/>
    <w:rPr>
      <w:rFonts w:ascii="Verdana" w:hAnsi="Verdana"/>
      <w:color w:val="505153"/>
      <w:sz w:val="24"/>
    </w:rPr>
  </w:style>
  <w:style w:type="character" w:styleId="Hyperlink">
    <w:name w:val="Hyperlink"/>
    <w:basedOn w:val="DefaultParagraphFont"/>
    <w:rsid w:val="0009539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95396"/>
    <w:rPr>
      <w:b/>
      <w:bCs/>
    </w:rPr>
  </w:style>
  <w:style w:type="paragraph" w:styleId="BodyTextIndent">
    <w:name w:val="Body Text Indent"/>
    <w:basedOn w:val="Normal"/>
    <w:link w:val="BodyTextIndentChar"/>
    <w:rsid w:val="00095396"/>
    <w:pPr>
      <w:ind w:firstLine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95396"/>
    <w:rPr>
      <w:rFonts w:ascii="Verdana" w:hAnsi="Verdana"/>
      <w:color w:val="505153"/>
      <w:sz w:val="24"/>
      <w:szCs w:val="20"/>
    </w:rPr>
  </w:style>
  <w:style w:type="paragraph" w:styleId="BodyTextIndent2">
    <w:name w:val="Body Text Indent 2"/>
    <w:basedOn w:val="Normal"/>
    <w:link w:val="BodyTextIndent2Char"/>
    <w:rsid w:val="00095396"/>
    <w:pPr>
      <w:autoSpaceDE w:val="0"/>
      <w:autoSpaceDN w:val="0"/>
      <w:adjustRightInd w:val="0"/>
      <w:spacing w:line="312" w:lineRule="auto"/>
      <w:ind w:firstLine="360"/>
    </w:pPr>
  </w:style>
  <w:style w:type="character" w:customStyle="1" w:styleId="BodyTextIndent2Char">
    <w:name w:val="Body Text Indent 2 Char"/>
    <w:basedOn w:val="DefaultParagraphFont"/>
    <w:link w:val="BodyTextIndent2"/>
    <w:rsid w:val="00095396"/>
    <w:rPr>
      <w:rFonts w:ascii="Verdana" w:hAnsi="Verdana"/>
      <w:color w:val="505153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42"/>
    <w:rPr>
      <w:rFonts w:ascii="Tahoma" w:hAnsi="Tahoma" w:cs="Tahoma"/>
      <w:color w:val="505153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7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144"/>
    <w:rPr>
      <w:rFonts w:ascii="Verdana" w:hAnsi="Verdana"/>
      <w:color w:val="50515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144"/>
    <w:rPr>
      <w:rFonts w:ascii="Verdana" w:hAnsi="Verdana"/>
      <w:b/>
      <w:bCs/>
      <w:color w:val="505153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515DA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1515DA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439B7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7A6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E36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3694"/>
    <w:rPr>
      <w:rFonts w:ascii="Verdana" w:hAnsi="Verdana"/>
      <w:color w:val="505153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3694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7E0BB9"/>
    <w:rPr>
      <w:rFonts w:ascii="Verdana" w:hAnsi="Verdana"/>
      <w:color w:val="50515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29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0383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25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0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barcus@ruralcenter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ruralcenter.org/r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2618a-c2c7-4c24-93cf-965308a2daea">
      <Value>9</Value>
    </TaxCatchAll>
    <de41ccc7d4784b11bfed8e20bf75ca01 xmlns="4f02618a-c2c7-4c24-93cf-965308a2daea" xsi:nil="true"/>
    <i7c492e22f6d4edeb2075ae5873ec95b xmlns="4f02618a-c2c7-4c24-93cf-965308a2da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SRHT</TermName>
          <TermId xmlns="http://schemas.microsoft.com/office/infopath/2007/PartnerControls">8b28fe9c-3ba4-4afc-9dc7-757ae0c329de</TermId>
        </TermInfo>
      </Terms>
    </i7c492e22f6d4edeb2075ae5873ec95b>
    <o10fb58b6f1b4237af11b5fc8dde9845 xmlns="4f02618a-c2c7-4c24-93cf-965308a2daea" xsi:nil="true"/>
    <Notes0 xmlns="5680f486-242b-462d-a342-fd9b9a848e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9DD0AB81D5940AB3376328AF96AE7" ma:contentTypeVersion="13" ma:contentTypeDescription="Create a new document." ma:contentTypeScope="" ma:versionID="92835a06512ab3f5187813e6b00f1319">
  <xsd:schema xmlns:xsd="http://www.w3.org/2001/XMLSchema" xmlns:xs="http://www.w3.org/2001/XMLSchema" xmlns:p="http://schemas.microsoft.com/office/2006/metadata/properties" xmlns:ns2="4f02618a-c2c7-4c24-93cf-965308a2daea" xmlns:ns3="5680f486-242b-462d-a342-fd9b9a848e67" targetNamespace="http://schemas.microsoft.com/office/2006/metadata/properties" ma:root="true" ma:fieldsID="0fe9cc8e2e63a027acc544f15d830698" ns2:_="" ns3:_="">
    <xsd:import namespace="4f02618a-c2c7-4c24-93cf-965308a2daea"/>
    <xsd:import namespace="5680f486-242b-462d-a342-fd9b9a848e67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9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4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0f486-242b-462d-a342-fd9b9a848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0" ma:index="24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83A21-607B-422A-A207-167BAA417281}">
  <ds:schemaRefs>
    <ds:schemaRef ds:uri="5680f486-242b-462d-a342-fd9b9a848e6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4f02618a-c2c7-4c24-93cf-965308a2daea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A81A413-0478-4EEE-840B-C99CA04F5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8D00F-6E94-4F3B-83F1-9134A9092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618a-c2c7-4c24-93cf-965308a2daea"/>
    <ds:schemaRef ds:uri="5680f486-242b-462d-a342-fd9b9a848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034DBF-0A85-4EEB-823D-139E1925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636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Nordin</dc:creator>
  <cp:keywords/>
  <dc:description/>
  <cp:lastModifiedBy>Kim Nordin</cp:lastModifiedBy>
  <cp:revision>2</cp:revision>
  <cp:lastPrinted>2017-09-15T18:43:00Z</cp:lastPrinted>
  <dcterms:created xsi:type="dcterms:W3CDTF">2019-05-14T19:09:00Z</dcterms:created>
  <dcterms:modified xsi:type="dcterms:W3CDTF">2019-05-14T19:09:00Z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0x01010059B9DD0AB81D5940AB3376328AF96AE7</vt:lpwstr>
  </property>
  <property fmtid="{D5CDD505-2E9C-101B-9397-08002B2CF9AE}" pid="3" name="Focus_x0020_Areas">
    <vt:lpwstr/>
  </property>
  <property fmtid="{D5CDD505-2E9C-101B-9397-08002B2CF9AE}" pid="4" name="Center_x0020_Keywords">
    <vt:lpwstr/>
  </property>
  <property fmtid="{D5CDD505-2E9C-101B-9397-08002B2CF9AE}" pid="5" name="Programs">
    <vt:lpwstr>9;#SRHT|8b28fe9c-3ba4-4afc-9dc7-757ae0c329de</vt:lpwstr>
  </property>
  <property fmtid="{D5CDD505-2E9C-101B-9397-08002B2CF9AE}" pid="6" name="Focus Areas">
    <vt:lpwstr/>
  </property>
  <property fmtid="{D5CDD505-2E9C-101B-9397-08002B2CF9AE}" pid="7" name="Center Keywords">
    <vt:lpwstr/>
  </property>
</Properties>
</file>