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505153" w:themeColor="text1"/>
          <w:spacing w:val="0"/>
          <w:kern w:val="0"/>
          <w:sz w:val="24"/>
          <w:szCs w:val="24"/>
        </w:rPr>
        <w:id w:val="-2029240296"/>
        <w:docPartObj>
          <w:docPartGallery w:val="Cover Pages"/>
          <w:docPartUnique/>
        </w:docPartObj>
      </w:sdtPr>
      <w:sdtEndPr/>
      <w:sdtContent>
        <w:p w14:paraId="67E3C858" w14:textId="2C0AFCB7" w:rsidR="003854DD" w:rsidRDefault="003854DD" w:rsidP="00052907">
          <w:pPr>
            <w:pStyle w:val="Title"/>
          </w:pPr>
          <w:r>
            <w:t>Product and Service Development Canvas</w:t>
          </w:r>
        </w:p>
        <w:p w14:paraId="452CF02E" w14:textId="77777777" w:rsidR="00252D3D" w:rsidRDefault="00252D3D" w:rsidP="00052907"/>
        <w:p w14:paraId="4B25B96F" w14:textId="7A6736BE" w:rsidR="003854DD" w:rsidRDefault="003854DD" w:rsidP="00052907">
          <w:r>
            <w:t>February 2019</w:t>
          </w:r>
        </w:p>
        <w:p w14:paraId="64AC0D09" w14:textId="4A38CE0C" w:rsidR="00C61D84" w:rsidRDefault="00C61D84" w:rsidP="00052907"/>
        <w:p w14:paraId="00458113" w14:textId="057559CC" w:rsidR="00C61D84" w:rsidRDefault="00C61D84" w:rsidP="00052907"/>
        <w:p w14:paraId="66E54583" w14:textId="04A8AF46" w:rsidR="00C61D84" w:rsidRDefault="00C61D84" w:rsidP="00052907"/>
        <w:p w14:paraId="38ABEFAD" w14:textId="77777777" w:rsidR="003854DD" w:rsidRDefault="003854DD" w:rsidP="00C04C4E">
          <w:pPr>
            <w:spacing w:before="1584" w:after="158"/>
          </w:pPr>
          <w:r>
            <w:rPr>
              <w:noProof/>
            </w:rPr>
            <w:drawing>
              <wp:inline distT="0" distB="0" distL="0" distR="0" wp14:anchorId="20AAA3AC" wp14:editId="4D55CC75">
                <wp:extent cx="2464308" cy="1005840"/>
                <wp:effectExtent l="0" t="0" r="0" b="3810"/>
                <wp:docPr id="2" name="Picture 1" descr="Rural Health Inno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HRC_Logo_4c_Horiz.eps"/>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64308" cy="1005840"/>
                        </a:xfrm>
                        <a:prstGeom prst="rect">
                          <a:avLst/>
                        </a:prstGeom>
                      </pic:spPr>
                    </pic:pic>
                  </a:graphicData>
                </a:graphic>
              </wp:inline>
            </w:drawing>
          </w:r>
        </w:p>
        <w:p w14:paraId="3716A0A8" w14:textId="77777777" w:rsidR="003854DD" w:rsidRDefault="003854DD" w:rsidP="00C04C4E">
          <w:pPr>
            <w:spacing w:after="0"/>
            <w:ind w:left="270"/>
            <w:rPr>
              <w:sz w:val="20"/>
            </w:rPr>
          </w:pPr>
          <w:r w:rsidRPr="004D4B48">
            <w:rPr>
              <w:sz w:val="20"/>
            </w:rPr>
            <w:t>52</w:t>
          </w:r>
          <w:r>
            <w:rPr>
              <w:sz w:val="20"/>
            </w:rPr>
            <w:t>5 South Lake Avenue, Suite 320</w:t>
          </w:r>
        </w:p>
        <w:p w14:paraId="7A1E260B" w14:textId="77777777" w:rsidR="003854DD" w:rsidRPr="004D4B48" w:rsidRDefault="003854DD" w:rsidP="00C04C4E">
          <w:pPr>
            <w:spacing w:after="0"/>
            <w:ind w:left="270"/>
            <w:rPr>
              <w:sz w:val="20"/>
            </w:rPr>
          </w:pPr>
          <w:r w:rsidRPr="004D4B48">
            <w:rPr>
              <w:sz w:val="20"/>
            </w:rPr>
            <w:t>Duluth, Minnesota 55802</w:t>
          </w:r>
        </w:p>
        <w:p w14:paraId="71A66C1A" w14:textId="3E3DE9E5" w:rsidR="003854DD" w:rsidRDefault="003854DD" w:rsidP="00C04C4E">
          <w:pPr>
            <w:spacing w:after="1584"/>
            <w:ind w:left="270"/>
            <w:rPr>
              <w:sz w:val="20"/>
            </w:rPr>
          </w:pPr>
          <w:r w:rsidRPr="004D4B48">
            <w:rPr>
              <w:sz w:val="20"/>
            </w:rPr>
            <w:t xml:space="preserve">(218) 727-9390 | </w:t>
          </w:r>
          <w:hyperlink r:id="rId13" w:history="1">
            <w:r w:rsidRPr="004D4B48">
              <w:rPr>
                <w:rStyle w:val="Hyperlink"/>
                <w:sz w:val="20"/>
              </w:rPr>
              <w:t>info@ruralcenter.org</w:t>
            </w:r>
          </w:hyperlink>
          <w:r w:rsidRPr="004D4B48">
            <w:rPr>
              <w:sz w:val="20"/>
            </w:rPr>
            <w:t xml:space="preserve"> | </w:t>
          </w:r>
          <w:hyperlink r:id="rId14" w:history="1">
            <w:r w:rsidRPr="004D4B48">
              <w:rPr>
                <w:rStyle w:val="Hyperlink"/>
                <w:sz w:val="20"/>
              </w:rPr>
              <w:t>www.ruralcenter.org</w:t>
            </w:r>
          </w:hyperlink>
        </w:p>
        <w:p w14:paraId="01BA6C92" w14:textId="77834D97" w:rsidR="003854DD" w:rsidRPr="00C61D84" w:rsidRDefault="003854DD">
          <w:pPr>
            <w:rPr>
              <w:rFonts w:eastAsia="Calibri" w:cs="Arial"/>
              <w:sz w:val="20"/>
            </w:rPr>
          </w:pPr>
          <w:bookmarkStart w:id="0" w:name="_Hlk881902"/>
          <w:r w:rsidRPr="00890908">
            <w:rPr>
              <w:rFonts w:eastAsia="Calibri" w:cs="Arial"/>
              <w:sz w:val="20"/>
            </w:rPr>
            <w:t xml:space="preserve">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t>
          </w:r>
        </w:p>
        <w:bookmarkEnd w:id="0" w:displacedByCustomXml="next"/>
      </w:sdtContent>
    </w:sdt>
    <w:p w14:paraId="689AE314" w14:textId="5F41FE02" w:rsidR="00EC1F22" w:rsidRDefault="00B04636" w:rsidP="00B04636">
      <w:pPr>
        <w:pStyle w:val="Heading1"/>
      </w:pPr>
      <w:r>
        <w:lastRenderedPageBreak/>
        <w:t>Getting Started</w:t>
      </w:r>
    </w:p>
    <w:p w14:paraId="1906744C" w14:textId="77777777" w:rsidR="00B04636" w:rsidRDefault="00B04636" w:rsidP="00B04636">
      <w:r>
        <w:t xml:space="preserve">Before </w:t>
      </w:r>
      <w:bookmarkStart w:id="1" w:name="_Hlk881963"/>
      <w:r>
        <w:t>writing your project Business Plan, it’s important to take time to think through and complete planning for each product and service</w:t>
      </w:r>
      <w:r w:rsidR="004B57A0">
        <w:t xml:space="preserve">. </w:t>
      </w:r>
      <w:r>
        <w:t>We recommend completing the Product and Service Development Canvas to help you think through the marketing, operational, and financial components for each of the products and services</w:t>
      </w:r>
      <w:r w:rsidR="004B57A0">
        <w:t xml:space="preserve">. </w:t>
      </w:r>
      <w:r>
        <w:t>This may take some time, and will most likely, need input from both staff and partners. Be sure to schedule enough time for in-depth, structured discussions</w:t>
      </w:r>
      <w:r w:rsidR="004B57A0">
        <w:t xml:space="preserve">. </w:t>
      </w:r>
      <w:bookmarkEnd w:id="1"/>
    </w:p>
    <w:p w14:paraId="27A84F05" w14:textId="06279BAB" w:rsidR="00B04636" w:rsidRDefault="00B04636" w:rsidP="00B04636">
      <w:bookmarkStart w:id="2" w:name="_Hlk881980"/>
      <w:r w:rsidRPr="00B04636">
        <w:rPr>
          <w:b/>
        </w:rPr>
        <w:t>Step 1:</w:t>
      </w:r>
      <w:r>
        <w:t xml:space="preserve"> Use this Product and Service Development Canvas for each of </w:t>
      </w:r>
      <w:r w:rsidR="00571998">
        <w:t>the two to three products</w:t>
      </w:r>
      <w:r>
        <w:t xml:space="preserve"> or services, that are critical to your project’s sustainability. These are the products and services designed for your primary target market. </w:t>
      </w:r>
    </w:p>
    <w:p w14:paraId="7EEC2A43" w14:textId="7605628D" w:rsidR="00B04636" w:rsidRDefault="00B04636" w:rsidP="00B04636">
      <w:pPr>
        <w:rPr>
          <w:b/>
        </w:rPr>
      </w:pPr>
      <w:r w:rsidRPr="00AC01EC">
        <w:rPr>
          <w:b/>
        </w:rPr>
        <w:t>Step 2</w:t>
      </w:r>
      <w:r>
        <w:t xml:space="preserve">: </w:t>
      </w:r>
      <w:r w:rsidRPr="00240B05">
        <w:t xml:space="preserve">After completing the </w:t>
      </w:r>
      <w:r>
        <w:t>s</w:t>
      </w:r>
      <w:r w:rsidRPr="00240B05">
        <w:t xml:space="preserve">trategic, </w:t>
      </w:r>
      <w:r>
        <w:t>o</w:t>
      </w:r>
      <w:r w:rsidRPr="00240B05">
        <w:t xml:space="preserve">perational, and </w:t>
      </w:r>
      <w:r>
        <w:t>m</w:t>
      </w:r>
      <w:r w:rsidRPr="00240B05">
        <w:t xml:space="preserve">arketing </w:t>
      </w:r>
      <w:r>
        <w:t>t</w:t>
      </w:r>
      <w:r w:rsidRPr="00240B05">
        <w:t xml:space="preserve">hinking </w:t>
      </w:r>
      <w:r>
        <w:t xml:space="preserve">sections of the canvas, </w:t>
      </w:r>
      <w:r w:rsidRPr="00240B05">
        <w:t>we recommend using the Financial Outlook Worksheet to help</w:t>
      </w:r>
      <w:r>
        <w:t xml:space="preserve"> complete the financial t</w:t>
      </w:r>
      <w:r w:rsidRPr="00240B05">
        <w:t>hinking section of this canvas. Th</w:t>
      </w:r>
      <w:r>
        <w:t>e Financial Outlook W</w:t>
      </w:r>
      <w:r w:rsidRPr="00240B05">
        <w:t xml:space="preserve">orksheet walks you through estimating costs and income for </w:t>
      </w:r>
      <w:r>
        <w:t>a</w:t>
      </w:r>
      <w:r w:rsidRPr="00240B05">
        <w:t xml:space="preserve"> product or service</w:t>
      </w:r>
      <w:r w:rsidR="004B57A0">
        <w:t xml:space="preserve">. </w:t>
      </w:r>
      <w:r>
        <w:t>This worksheet is a</w:t>
      </w:r>
      <w:r w:rsidRPr="00240B05">
        <w:t xml:space="preserve"> separate document</w:t>
      </w:r>
      <w:r w:rsidR="004B57A0">
        <w:t xml:space="preserve">. </w:t>
      </w:r>
      <w:r w:rsidRPr="00240B05">
        <w:t xml:space="preserve">Both </w:t>
      </w:r>
      <w:r>
        <w:t xml:space="preserve">the canvas and the worksheet </w:t>
      </w:r>
      <w:r w:rsidRPr="00240B05">
        <w:t xml:space="preserve">should be completed prior to writing your project </w:t>
      </w:r>
      <w:r w:rsidR="0042331C">
        <w:t>B</w:t>
      </w:r>
      <w:r w:rsidRPr="00240B05">
        <w:t xml:space="preserve">usiness </w:t>
      </w:r>
      <w:r w:rsidR="0042331C">
        <w:t>P</w:t>
      </w:r>
      <w:r w:rsidRPr="00240B05">
        <w:t>lan</w:t>
      </w:r>
      <w:r w:rsidR="004B57A0">
        <w:t xml:space="preserve">. </w:t>
      </w:r>
    </w:p>
    <w:p w14:paraId="451E3610" w14:textId="7116B76E" w:rsidR="00924797" w:rsidRDefault="00B04636" w:rsidP="00B04636">
      <w:r>
        <w:rPr>
          <w:b/>
        </w:rPr>
        <w:t xml:space="preserve">Step 3: </w:t>
      </w:r>
      <w:r>
        <w:t xml:space="preserve">With completed Product and Service Development Canvases, you have all the information you will need to write your </w:t>
      </w:r>
      <w:r w:rsidR="00571998">
        <w:t>p</w:t>
      </w:r>
      <w:r>
        <w:t>roject Business Plan</w:t>
      </w:r>
      <w:r w:rsidR="004B57A0">
        <w:t xml:space="preserve">. </w:t>
      </w:r>
      <w:r>
        <w:t xml:space="preserve">Include each of the completed canvases as appendices to project </w:t>
      </w:r>
      <w:r w:rsidR="0042331C">
        <w:t>B</w:t>
      </w:r>
      <w:r>
        <w:t xml:space="preserve">usiness </w:t>
      </w:r>
      <w:r w:rsidR="0042331C">
        <w:t>P</w:t>
      </w:r>
      <w:r>
        <w:t>lan.</w:t>
      </w:r>
    </w:p>
    <w:bookmarkEnd w:id="2"/>
    <w:p w14:paraId="330CE90B" w14:textId="77777777" w:rsidR="00924797" w:rsidRDefault="00924797" w:rsidP="00924797">
      <w:r>
        <w:br w:type="page"/>
      </w:r>
    </w:p>
    <w:p w14:paraId="11550DAF" w14:textId="77777777" w:rsidR="00B04636" w:rsidRDefault="00924797" w:rsidP="00924797">
      <w:pPr>
        <w:pStyle w:val="Heading1"/>
      </w:pPr>
      <w:r>
        <w:lastRenderedPageBreak/>
        <w:t>Completing the Canvas</w:t>
      </w:r>
    </w:p>
    <w:p w14:paraId="06FABF61" w14:textId="77777777" w:rsidR="00924797" w:rsidRDefault="00924797" w:rsidP="00924797">
      <w:pPr>
        <w:pStyle w:val="ListParagraph"/>
        <w:numPr>
          <w:ilvl w:val="0"/>
          <w:numId w:val="16"/>
        </w:numPr>
      </w:pPr>
      <w:bookmarkStart w:id="3" w:name="_Hlk882049"/>
      <w:r w:rsidRPr="00924797">
        <w:rPr>
          <w:b/>
        </w:rPr>
        <w:t>Identify product or service:</w:t>
      </w:r>
      <w:r>
        <w:t xml:space="preserve"> The first step is to briefly describe your product or service. (50 words or less)</w:t>
      </w:r>
    </w:p>
    <w:p w14:paraId="5C8CA6AE" w14:textId="77777777" w:rsidR="00924797" w:rsidRDefault="00924797" w:rsidP="00924797">
      <w:pPr>
        <w:pStyle w:val="ListParagraph"/>
        <w:numPr>
          <w:ilvl w:val="0"/>
          <w:numId w:val="16"/>
        </w:numPr>
      </w:pPr>
      <w:r w:rsidRPr="00924797">
        <w:rPr>
          <w:b/>
        </w:rPr>
        <w:t>Strategic Thinking</w:t>
      </w:r>
      <w:r>
        <w:t>: This was completed within your Strategic Plan</w:t>
      </w:r>
      <w:r w:rsidR="004B57A0">
        <w:t xml:space="preserve">. </w:t>
      </w:r>
      <w:r>
        <w:t>Starting here will help you keep your product and service development aligned with your project goals and objectives.</w:t>
      </w:r>
    </w:p>
    <w:p w14:paraId="1AE35521" w14:textId="553A06F1" w:rsidR="00924797" w:rsidRDefault="00924797" w:rsidP="00924797">
      <w:pPr>
        <w:pStyle w:val="ListParagraph"/>
        <w:numPr>
          <w:ilvl w:val="1"/>
          <w:numId w:val="16"/>
        </w:numPr>
      </w:pPr>
      <w:r>
        <w:t xml:space="preserve">Identify a </w:t>
      </w:r>
      <w:r w:rsidRPr="00924797">
        <w:rPr>
          <w:u w:val="single"/>
        </w:rPr>
        <w:t>specific target market</w:t>
      </w:r>
      <w:r>
        <w:t xml:space="preserve"> to guide your planning and analysis</w:t>
      </w:r>
      <w:r w:rsidR="002007A6">
        <w:t xml:space="preserve">. </w:t>
      </w:r>
      <w:r>
        <w:t>This is most likely the primary target market of your project</w:t>
      </w:r>
      <w:r w:rsidR="004B57A0">
        <w:t xml:space="preserve">. </w:t>
      </w:r>
      <w:r>
        <w:t xml:space="preserve">The primary target market was identified in your Marketing Plan. </w:t>
      </w:r>
    </w:p>
    <w:p w14:paraId="1E458664" w14:textId="77777777" w:rsidR="00924797" w:rsidRDefault="00924797" w:rsidP="00924797">
      <w:pPr>
        <w:pStyle w:val="ListParagraph"/>
        <w:numPr>
          <w:ilvl w:val="1"/>
          <w:numId w:val="16"/>
        </w:numPr>
      </w:pPr>
      <w:r>
        <w:t xml:space="preserve">List the </w:t>
      </w:r>
      <w:r w:rsidRPr="00924797">
        <w:rPr>
          <w:u w:val="single"/>
        </w:rPr>
        <w:t>project goals</w:t>
      </w:r>
      <w:r>
        <w:t xml:space="preserve"> that are being met by successfully delivering this product or service to your target market.</w:t>
      </w:r>
    </w:p>
    <w:p w14:paraId="6C417507" w14:textId="77777777" w:rsidR="006906D7" w:rsidRDefault="00924797" w:rsidP="00924797">
      <w:pPr>
        <w:pStyle w:val="ListParagraph"/>
        <w:numPr>
          <w:ilvl w:val="1"/>
          <w:numId w:val="16"/>
        </w:numPr>
      </w:pPr>
      <w:r>
        <w:t xml:space="preserve">List the </w:t>
      </w:r>
      <w:r w:rsidRPr="00924797">
        <w:rPr>
          <w:u w:val="single"/>
        </w:rPr>
        <w:t>project strategic objectives</w:t>
      </w:r>
      <w:r>
        <w:t xml:space="preserve"> that are being achieved by successfully delivering this product or service to your target market.</w:t>
      </w:r>
    </w:p>
    <w:p w14:paraId="2633916B" w14:textId="215A3ADC" w:rsidR="006906D7" w:rsidRDefault="00924797" w:rsidP="006906D7">
      <w:pPr>
        <w:pStyle w:val="ListParagraph"/>
        <w:numPr>
          <w:ilvl w:val="0"/>
          <w:numId w:val="16"/>
        </w:numPr>
      </w:pPr>
      <w:r w:rsidRPr="006906D7">
        <w:rPr>
          <w:b/>
        </w:rPr>
        <w:t>Marketing Thinking</w:t>
      </w:r>
      <w:r>
        <w:t xml:space="preserve">: This was completed within your </w:t>
      </w:r>
      <w:r w:rsidR="00A80A89">
        <w:t>M</w:t>
      </w:r>
      <w:r>
        <w:t xml:space="preserve">arketing </w:t>
      </w:r>
      <w:r w:rsidR="00A80A89">
        <w:t>P</w:t>
      </w:r>
      <w:r>
        <w:t>lan for your primary target market</w:t>
      </w:r>
      <w:r w:rsidR="004B57A0">
        <w:t xml:space="preserve">. </w:t>
      </w:r>
      <w:r>
        <w:t xml:space="preserve">You can </w:t>
      </w:r>
      <w:r w:rsidR="00571998">
        <w:t xml:space="preserve">think of </w:t>
      </w:r>
      <w:r>
        <w:t>this section as an abbreviated needs assessment focused on the selected product or service.</w:t>
      </w:r>
    </w:p>
    <w:p w14:paraId="235E83B9" w14:textId="1D90D334" w:rsidR="006906D7" w:rsidRDefault="00924797" w:rsidP="006906D7">
      <w:pPr>
        <w:pStyle w:val="ListParagraph"/>
        <w:numPr>
          <w:ilvl w:val="1"/>
          <w:numId w:val="16"/>
        </w:numPr>
      </w:pPr>
      <w:r>
        <w:t xml:space="preserve"> What are the </w:t>
      </w:r>
      <w:r w:rsidRPr="006906D7">
        <w:rPr>
          <w:u w:val="single"/>
        </w:rPr>
        <w:t>jobs this target market is working on</w:t>
      </w:r>
      <w:r>
        <w:t xml:space="preserve"> or problem</w:t>
      </w:r>
      <w:r w:rsidR="00571998">
        <w:t>s</w:t>
      </w:r>
      <w:r>
        <w:t xml:space="preserve"> they are trying to solve? </w:t>
      </w:r>
    </w:p>
    <w:p w14:paraId="7BF01F7A" w14:textId="3900F1D2" w:rsidR="006906D7" w:rsidRDefault="00924797" w:rsidP="006906D7">
      <w:pPr>
        <w:pStyle w:val="ListParagraph"/>
        <w:numPr>
          <w:ilvl w:val="1"/>
          <w:numId w:val="16"/>
        </w:numPr>
      </w:pPr>
      <w:r>
        <w:t xml:space="preserve">While the target market is doing this work, or solving </w:t>
      </w:r>
      <w:r w:rsidR="00571998">
        <w:t xml:space="preserve">these </w:t>
      </w:r>
      <w:r>
        <w:t>problem</w:t>
      </w:r>
      <w:r w:rsidR="00571998">
        <w:t>s</w:t>
      </w:r>
      <w:r>
        <w:t xml:space="preserve">, what are the </w:t>
      </w:r>
      <w:r w:rsidRPr="006906D7">
        <w:rPr>
          <w:u w:val="single"/>
        </w:rPr>
        <w:t>issues that are causing them pain</w:t>
      </w:r>
      <w:r>
        <w:t>, or that are getting in the way of their doing the job</w:t>
      </w:r>
      <w:r w:rsidR="00571998">
        <w:t>s</w:t>
      </w:r>
      <w:r w:rsidR="000C1A1E">
        <w:t xml:space="preserve">? </w:t>
      </w:r>
      <w:r>
        <w:t>What is frustrating to them?</w:t>
      </w:r>
    </w:p>
    <w:p w14:paraId="45F49244" w14:textId="5060CDE7" w:rsidR="000C3ED9" w:rsidRDefault="00924797" w:rsidP="006906D7">
      <w:pPr>
        <w:pStyle w:val="ListParagraph"/>
        <w:numPr>
          <w:ilvl w:val="1"/>
          <w:numId w:val="16"/>
        </w:numPr>
      </w:pPr>
      <w:r>
        <w:t>While the target market is doing this work, or solving th</w:t>
      </w:r>
      <w:r w:rsidR="00571998">
        <w:t xml:space="preserve">ese </w:t>
      </w:r>
      <w:r>
        <w:t>problem</w:t>
      </w:r>
      <w:r w:rsidR="00571998">
        <w:t>s</w:t>
      </w:r>
      <w:r>
        <w:t xml:space="preserve">, what are the circumstances that will help them complete the work? </w:t>
      </w:r>
      <w:r w:rsidRPr="00571998">
        <w:t>What will be the</w:t>
      </w:r>
      <w:r w:rsidRPr="006906D7">
        <w:rPr>
          <w:u w:val="single"/>
        </w:rPr>
        <w:t xml:space="preserve"> gains they experience when the job</w:t>
      </w:r>
      <w:r w:rsidR="00571998">
        <w:rPr>
          <w:u w:val="single"/>
        </w:rPr>
        <w:t>s</w:t>
      </w:r>
      <w:r w:rsidRPr="006906D7">
        <w:rPr>
          <w:u w:val="single"/>
        </w:rPr>
        <w:t xml:space="preserve"> </w:t>
      </w:r>
      <w:r w:rsidR="00571998">
        <w:rPr>
          <w:u w:val="single"/>
        </w:rPr>
        <w:t>are</w:t>
      </w:r>
      <w:r w:rsidRPr="006906D7">
        <w:rPr>
          <w:u w:val="single"/>
        </w:rPr>
        <w:t xml:space="preserve"> </w:t>
      </w:r>
      <w:r w:rsidR="006906D7" w:rsidRPr="006906D7">
        <w:rPr>
          <w:u w:val="single"/>
        </w:rPr>
        <w:t>done,</w:t>
      </w:r>
      <w:r w:rsidRPr="006906D7">
        <w:t xml:space="preserve"> </w:t>
      </w:r>
      <w:r>
        <w:t>or the problem</w:t>
      </w:r>
      <w:r w:rsidR="00571998">
        <w:t>s are</w:t>
      </w:r>
      <w:r>
        <w:t xml:space="preserve"> solved</w:t>
      </w:r>
      <w:r w:rsidR="000C1A1E">
        <w:t xml:space="preserve">? </w:t>
      </w:r>
      <w:r>
        <w:t>What are the benefits they value?</w:t>
      </w:r>
    </w:p>
    <w:bookmarkEnd w:id="3"/>
    <w:p w14:paraId="4BFFE90A" w14:textId="77777777" w:rsidR="000C3ED9" w:rsidRDefault="000C3ED9">
      <w:pPr>
        <w:rPr>
          <w:rFonts w:ascii="Verdana" w:hAnsi="Verdana"/>
          <w:color w:val="505153"/>
        </w:rPr>
      </w:pPr>
      <w:r>
        <w:br w:type="page"/>
      </w:r>
    </w:p>
    <w:p w14:paraId="529C19C9" w14:textId="77777777" w:rsidR="006906D7" w:rsidRDefault="00924797" w:rsidP="000C3ED9">
      <w:pPr>
        <w:pStyle w:val="ListParagraph"/>
        <w:numPr>
          <w:ilvl w:val="1"/>
          <w:numId w:val="16"/>
        </w:numPr>
      </w:pPr>
      <w:bookmarkStart w:id="4" w:name="_Hlk882070"/>
      <w:r>
        <w:lastRenderedPageBreak/>
        <w:t xml:space="preserve">Write out </w:t>
      </w:r>
      <w:r w:rsidRPr="000C3ED9">
        <w:rPr>
          <w:u w:val="single"/>
        </w:rPr>
        <w:t>key messages</w:t>
      </w:r>
      <w:r>
        <w:t xml:space="preserve"> that will resonate with this target market</w:t>
      </w:r>
      <w:r w:rsidR="004B57A0">
        <w:t xml:space="preserve">. </w:t>
      </w:r>
      <w:r>
        <w:t>These are the value statements that describe what benefits the target market will experience when this product or service is successfully delivered. The key messages identify what specific pains are addressed and what specific gains are delivered.</w:t>
      </w:r>
    </w:p>
    <w:p w14:paraId="4996211D" w14:textId="77777777" w:rsidR="006906D7" w:rsidRDefault="006906D7" w:rsidP="006906D7">
      <w:pPr>
        <w:pStyle w:val="ListParagraph"/>
        <w:numPr>
          <w:ilvl w:val="0"/>
          <w:numId w:val="16"/>
        </w:numPr>
      </w:pPr>
      <w:bookmarkStart w:id="5" w:name="_Hlk882093"/>
      <w:bookmarkEnd w:id="4"/>
      <w:r w:rsidRPr="006906D7">
        <w:rPr>
          <w:b/>
        </w:rPr>
        <w:t xml:space="preserve">Operational Thinking: </w:t>
      </w:r>
      <w:r w:rsidRPr="006906D7">
        <w:t>This</w:t>
      </w:r>
      <w:r>
        <w:t xml:space="preserve"> focuses the marketing ideas for a product or service</w:t>
      </w:r>
      <w:r w:rsidR="004B57A0">
        <w:t xml:space="preserve">. </w:t>
      </w:r>
      <w:r>
        <w:t>With the target market in mind, identify the operational attributes for successfully delivering this product or service. Some of the operational thinking may be part of your operational plan, or within your workplan, where key initiatives are listed.</w:t>
      </w:r>
    </w:p>
    <w:p w14:paraId="1F81415C" w14:textId="4810001B" w:rsidR="006906D7" w:rsidRDefault="006906D7" w:rsidP="006906D7">
      <w:pPr>
        <w:pStyle w:val="ListParagraph"/>
        <w:numPr>
          <w:ilvl w:val="1"/>
          <w:numId w:val="16"/>
        </w:numPr>
      </w:pPr>
      <w:r>
        <w:t xml:space="preserve">List </w:t>
      </w:r>
      <w:r w:rsidRPr="006906D7">
        <w:rPr>
          <w:u w:val="single"/>
        </w:rPr>
        <w:t>desired experience and relationships</w:t>
      </w:r>
      <w:r>
        <w:t xml:space="preserve"> the target market may have while they are using or receiving your product or service. Experiences may include situations</w:t>
      </w:r>
      <w:r w:rsidR="00A60EFE">
        <w:t>,</w:t>
      </w:r>
      <w:r>
        <w:t xml:space="preserve"> or type of environment</w:t>
      </w:r>
      <w:r w:rsidR="00A60EFE">
        <w:t>,</w:t>
      </w:r>
      <w:r>
        <w:t xml:space="preserve"> such as</w:t>
      </w:r>
      <w:r w:rsidR="00A60EFE">
        <w:t>:</w:t>
      </w:r>
      <w:r>
        <w:t xml:space="preserve"> personalized, interactive, remote, efficient, convenient,</w:t>
      </w:r>
      <w:r w:rsidRPr="006906D7">
        <w:rPr>
          <w:sz w:val="18"/>
          <w:szCs w:val="18"/>
        </w:rPr>
        <w:t xml:space="preserve"> </w:t>
      </w:r>
      <w:r>
        <w:t xml:space="preserve">self-service, automated, collaborative, etc. </w:t>
      </w:r>
    </w:p>
    <w:p w14:paraId="3CB52882" w14:textId="28F600F1" w:rsidR="006906D7" w:rsidRDefault="006906D7" w:rsidP="006906D7">
      <w:pPr>
        <w:pStyle w:val="ListParagraph"/>
        <w:numPr>
          <w:ilvl w:val="1"/>
          <w:numId w:val="16"/>
        </w:numPr>
      </w:pPr>
      <w:r>
        <w:t xml:space="preserve">List </w:t>
      </w:r>
      <w:r w:rsidRPr="006906D7">
        <w:rPr>
          <w:u w:val="single"/>
        </w:rPr>
        <w:t>methods of delivery</w:t>
      </w:r>
      <w:r w:rsidRPr="00150043">
        <w:t xml:space="preserve"> </w:t>
      </w:r>
      <w:r w:rsidR="009B11C4" w:rsidRPr="00150043">
        <w:t>that</w:t>
      </w:r>
      <w:r w:rsidR="00150043" w:rsidRPr="00150043">
        <w:t xml:space="preserve"> </w:t>
      </w:r>
      <w:r w:rsidRPr="00150043">
        <w:t>the</w:t>
      </w:r>
      <w:r>
        <w:t xml:space="preserve"> target market would prefer as they receive and use this product or service. Examples include in-person, email, telephone, written, video or mobile technology, asynchronous, conferencing, trainings, presentations, and update announcements</w:t>
      </w:r>
      <w:r w:rsidR="004B57A0">
        <w:rPr>
          <w:i/>
        </w:rPr>
        <w:t>.</w:t>
      </w:r>
    </w:p>
    <w:p w14:paraId="0CDFE503" w14:textId="77777777" w:rsidR="006906D7" w:rsidRDefault="006906D7" w:rsidP="006906D7">
      <w:pPr>
        <w:pStyle w:val="ListParagraph"/>
        <w:numPr>
          <w:ilvl w:val="1"/>
          <w:numId w:val="16"/>
        </w:numPr>
      </w:pPr>
      <w:r w:rsidRPr="006906D7">
        <w:rPr>
          <w:u w:val="single"/>
        </w:rPr>
        <w:t>Key initiatives</w:t>
      </w:r>
      <w:r>
        <w:t xml:space="preserve"> (activities) are used to implement and support your product or service as you deliver it to your target market. These are the larger activities that generally take </w:t>
      </w:r>
      <w:r w:rsidR="00A60EFE">
        <w:t xml:space="preserve">six </w:t>
      </w:r>
      <w:r>
        <w:t xml:space="preserve">to 18 months to </w:t>
      </w:r>
      <w:r w:rsidR="00A60EFE">
        <w:t>complete and</w:t>
      </w:r>
      <w:r>
        <w:t xml:space="preserve"> are key to bringing the product or service to life. </w:t>
      </w:r>
    </w:p>
    <w:p w14:paraId="04615925" w14:textId="77777777" w:rsidR="006906D7" w:rsidRDefault="006906D7" w:rsidP="006906D7">
      <w:pPr>
        <w:pStyle w:val="ListParagraph"/>
        <w:numPr>
          <w:ilvl w:val="1"/>
          <w:numId w:val="16"/>
        </w:numPr>
      </w:pPr>
      <w:r>
        <w:t xml:space="preserve">It is important to examine the project’s infrastructure and </w:t>
      </w:r>
      <w:r w:rsidRPr="006906D7">
        <w:rPr>
          <w:u w:val="single"/>
        </w:rPr>
        <w:t>key resources</w:t>
      </w:r>
      <w:r>
        <w:t xml:space="preserve"> that are needed to successfully deliver the product or service to this target market. This includes identifying the most important tools, technology, expertise, staffing, materials, and financial resources.</w:t>
      </w:r>
    </w:p>
    <w:p w14:paraId="25A584A2" w14:textId="77777777" w:rsidR="00A60EFE" w:rsidRDefault="006906D7" w:rsidP="00A60EFE">
      <w:pPr>
        <w:pStyle w:val="ListParagraph"/>
        <w:numPr>
          <w:ilvl w:val="1"/>
          <w:numId w:val="16"/>
        </w:numPr>
      </w:pPr>
      <w:r w:rsidRPr="006906D7">
        <w:rPr>
          <w:u w:val="single"/>
        </w:rPr>
        <w:t>Key Partners</w:t>
      </w:r>
      <w:r>
        <w:t xml:space="preserve"> may be needed to develop, implement, support</w:t>
      </w:r>
      <w:r w:rsidR="00A60EFE">
        <w:t>,</w:t>
      </w:r>
      <w:r>
        <w:t xml:space="preserve"> and deliver this product or service</w:t>
      </w:r>
      <w:r w:rsidR="004B57A0">
        <w:t xml:space="preserve">. </w:t>
      </w:r>
      <w:r>
        <w:t>It is important to accurately and creatively identify who they are. Fundamental partners may be both inside and outside of your network, so challenge yourself to think ‘outside of the box’</w:t>
      </w:r>
      <w:r w:rsidR="004B57A0">
        <w:t xml:space="preserve">. </w:t>
      </w:r>
    </w:p>
    <w:p w14:paraId="59DE0A6D" w14:textId="77777777" w:rsidR="00A60EFE" w:rsidRDefault="00A60EFE" w:rsidP="00A60EFE">
      <w:pPr>
        <w:pStyle w:val="ListParagraph"/>
        <w:numPr>
          <w:ilvl w:val="0"/>
          <w:numId w:val="16"/>
        </w:numPr>
      </w:pPr>
      <w:r w:rsidRPr="00A60EFE">
        <w:rPr>
          <w:b/>
        </w:rPr>
        <w:lastRenderedPageBreak/>
        <w:t>Financial Thinking</w:t>
      </w:r>
      <w:r>
        <w:t>: The last preparatory step is to consider the financial components of your product or service</w:t>
      </w:r>
      <w:r w:rsidR="004B57A0">
        <w:t xml:space="preserve">. </w:t>
      </w:r>
      <w:r>
        <w:t>We recommend completing the Financial Outlook Worksheet for each product or service</w:t>
      </w:r>
      <w:r w:rsidR="004B57A0">
        <w:t xml:space="preserve">. </w:t>
      </w:r>
      <w:r>
        <w:t>This worksheet is a spreadsheet designed to help you estimate your start-up and operational costs, consider pricing options, and estimate your revenues and net income</w:t>
      </w:r>
      <w:r w:rsidR="004B57A0">
        <w:t xml:space="preserve">. </w:t>
      </w:r>
    </w:p>
    <w:p w14:paraId="3642CDB1" w14:textId="77777777" w:rsidR="00A60EFE" w:rsidRPr="00A60EFE" w:rsidRDefault="00A60EFE" w:rsidP="00A60EFE">
      <w:pPr>
        <w:pStyle w:val="ListParagraph"/>
      </w:pPr>
      <w:r w:rsidRPr="00A60EFE">
        <w:rPr>
          <w:i/>
        </w:rPr>
        <w:t>Note: The Financial Outlook Worksheet is a separate document.</w:t>
      </w:r>
    </w:p>
    <w:p w14:paraId="16467D5A" w14:textId="2226B17B" w:rsidR="002F7A05" w:rsidRDefault="00892FAD" w:rsidP="00A60EFE">
      <w:pPr>
        <w:pStyle w:val="ListParagraph"/>
        <w:numPr>
          <w:ilvl w:val="1"/>
          <w:numId w:val="16"/>
        </w:numPr>
      </w:pPr>
      <w:r>
        <w:t xml:space="preserve">Document </w:t>
      </w:r>
      <w:r w:rsidR="002F309C">
        <w:t>any significant</w:t>
      </w:r>
      <w:r>
        <w:t xml:space="preserve"> assumptions that are used within the Financial Outlook Worksheet</w:t>
      </w:r>
      <w:r w:rsidR="002F309C">
        <w:t>.</w:t>
      </w:r>
    </w:p>
    <w:p w14:paraId="3BD9CDD4" w14:textId="3E030E40" w:rsidR="00A60EFE" w:rsidRDefault="00A60EFE" w:rsidP="00A60EFE">
      <w:pPr>
        <w:pStyle w:val="ListParagraph"/>
        <w:numPr>
          <w:ilvl w:val="1"/>
          <w:numId w:val="16"/>
        </w:numPr>
      </w:pPr>
      <w:r>
        <w:t xml:space="preserve">Use the Financial Outlook Worksheet to </w:t>
      </w:r>
      <w:r w:rsidRPr="00A60EFE">
        <w:rPr>
          <w:u w:val="single"/>
        </w:rPr>
        <w:t>identify</w:t>
      </w:r>
      <w:r>
        <w:rPr>
          <w:u w:val="single"/>
        </w:rPr>
        <w:t xml:space="preserve"> and</w:t>
      </w:r>
      <w:r w:rsidRPr="00A60EFE">
        <w:rPr>
          <w:u w:val="single"/>
        </w:rPr>
        <w:t xml:space="preserve"> calculate the start-up and operational costs </w:t>
      </w:r>
      <w:r>
        <w:t xml:space="preserve">for this product or service. </w:t>
      </w:r>
    </w:p>
    <w:p w14:paraId="2DB9FF48" w14:textId="77777777" w:rsidR="00A60EFE" w:rsidRDefault="00A60EFE" w:rsidP="00A60EFE">
      <w:pPr>
        <w:pStyle w:val="ListParagraph"/>
        <w:numPr>
          <w:ilvl w:val="1"/>
          <w:numId w:val="16"/>
        </w:numPr>
      </w:pPr>
      <w:r>
        <w:t xml:space="preserve">Use the Financial Outlook Worksheet to </w:t>
      </w:r>
      <w:r w:rsidRPr="00A60EFE">
        <w:rPr>
          <w:u w:val="single"/>
        </w:rPr>
        <w:t>identify and calculate revenue</w:t>
      </w:r>
      <w:r>
        <w:t xml:space="preserve"> for this product or service.</w:t>
      </w:r>
    </w:p>
    <w:p w14:paraId="43263AD9" w14:textId="77777777" w:rsidR="00BF36F1" w:rsidRDefault="00A60EFE" w:rsidP="00EA3C66">
      <w:pPr>
        <w:pStyle w:val="ListParagraph"/>
        <w:numPr>
          <w:ilvl w:val="1"/>
          <w:numId w:val="16"/>
        </w:numPr>
        <w:sectPr w:rsidR="00BF36F1" w:rsidSect="003854DD">
          <w:headerReference w:type="default" r:id="rId15"/>
          <w:footerReference w:type="default" r:id="rId16"/>
          <w:pgSz w:w="12240" w:h="15840"/>
          <w:pgMar w:top="1440" w:right="1440" w:bottom="1440" w:left="1440" w:header="720" w:footer="720" w:gutter="0"/>
          <w:pgNumType w:start="0"/>
          <w:cols w:space="720"/>
          <w:titlePg/>
          <w:docGrid w:linePitch="360"/>
        </w:sectPr>
      </w:pPr>
      <w:r>
        <w:t xml:space="preserve">Use the Financial Outlook Worksheet to identify and </w:t>
      </w:r>
      <w:r w:rsidRPr="00A60EFE">
        <w:rPr>
          <w:u w:val="single"/>
        </w:rPr>
        <w:t xml:space="preserve">calculate net income </w:t>
      </w:r>
      <w:r>
        <w:t>for this product or service and identify assumptions and scenarios for forecasting the financial outlook for this product or service.</w:t>
      </w:r>
      <w:r w:rsidR="001D3348">
        <w:t xml:space="preserve"> </w:t>
      </w:r>
    </w:p>
    <w:tbl>
      <w:tblPr>
        <w:tblStyle w:val="CenterTableHorizontalRules"/>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25"/>
        <w:gridCol w:w="2165"/>
        <w:gridCol w:w="2150"/>
        <w:gridCol w:w="4315"/>
      </w:tblGrid>
      <w:tr w:rsidR="001D3348" w14:paraId="3396D3F0" w14:textId="77777777" w:rsidTr="00C37D58">
        <w:trPr>
          <w:cnfStyle w:val="100000000000" w:firstRow="1" w:lastRow="0" w:firstColumn="0" w:lastColumn="0" w:oddVBand="0" w:evenVBand="0" w:oddHBand="0" w:evenHBand="0" w:firstRowFirstColumn="0" w:firstRowLastColumn="0" w:lastRowFirstColumn="0" w:lastRowLastColumn="0"/>
          <w:trHeight w:val="300"/>
        </w:trPr>
        <w:tc>
          <w:tcPr>
            <w:tcW w:w="12955" w:type="dxa"/>
            <w:gridSpan w:val="4"/>
            <w:shd w:val="clear" w:color="auto" w:fill="26676D" w:themeFill="text2"/>
          </w:tcPr>
          <w:bookmarkEnd w:id="5"/>
          <w:p w14:paraId="0ACB4806" w14:textId="5F19F976" w:rsidR="00525107" w:rsidRPr="00A3586B" w:rsidRDefault="001D3348" w:rsidP="00A3586B">
            <w:pPr>
              <w:pStyle w:val="Heading3"/>
              <w:spacing w:after="0"/>
              <w:jc w:val="center"/>
              <w:outlineLvl w:val="2"/>
              <w:rPr>
                <w:b w:val="0"/>
                <w:color w:val="FFFFFF" w:themeColor="background1"/>
              </w:rPr>
            </w:pPr>
            <w:r w:rsidRPr="000B0EDE">
              <w:rPr>
                <w:color w:val="FFFFFF" w:themeColor="background1"/>
              </w:rPr>
              <w:lastRenderedPageBreak/>
              <w:t xml:space="preserve">Product </w:t>
            </w:r>
            <w:r w:rsidR="00AA1E4B">
              <w:rPr>
                <w:color w:val="FFFFFF" w:themeColor="background1"/>
              </w:rPr>
              <w:t>and</w:t>
            </w:r>
            <w:r w:rsidRPr="000B0EDE">
              <w:rPr>
                <w:color w:val="FFFFFF" w:themeColor="background1"/>
              </w:rPr>
              <w:t xml:space="preserve"> Service</w:t>
            </w:r>
            <w:r w:rsidR="00FA143B" w:rsidRPr="000B0EDE">
              <w:rPr>
                <w:color w:val="FFFFFF" w:themeColor="background1"/>
              </w:rPr>
              <w:t xml:space="preserve"> Development Canvas</w:t>
            </w:r>
          </w:p>
        </w:tc>
      </w:tr>
      <w:tr w:rsidR="00A3586B" w14:paraId="187F0C03" w14:textId="77777777" w:rsidTr="00C37D58">
        <w:tblPrEx>
          <w:tblCellMar>
            <w:top w:w="144" w:type="dxa"/>
          </w:tblCellMar>
        </w:tblPrEx>
        <w:trPr>
          <w:trHeight w:val="395"/>
        </w:trPr>
        <w:tc>
          <w:tcPr>
            <w:tcW w:w="12955" w:type="dxa"/>
            <w:gridSpan w:val="4"/>
            <w:shd w:val="clear" w:color="auto" w:fill="auto"/>
          </w:tcPr>
          <w:p w14:paraId="1E32A8B6" w14:textId="3435E248" w:rsidR="00F12D9F" w:rsidRPr="003E0062" w:rsidRDefault="00A3586B" w:rsidP="003E0062">
            <w:pPr>
              <w:pStyle w:val="ListParagraph"/>
              <w:numPr>
                <w:ilvl w:val="0"/>
                <w:numId w:val="19"/>
              </w:numPr>
              <w:spacing w:line="240" w:lineRule="auto"/>
              <w:ind w:left="289" w:hanging="270"/>
              <w:rPr>
                <w:sz w:val="18"/>
                <w:szCs w:val="18"/>
              </w:rPr>
            </w:pPr>
            <w:r w:rsidRPr="003E0062">
              <w:rPr>
                <w:szCs w:val="18"/>
              </w:rPr>
              <w:t>Product or Service:</w:t>
            </w:r>
            <w:r w:rsidR="00CF0F6A" w:rsidRPr="003E0062">
              <w:rPr>
                <w:szCs w:val="18"/>
              </w:rPr>
              <w:t xml:space="preserve"> </w:t>
            </w:r>
            <w:r w:rsidR="003E0062" w:rsidRPr="004E36F2">
              <w:rPr>
                <w:i/>
                <w:sz w:val="18"/>
                <w:szCs w:val="18"/>
              </w:rPr>
              <w:t>(D</w:t>
            </w:r>
            <w:r w:rsidRPr="004E36F2">
              <w:rPr>
                <w:i/>
                <w:sz w:val="18"/>
                <w:szCs w:val="18"/>
              </w:rPr>
              <w:t>es</w:t>
            </w:r>
            <w:r w:rsidR="003E0062" w:rsidRPr="004E36F2">
              <w:rPr>
                <w:i/>
                <w:sz w:val="18"/>
                <w:szCs w:val="18"/>
              </w:rPr>
              <w:t>cribe</w:t>
            </w:r>
            <w:r w:rsidRPr="004E36F2">
              <w:rPr>
                <w:i/>
                <w:sz w:val="18"/>
              </w:rPr>
              <w:t xml:space="preserve"> your product or service</w:t>
            </w:r>
            <w:r w:rsidR="003E0062" w:rsidRPr="004E36F2">
              <w:rPr>
                <w:i/>
                <w:sz w:val="18"/>
                <w:szCs w:val="18"/>
              </w:rPr>
              <w:t xml:space="preserve"> in </w:t>
            </w:r>
            <w:r w:rsidRPr="004E36F2">
              <w:rPr>
                <w:i/>
                <w:sz w:val="18"/>
              </w:rPr>
              <w:t>50 words or less)</w:t>
            </w:r>
          </w:p>
        </w:tc>
      </w:tr>
      <w:tr w:rsidR="001D3348" w14:paraId="03A08F1B" w14:textId="77777777" w:rsidTr="00C37D58">
        <w:tblPrEx>
          <w:tblCellMar>
            <w:top w:w="144" w:type="dxa"/>
          </w:tblCellMar>
        </w:tblPrEx>
        <w:trPr>
          <w:trHeight w:val="35"/>
        </w:trPr>
        <w:tc>
          <w:tcPr>
            <w:tcW w:w="12955" w:type="dxa"/>
            <w:gridSpan w:val="4"/>
            <w:shd w:val="clear" w:color="auto" w:fill="C9E9EC" w:themeFill="text2" w:themeFillTint="33"/>
          </w:tcPr>
          <w:p w14:paraId="3C4D7C26" w14:textId="77777777" w:rsidR="001D3348" w:rsidRPr="003E0062" w:rsidRDefault="001D3348" w:rsidP="00D836CC">
            <w:pPr>
              <w:pStyle w:val="Heading4"/>
              <w:jc w:val="center"/>
              <w:outlineLvl w:val="3"/>
              <w:rPr>
                <w:b/>
              </w:rPr>
            </w:pPr>
            <w:r w:rsidRPr="003E0062">
              <w:rPr>
                <w:b/>
                <w:color w:val="505153" w:themeColor="text1"/>
              </w:rPr>
              <w:t>Strategic Thinking</w:t>
            </w:r>
          </w:p>
        </w:tc>
      </w:tr>
      <w:tr w:rsidR="001D3348" w14:paraId="1FCC62B6" w14:textId="77777777" w:rsidTr="00C37D58">
        <w:tblPrEx>
          <w:tblCellMar>
            <w:top w:w="144" w:type="dxa"/>
          </w:tblCellMar>
        </w:tblPrEx>
        <w:trPr>
          <w:trHeight w:val="467"/>
        </w:trPr>
        <w:tc>
          <w:tcPr>
            <w:tcW w:w="12955" w:type="dxa"/>
            <w:gridSpan w:val="4"/>
          </w:tcPr>
          <w:p w14:paraId="370A235F" w14:textId="77777777" w:rsidR="00F12D9F" w:rsidRDefault="001D3348" w:rsidP="001D3348">
            <w:r w:rsidRPr="003E0062">
              <w:t>2a. Target Market:</w:t>
            </w:r>
          </w:p>
          <w:p w14:paraId="00A046E5" w14:textId="35CDE655" w:rsidR="004E36F2" w:rsidRPr="003E0062" w:rsidRDefault="004E36F2" w:rsidP="001D3348"/>
        </w:tc>
      </w:tr>
      <w:tr w:rsidR="001D3348" w14:paraId="0DA55508" w14:textId="77777777" w:rsidTr="00C37D58">
        <w:tblPrEx>
          <w:tblCellMar>
            <w:top w:w="144" w:type="dxa"/>
          </w:tblCellMar>
        </w:tblPrEx>
        <w:trPr>
          <w:trHeight w:val="836"/>
        </w:trPr>
        <w:tc>
          <w:tcPr>
            <w:tcW w:w="6490" w:type="dxa"/>
            <w:gridSpan w:val="2"/>
          </w:tcPr>
          <w:p w14:paraId="7DA8D838" w14:textId="77777777" w:rsidR="00C84C6D" w:rsidRDefault="001D3348" w:rsidP="001D3348">
            <w:r w:rsidRPr="003E0062">
              <w:t>2b. Project goals met by this product or service:</w:t>
            </w:r>
          </w:p>
          <w:p w14:paraId="78EC91EF" w14:textId="1533C212" w:rsidR="004E36F2" w:rsidRPr="003E0062" w:rsidRDefault="004E36F2" w:rsidP="001D3348"/>
        </w:tc>
        <w:tc>
          <w:tcPr>
            <w:tcW w:w="6465" w:type="dxa"/>
            <w:gridSpan w:val="2"/>
          </w:tcPr>
          <w:p w14:paraId="17305F8A" w14:textId="77777777" w:rsidR="00F12D9F" w:rsidRDefault="001D3348" w:rsidP="001D3348">
            <w:r w:rsidRPr="003E0062">
              <w:t>2c. Project strategic objectives met by this product or service:</w:t>
            </w:r>
          </w:p>
          <w:p w14:paraId="01615277" w14:textId="517BD893" w:rsidR="004E36F2" w:rsidRPr="003E0062" w:rsidRDefault="004E36F2" w:rsidP="001D3348"/>
        </w:tc>
      </w:tr>
      <w:tr w:rsidR="001D3348" w14:paraId="522B3392" w14:textId="77777777" w:rsidTr="00C37D58">
        <w:tblPrEx>
          <w:tblCellMar>
            <w:top w:w="144" w:type="dxa"/>
          </w:tblCellMar>
        </w:tblPrEx>
        <w:trPr>
          <w:trHeight w:val="305"/>
        </w:trPr>
        <w:tc>
          <w:tcPr>
            <w:tcW w:w="12955" w:type="dxa"/>
            <w:gridSpan w:val="4"/>
            <w:shd w:val="clear" w:color="auto" w:fill="C9E9EC" w:themeFill="text2" w:themeFillTint="33"/>
          </w:tcPr>
          <w:p w14:paraId="3343FC1A" w14:textId="74971A68" w:rsidR="00D836CC" w:rsidRPr="00B10F7D" w:rsidRDefault="001D3348" w:rsidP="00B10F7D">
            <w:pPr>
              <w:pStyle w:val="Heading4"/>
              <w:jc w:val="center"/>
              <w:rPr>
                <w:b/>
                <w:color w:val="505153" w:themeColor="text1"/>
              </w:rPr>
            </w:pPr>
            <w:r w:rsidRPr="003E0062">
              <w:rPr>
                <w:b/>
                <w:color w:val="505153" w:themeColor="text1"/>
              </w:rPr>
              <w:t>Marketing Thinking</w:t>
            </w:r>
          </w:p>
        </w:tc>
      </w:tr>
      <w:tr w:rsidR="00D836CC" w14:paraId="1D99AB11" w14:textId="77777777" w:rsidTr="00C37D58">
        <w:tblPrEx>
          <w:tblCellMar>
            <w:top w:w="144" w:type="dxa"/>
          </w:tblCellMar>
        </w:tblPrEx>
        <w:trPr>
          <w:trHeight w:val="717"/>
        </w:trPr>
        <w:tc>
          <w:tcPr>
            <w:tcW w:w="6490" w:type="dxa"/>
            <w:gridSpan w:val="2"/>
            <w:vMerge w:val="restart"/>
          </w:tcPr>
          <w:p w14:paraId="17AB0D39" w14:textId="77777777" w:rsidR="00D836CC" w:rsidRDefault="00D836CC" w:rsidP="00D836CC">
            <w:r w:rsidRPr="003E0062">
              <w:t>3a. Jobs being worked on or problems beings solved by the target market:</w:t>
            </w:r>
          </w:p>
          <w:p w14:paraId="5E663A1F" w14:textId="18B29FD9" w:rsidR="00C37D58" w:rsidRPr="003E0062" w:rsidRDefault="00C37D58" w:rsidP="00D836CC"/>
        </w:tc>
        <w:tc>
          <w:tcPr>
            <w:tcW w:w="6465" w:type="dxa"/>
            <w:gridSpan w:val="2"/>
          </w:tcPr>
          <w:p w14:paraId="71F218E1" w14:textId="77777777" w:rsidR="00F12D9F" w:rsidRDefault="00D836CC" w:rsidP="00D836CC">
            <w:r w:rsidRPr="003E0062">
              <w:t>3b. Pains experienced by the target market while doing their work:</w:t>
            </w:r>
          </w:p>
          <w:p w14:paraId="692723EA" w14:textId="75845D09" w:rsidR="00C37D58" w:rsidRPr="003E0062" w:rsidRDefault="00C37D58" w:rsidP="00D836CC"/>
        </w:tc>
      </w:tr>
      <w:tr w:rsidR="00D836CC" w14:paraId="7B152C42" w14:textId="77777777" w:rsidTr="00C37D58">
        <w:tblPrEx>
          <w:tblCellMar>
            <w:top w:w="144" w:type="dxa"/>
          </w:tblCellMar>
        </w:tblPrEx>
        <w:trPr>
          <w:trHeight w:val="800"/>
        </w:trPr>
        <w:tc>
          <w:tcPr>
            <w:tcW w:w="6490" w:type="dxa"/>
            <w:gridSpan w:val="2"/>
            <w:vMerge/>
          </w:tcPr>
          <w:p w14:paraId="2B446399" w14:textId="77777777" w:rsidR="00D836CC" w:rsidRPr="003E0062" w:rsidRDefault="00D836CC" w:rsidP="00D836CC"/>
        </w:tc>
        <w:tc>
          <w:tcPr>
            <w:tcW w:w="6465" w:type="dxa"/>
            <w:gridSpan w:val="2"/>
          </w:tcPr>
          <w:p w14:paraId="0279E0D3" w14:textId="77777777" w:rsidR="00261E36" w:rsidRDefault="00D836CC" w:rsidP="00D836CC">
            <w:r w:rsidRPr="003E0062">
              <w:t xml:space="preserve">3c. Gains wished for or expected by the target market while doing their work: </w:t>
            </w:r>
          </w:p>
          <w:p w14:paraId="49C73A52" w14:textId="6FB15E41" w:rsidR="00C37D58" w:rsidRPr="003E0062" w:rsidRDefault="00C37D58" w:rsidP="00D836CC"/>
        </w:tc>
      </w:tr>
      <w:tr w:rsidR="00D836CC" w14:paraId="72EFC657" w14:textId="77777777" w:rsidTr="00C37D58">
        <w:tblPrEx>
          <w:tblCellMar>
            <w:top w:w="144" w:type="dxa"/>
          </w:tblCellMar>
        </w:tblPrEx>
        <w:trPr>
          <w:trHeight w:val="1025"/>
        </w:trPr>
        <w:tc>
          <w:tcPr>
            <w:tcW w:w="12955" w:type="dxa"/>
            <w:gridSpan w:val="4"/>
          </w:tcPr>
          <w:p w14:paraId="27BEA9A9" w14:textId="77777777" w:rsidR="00185758" w:rsidRDefault="00D836CC" w:rsidP="00D836CC">
            <w:r>
              <w:t xml:space="preserve">3d. </w:t>
            </w:r>
            <w:r w:rsidR="003E0062">
              <w:t>Key M</w:t>
            </w:r>
            <w:r w:rsidRPr="003E0062">
              <w:t>essages:</w:t>
            </w:r>
          </w:p>
          <w:p w14:paraId="71D0D106" w14:textId="52126BCE" w:rsidR="00C37D58" w:rsidRPr="003E0062" w:rsidRDefault="00C37D58" w:rsidP="00D836CC"/>
        </w:tc>
      </w:tr>
      <w:tr w:rsidR="001D3673" w14:paraId="4F75C5CA" w14:textId="77777777" w:rsidTr="00C37D58">
        <w:tblPrEx>
          <w:tblCellMar>
            <w:top w:w="144" w:type="dxa"/>
          </w:tblCellMar>
        </w:tblPrEx>
        <w:trPr>
          <w:trHeight w:val="266"/>
        </w:trPr>
        <w:tc>
          <w:tcPr>
            <w:tcW w:w="12955" w:type="dxa"/>
            <w:gridSpan w:val="4"/>
            <w:shd w:val="clear" w:color="auto" w:fill="C9E9EC" w:themeFill="text2" w:themeFillTint="33"/>
          </w:tcPr>
          <w:p w14:paraId="7398FED9" w14:textId="77777777" w:rsidR="001D3673" w:rsidRPr="003E0062" w:rsidRDefault="001D3673" w:rsidP="001D3673">
            <w:pPr>
              <w:pStyle w:val="Heading4"/>
              <w:jc w:val="center"/>
              <w:outlineLvl w:val="3"/>
              <w:rPr>
                <w:b/>
              </w:rPr>
            </w:pPr>
            <w:r w:rsidRPr="003E0062">
              <w:rPr>
                <w:b/>
                <w:color w:val="505153" w:themeColor="text1"/>
              </w:rPr>
              <w:lastRenderedPageBreak/>
              <w:t>Operational Thinking</w:t>
            </w:r>
          </w:p>
        </w:tc>
      </w:tr>
      <w:tr w:rsidR="001D3673" w14:paraId="228D13AF" w14:textId="77777777" w:rsidTr="005F585C">
        <w:tblPrEx>
          <w:tblCellMar>
            <w:top w:w="144" w:type="dxa"/>
          </w:tblCellMar>
        </w:tblPrEx>
        <w:trPr>
          <w:trHeight w:val="980"/>
        </w:trPr>
        <w:tc>
          <w:tcPr>
            <w:tcW w:w="6490" w:type="dxa"/>
            <w:gridSpan w:val="2"/>
          </w:tcPr>
          <w:p w14:paraId="0954E20D" w14:textId="47E16737" w:rsidR="00185758" w:rsidRPr="003E0062" w:rsidRDefault="001D3673" w:rsidP="001D3673">
            <w:r w:rsidRPr="003E0062">
              <w:t>4a. Desired experience and relationship:</w:t>
            </w:r>
          </w:p>
          <w:p w14:paraId="55211C6B" w14:textId="77777777" w:rsidR="00487501" w:rsidRPr="003E0062" w:rsidRDefault="00487501" w:rsidP="001D3673"/>
        </w:tc>
        <w:tc>
          <w:tcPr>
            <w:tcW w:w="6465" w:type="dxa"/>
            <w:gridSpan w:val="2"/>
          </w:tcPr>
          <w:p w14:paraId="2D8AA277" w14:textId="77777777" w:rsidR="00487501" w:rsidRDefault="001D3673" w:rsidP="001D3673">
            <w:r w:rsidRPr="003E0062">
              <w:t xml:space="preserve">4b. </w:t>
            </w:r>
            <w:r w:rsidR="00B43F9B" w:rsidRPr="003E0062">
              <w:t>D</w:t>
            </w:r>
            <w:r w:rsidRPr="003E0062">
              <w:t>elivery:</w:t>
            </w:r>
          </w:p>
          <w:p w14:paraId="6BB1E437" w14:textId="587F7A7B" w:rsidR="00C37D58" w:rsidRPr="003E0062" w:rsidRDefault="00C37D58" w:rsidP="001D3673"/>
        </w:tc>
      </w:tr>
      <w:tr w:rsidR="001D3673" w14:paraId="76D044D4" w14:textId="77777777" w:rsidTr="005F585C">
        <w:tblPrEx>
          <w:tblCellMar>
            <w:top w:w="144" w:type="dxa"/>
          </w:tblCellMar>
        </w:tblPrEx>
        <w:trPr>
          <w:trHeight w:val="926"/>
        </w:trPr>
        <w:tc>
          <w:tcPr>
            <w:tcW w:w="4325" w:type="dxa"/>
          </w:tcPr>
          <w:p w14:paraId="1EAB63A3" w14:textId="77777777" w:rsidR="001D3673" w:rsidRDefault="001D3673" w:rsidP="001D3673">
            <w:r>
              <w:t xml:space="preserve">4c. </w:t>
            </w:r>
            <w:r w:rsidR="003E0062">
              <w:t>Key Initiatives:</w:t>
            </w:r>
          </w:p>
          <w:p w14:paraId="1938E43D" w14:textId="5798DEE2" w:rsidR="00C37D58" w:rsidRPr="003E0062" w:rsidRDefault="00C37D58" w:rsidP="001D3673"/>
        </w:tc>
        <w:tc>
          <w:tcPr>
            <w:tcW w:w="4315" w:type="dxa"/>
            <w:gridSpan w:val="2"/>
          </w:tcPr>
          <w:p w14:paraId="75018D5B" w14:textId="77777777" w:rsidR="00487501" w:rsidRDefault="001D3673" w:rsidP="001D3673">
            <w:r>
              <w:t xml:space="preserve">4d. </w:t>
            </w:r>
            <w:r w:rsidR="003E0062">
              <w:t>Key R</w:t>
            </w:r>
            <w:r w:rsidRPr="003E0062">
              <w:t>esources:</w:t>
            </w:r>
          </w:p>
          <w:p w14:paraId="650E33A6" w14:textId="04A625B7" w:rsidR="00C37D58" w:rsidRPr="003E0062" w:rsidRDefault="00C37D58" w:rsidP="001D3673"/>
        </w:tc>
        <w:tc>
          <w:tcPr>
            <w:tcW w:w="4315" w:type="dxa"/>
          </w:tcPr>
          <w:p w14:paraId="7CDEA67E" w14:textId="77777777" w:rsidR="001D3673" w:rsidRDefault="001D3673" w:rsidP="001D3673">
            <w:r>
              <w:t xml:space="preserve">4e. Key </w:t>
            </w:r>
            <w:r w:rsidR="003E0062">
              <w:t>P</w:t>
            </w:r>
            <w:r w:rsidRPr="003E0062">
              <w:t>artners:</w:t>
            </w:r>
          </w:p>
          <w:p w14:paraId="6CE06003" w14:textId="3A878AA5" w:rsidR="00C37D58" w:rsidRPr="003E0062" w:rsidRDefault="00C37D58" w:rsidP="001D3673"/>
        </w:tc>
      </w:tr>
      <w:tr w:rsidR="001D3673" w14:paraId="7429B095" w14:textId="77777777" w:rsidTr="00C37D58">
        <w:tblPrEx>
          <w:tblCellMar>
            <w:top w:w="144" w:type="dxa"/>
          </w:tblCellMar>
        </w:tblPrEx>
        <w:trPr>
          <w:trHeight w:val="266"/>
        </w:trPr>
        <w:tc>
          <w:tcPr>
            <w:tcW w:w="12955" w:type="dxa"/>
            <w:gridSpan w:val="4"/>
            <w:shd w:val="clear" w:color="auto" w:fill="C9E9EC" w:themeFill="text2" w:themeFillTint="33"/>
          </w:tcPr>
          <w:p w14:paraId="65C93CAD" w14:textId="16B44CB2" w:rsidR="001D3673" w:rsidRPr="005F585C" w:rsidRDefault="001D3673" w:rsidP="005F585C">
            <w:pPr>
              <w:pStyle w:val="Heading4"/>
              <w:jc w:val="center"/>
              <w:rPr>
                <w:b/>
                <w:color w:val="505153" w:themeColor="text1"/>
              </w:rPr>
            </w:pPr>
            <w:r w:rsidRPr="003E0062">
              <w:rPr>
                <w:b/>
                <w:color w:val="505153" w:themeColor="text1"/>
              </w:rPr>
              <w:t>Fina</w:t>
            </w:r>
            <w:r w:rsidR="002B2B8D" w:rsidRPr="003E0062">
              <w:rPr>
                <w:b/>
                <w:color w:val="505153" w:themeColor="text1"/>
              </w:rPr>
              <w:t>n</w:t>
            </w:r>
            <w:r w:rsidRPr="003E0062">
              <w:rPr>
                <w:b/>
                <w:color w:val="505153" w:themeColor="text1"/>
              </w:rPr>
              <w:t>cial thinking</w:t>
            </w:r>
            <w:bookmarkStart w:id="6" w:name="_GoBack"/>
            <w:bookmarkEnd w:id="6"/>
          </w:p>
        </w:tc>
      </w:tr>
      <w:tr w:rsidR="002F309C" w14:paraId="3E61EBC8" w14:textId="77777777" w:rsidTr="00C37D58">
        <w:tblPrEx>
          <w:tblCellMar>
            <w:top w:w="144" w:type="dxa"/>
          </w:tblCellMar>
        </w:tblPrEx>
        <w:trPr>
          <w:trHeight w:val="674"/>
        </w:trPr>
        <w:tc>
          <w:tcPr>
            <w:tcW w:w="12955" w:type="dxa"/>
            <w:gridSpan w:val="4"/>
          </w:tcPr>
          <w:p w14:paraId="7B06F3D8" w14:textId="4F8BB59C" w:rsidR="00F12D9F" w:rsidRPr="00F12D9F" w:rsidRDefault="002F309C" w:rsidP="00F12D9F">
            <w:r>
              <w:t xml:space="preserve">5a. Significant </w:t>
            </w:r>
            <w:r w:rsidR="003E0062">
              <w:t>A</w:t>
            </w:r>
            <w:r w:rsidRPr="003E0062">
              <w:t>ssumptions:</w:t>
            </w:r>
          </w:p>
          <w:p w14:paraId="33EDA1B8" w14:textId="04C7A323" w:rsidR="002250D4" w:rsidRPr="002250D4" w:rsidRDefault="002250D4" w:rsidP="002250D4"/>
        </w:tc>
      </w:tr>
      <w:tr w:rsidR="001D3673" w14:paraId="0E0C6A87" w14:textId="77777777" w:rsidTr="00C37D58">
        <w:tblPrEx>
          <w:tblCellMar>
            <w:top w:w="144" w:type="dxa"/>
          </w:tblCellMar>
        </w:tblPrEx>
        <w:trPr>
          <w:trHeight w:val="755"/>
        </w:trPr>
        <w:tc>
          <w:tcPr>
            <w:tcW w:w="6490" w:type="dxa"/>
            <w:gridSpan w:val="2"/>
          </w:tcPr>
          <w:p w14:paraId="7772ABC9" w14:textId="77777777" w:rsidR="00F12D9F" w:rsidRDefault="001D3673" w:rsidP="001D3673">
            <w:r w:rsidRPr="003E0062">
              <w:t>5</w:t>
            </w:r>
            <w:r w:rsidR="002F309C" w:rsidRPr="003E0062">
              <w:t>b</w:t>
            </w:r>
            <w:r w:rsidR="003E0062">
              <w:t>. Start-Up and Operational C</w:t>
            </w:r>
            <w:r w:rsidRPr="003E0062">
              <w:t>osts:</w:t>
            </w:r>
          </w:p>
          <w:p w14:paraId="7CD3B382" w14:textId="301A2E65" w:rsidR="00C37D58" w:rsidRPr="003E0062" w:rsidRDefault="00C37D58" w:rsidP="001D3673"/>
        </w:tc>
        <w:tc>
          <w:tcPr>
            <w:tcW w:w="6465" w:type="dxa"/>
            <w:gridSpan w:val="2"/>
          </w:tcPr>
          <w:p w14:paraId="6367E77E" w14:textId="77777777" w:rsidR="00487501" w:rsidRDefault="001D3673" w:rsidP="001D3673">
            <w:r w:rsidRPr="003E0062">
              <w:t>5</w:t>
            </w:r>
            <w:r w:rsidR="002F309C" w:rsidRPr="003E0062">
              <w:t>c</w:t>
            </w:r>
            <w:r w:rsidRPr="003E0062">
              <w:t>. Revenues:</w:t>
            </w:r>
          </w:p>
          <w:p w14:paraId="1C29E394" w14:textId="053528B9" w:rsidR="00C37D58" w:rsidRPr="003E0062" w:rsidRDefault="00C37D58" w:rsidP="001D3673"/>
        </w:tc>
      </w:tr>
      <w:tr w:rsidR="008D0DE5" w14:paraId="63EF5771" w14:textId="77777777" w:rsidTr="00135F39">
        <w:tblPrEx>
          <w:tblCellMar>
            <w:top w:w="144" w:type="dxa"/>
          </w:tblCellMar>
        </w:tblPrEx>
        <w:trPr>
          <w:trHeight w:val="1133"/>
        </w:trPr>
        <w:tc>
          <w:tcPr>
            <w:tcW w:w="12955" w:type="dxa"/>
            <w:gridSpan w:val="4"/>
          </w:tcPr>
          <w:p w14:paraId="4B411085" w14:textId="77777777" w:rsidR="008D0DE5" w:rsidRDefault="008D0DE5" w:rsidP="001D3673">
            <w:r w:rsidRPr="003E0062">
              <w:t>5d</w:t>
            </w:r>
            <w:r>
              <w:t>. Forecasted Annual N</w:t>
            </w:r>
            <w:r w:rsidRPr="003E0062">
              <w:t xml:space="preserve">et </w:t>
            </w:r>
            <w:r>
              <w:t>I</w:t>
            </w:r>
            <w:r w:rsidRPr="003E0062">
              <w:t>ncome (Pro Forma):</w:t>
            </w:r>
          </w:p>
          <w:p w14:paraId="465FCAAE" w14:textId="2428C602" w:rsidR="00C37D58" w:rsidRPr="003E0062" w:rsidRDefault="00C37D58" w:rsidP="001D3673"/>
        </w:tc>
      </w:tr>
    </w:tbl>
    <w:p w14:paraId="0931D64A" w14:textId="77777777" w:rsidR="00B04636" w:rsidRPr="00EA3C66" w:rsidRDefault="00B04636" w:rsidP="00876FCE"/>
    <w:sectPr w:rsidR="00B04636" w:rsidRPr="00EA3C66" w:rsidSect="008D0DE5">
      <w:footerReference w:type="default" r:id="rId17"/>
      <w:pgSz w:w="15840" w:h="12240" w:orient="landscape"/>
      <w:pgMar w:top="1980" w:right="1440" w:bottom="1530" w:left="1440" w:header="720" w:footer="5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E336" w14:textId="77777777" w:rsidR="00694B1A" w:rsidRDefault="00694B1A" w:rsidP="005333F6">
      <w:pPr>
        <w:spacing w:after="0" w:line="240" w:lineRule="auto"/>
      </w:pPr>
      <w:r>
        <w:separator/>
      </w:r>
    </w:p>
  </w:endnote>
  <w:endnote w:type="continuationSeparator" w:id="0">
    <w:p w14:paraId="0CE07B28" w14:textId="77777777" w:rsidR="00694B1A" w:rsidRDefault="00694B1A" w:rsidP="005333F6">
      <w:pPr>
        <w:spacing w:after="0" w:line="240" w:lineRule="auto"/>
      </w:pPr>
      <w:r>
        <w:continuationSeparator/>
      </w:r>
    </w:p>
  </w:endnote>
  <w:endnote w:type="continuationNotice" w:id="1">
    <w:p w14:paraId="52B82262" w14:textId="77777777" w:rsidR="00694B1A" w:rsidRDefault="00694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28AB" w14:textId="508D7FA4" w:rsidR="00CF0F6A" w:rsidRDefault="00CF0F6A" w:rsidP="005333F6">
    <w:pPr>
      <w:pStyle w:val="Footer"/>
      <w:pBdr>
        <w:top w:val="single" w:sz="24" w:space="1" w:color="A9D18A" w:themeColor="accent2"/>
      </w:pBdr>
      <w:tabs>
        <w:tab w:val="clear" w:pos="4680"/>
      </w:tabs>
      <w:spacing w:line="317" w:lineRule="exact"/>
      <w:rPr>
        <w:caps/>
        <w:sz w:val="20"/>
        <w:szCs w:val="20"/>
      </w:rPr>
    </w:pPr>
    <w:r>
      <w:rPr>
        <w:caps/>
        <w:sz w:val="20"/>
        <w:szCs w:val="20"/>
      </w:rPr>
      <w:t>Rural Health Innovations</w:t>
    </w:r>
    <w:r w:rsidRPr="005333F6">
      <w:rPr>
        <w:caps/>
        <w:sz w:val="20"/>
        <w:szCs w:val="20"/>
      </w:rPr>
      <w:tab/>
    </w:r>
    <w:r w:rsidR="004E79D7">
      <w:rPr>
        <w:caps/>
        <w:sz w:val="20"/>
        <w:szCs w:val="20"/>
      </w:rPr>
      <w:fldChar w:fldCharType="begin"/>
    </w:r>
    <w:r w:rsidR="004E79D7">
      <w:rPr>
        <w:caps/>
        <w:sz w:val="20"/>
        <w:szCs w:val="20"/>
      </w:rPr>
      <w:instrText xml:space="preserve"> PAGE   \* MERGEFORMAT </w:instrText>
    </w:r>
    <w:r w:rsidR="004E79D7">
      <w:rPr>
        <w:caps/>
        <w:sz w:val="20"/>
        <w:szCs w:val="20"/>
      </w:rPr>
      <w:fldChar w:fldCharType="separate"/>
    </w:r>
    <w:r w:rsidR="004E79D7">
      <w:rPr>
        <w:caps/>
        <w:noProof/>
        <w:sz w:val="20"/>
        <w:szCs w:val="20"/>
      </w:rPr>
      <w:t>5</w:t>
    </w:r>
    <w:r w:rsidR="004E79D7">
      <w:rPr>
        <w:cap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9339" w14:textId="77777777" w:rsidR="00AF75C6" w:rsidRDefault="00AF75C6" w:rsidP="005333F6">
    <w:pPr>
      <w:pStyle w:val="Footer"/>
      <w:pBdr>
        <w:top w:val="single" w:sz="24" w:space="1" w:color="A9D18A" w:themeColor="accent2"/>
      </w:pBdr>
      <w:tabs>
        <w:tab w:val="clear" w:pos="4680"/>
      </w:tabs>
      <w:spacing w:line="317" w:lineRule="exact"/>
      <w:rPr>
        <w:caps/>
        <w:sz w:val="20"/>
        <w:szCs w:val="20"/>
      </w:rPr>
    </w:pPr>
    <w:r>
      <w:rPr>
        <w:caps/>
        <w:sz w:val="20"/>
        <w:szCs w:val="20"/>
      </w:rPr>
      <w:t>Rural Health Innovations</w:t>
    </w:r>
    <w:r w:rsidRPr="005333F6">
      <w:rPr>
        <w:caps/>
        <w:sz w:val="20"/>
        <w:szCs w:val="20"/>
      </w:rPr>
      <w:tab/>
    </w:r>
    <w:r>
      <w:rPr>
        <w:caps/>
        <w:sz w:val="20"/>
        <w:szCs w:val="20"/>
      </w:rPr>
      <w:tab/>
    </w:r>
    <w:r>
      <w:rPr>
        <w:caps/>
        <w:sz w:val="20"/>
        <w:szCs w:val="20"/>
      </w:rPr>
      <w:tab/>
    </w:r>
    <w:r>
      <w:rPr>
        <w:caps/>
        <w:sz w:val="20"/>
        <w:szCs w:val="20"/>
      </w:rPr>
      <w:tab/>
    </w:r>
    <w:r>
      <w:rPr>
        <w:caps/>
        <w:sz w:val="20"/>
        <w:szCs w:val="20"/>
      </w:rPr>
      <w:fldChar w:fldCharType="begin"/>
    </w:r>
    <w:r>
      <w:rPr>
        <w:caps/>
        <w:sz w:val="20"/>
        <w:szCs w:val="20"/>
      </w:rPr>
      <w:instrText xml:space="preserve"> PAGE   \* MERGEFORMAT </w:instrText>
    </w:r>
    <w:r>
      <w:rPr>
        <w:caps/>
        <w:sz w:val="20"/>
        <w:szCs w:val="20"/>
      </w:rPr>
      <w:fldChar w:fldCharType="separate"/>
    </w:r>
    <w:r>
      <w:rPr>
        <w:caps/>
        <w:noProof/>
        <w:sz w:val="20"/>
        <w:szCs w:val="20"/>
      </w:rPr>
      <w:t>5</w:t>
    </w:r>
    <w:r>
      <w:rPr>
        <w:caps/>
        <w:sz w:val="20"/>
        <w:szCs w:val="20"/>
      </w:rPr>
      <w:fldChar w:fldCharType="end"/>
    </w:r>
  </w:p>
  <w:p w14:paraId="0231B9DE" w14:textId="77777777" w:rsidR="00AF75C6" w:rsidRPr="005333F6" w:rsidRDefault="00AF75C6" w:rsidP="004E79D7">
    <w:pPr>
      <w:pStyle w:val="Footer"/>
      <w:tabs>
        <w:tab w:val="clear" w:pos="4680"/>
        <w:tab w:val="clear" w:pos="9360"/>
        <w:tab w:val="right" w:pos="23032"/>
      </w:tabs>
      <w:rPr>
        <w:caps/>
        <w:sz w:val="20"/>
        <w:szCs w:val="20"/>
      </w:rPr>
    </w:pPr>
    <w:r w:rsidRPr="00D46897">
      <w:rPr>
        <w:sz w:val="20"/>
        <w:szCs w:val="20"/>
      </w:rPr>
      <w:t xml:space="preserve">Based on Business Model Generation Canvas: Osterwalder, A., </w:t>
    </w:r>
    <w:proofErr w:type="spellStart"/>
    <w:r w:rsidRPr="00D46897">
      <w:rPr>
        <w:sz w:val="20"/>
        <w:szCs w:val="20"/>
      </w:rPr>
      <w:t>Pigneur</w:t>
    </w:r>
    <w:proofErr w:type="spellEnd"/>
    <w:r w:rsidRPr="00D46897">
      <w:rPr>
        <w:sz w:val="20"/>
        <w:szCs w:val="20"/>
      </w:rPr>
      <w:t xml:space="preserve">, Y., Bernarda, G., &amp; Smith, A. (2014). Value Proposition Design. Hoboken, NJ: Wiley &amp; Sons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7AA8" w14:textId="77777777" w:rsidR="00694B1A" w:rsidRDefault="00694B1A" w:rsidP="005333F6">
      <w:pPr>
        <w:spacing w:after="0" w:line="240" w:lineRule="auto"/>
      </w:pPr>
      <w:r>
        <w:separator/>
      </w:r>
    </w:p>
  </w:footnote>
  <w:footnote w:type="continuationSeparator" w:id="0">
    <w:p w14:paraId="11891DD0" w14:textId="77777777" w:rsidR="00694B1A" w:rsidRDefault="00694B1A" w:rsidP="005333F6">
      <w:pPr>
        <w:spacing w:after="0" w:line="240" w:lineRule="auto"/>
      </w:pPr>
      <w:r>
        <w:continuationSeparator/>
      </w:r>
    </w:p>
  </w:footnote>
  <w:footnote w:type="continuationNotice" w:id="1">
    <w:p w14:paraId="20038F7A" w14:textId="77777777" w:rsidR="00694B1A" w:rsidRDefault="00694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4AAF" w14:textId="77777777" w:rsidR="00CF0F6A" w:rsidRDefault="00CF0F6A" w:rsidP="007A2E31">
    <w:pPr>
      <w:pStyle w:val="Header"/>
      <w:spacing w:line="950" w:lineRule="atLeast"/>
    </w:pPr>
    <w:r>
      <w:rPr>
        <w:noProof/>
      </w:rPr>
      <w:drawing>
        <wp:inline distT="0" distB="0" distL="0" distR="0" wp14:anchorId="23FDBDA2" wp14:editId="5860C69E">
          <wp:extent cx="1478528" cy="603504"/>
          <wp:effectExtent l="0" t="0" r="8890" b="9525"/>
          <wp:docPr id="3" name="Graphic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logo-no-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8528" cy="603504"/>
                  </a:xfrm>
                  <a:prstGeom prst="rect">
                    <a:avLst/>
                  </a:prstGeom>
                </pic:spPr>
              </pic:pic>
            </a:graphicData>
          </a:graphic>
        </wp:inline>
      </w:drawing>
    </w:r>
  </w:p>
  <w:p w14:paraId="512D085F" w14:textId="77777777" w:rsidR="00CF0F6A" w:rsidRDefault="00CF0F6A" w:rsidP="00B04636">
    <w:pPr>
      <w:pStyle w:val="Heading4"/>
      <w:jc w:val="right"/>
    </w:pPr>
    <w:r>
      <w:t>Product and Service Development Canvas</w:t>
    </w:r>
  </w:p>
  <w:p w14:paraId="47A6F476" w14:textId="77777777" w:rsidR="00CF0F6A" w:rsidRPr="00CE1B2F" w:rsidRDefault="00CF0F6A" w:rsidP="007A2E31">
    <w:pPr>
      <w:pStyle w:val="Header"/>
      <w:pBdr>
        <w:bottom w:val="single" w:sz="24" w:space="1" w:color="A9D18A" w:themeColor="accent2"/>
      </w:pBdr>
      <w:spacing w:after="240"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27DAA"/>
    <w:multiLevelType w:val="hybridMultilevel"/>
    <w:tmpl w:val="ADEC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D03E8"/>
    <w:multiLevelType w:val="hybridMultilevel"/>
    <w:tmpl w:val="1B46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271041F"/>
    <w:multiLevelType w:val="multilevel"/>
    <w:tmpl w:val="4F280FAE"/>
    <w:numStyleLink w:val="CenterNumberedList"/>
  </w:abstractNum>
  <w:abstractNum w:abstractNumId="11" w15:restartNumberingAfterBreak="0">
    <w:nsid w:val="531B7BC6"/>
    <w:multiLevelType w:val="hybridMultilevel"/>
    <w:tmpl w:val="1D8C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4" w15:restartNumberingAfterBreak="0">
    <w:nsid w:val="69496A1F"/>
    <w:multiLevelType w:val="multilevel"/>
    <w:tmpl w:val="4F280FAE"/>
    <w:numStyleLink w:val="CenterNumberedList"/>
  </w:abstractNum>
  <w:abstractNum w:abstractNumId="15" w15:restartNumberingAfterBreak="0">
    <w:nsid w:val="6B0B4427"/>
    <w:multiLevelType w:val="multilevel"/>
    <w:tmpl w:val="4F280FAE"/>
    <w:numStyleLink w:val="CenterNumberedList"/>
  </w:abstractNum>
  <w:abstractNum w:abstractNumId="16" w15:restartNumberingAfterBreak="0">
    <w:nsid w:val="6D13413C"/>
    <w:multiLevelType w:val="hybridMultilevel"/>
    <w:tmpl w:val="BFE42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2"/>
  </w:num>
  <w:num w:numId="4">
    <w:abstractNumId w:val="12"/>
  </w:num>
  <w:num w:numId="5">
    <w:abstractNumId w:val="4"/>
  </w:num>
  <w:num w:numId="6">
    <w:abstractNumId w:val="7"/>
  </w:num>
  <w:num w:numId="7">
    <w:abstractNumId w:val="18"/>
  </w:num>
  <w:num w:numId="8">
    <w:abstractNumId w:val="13"/>
  </w:num>
  <w:num w:numId="9">
    <w:abstractNumId w:val="14"/>
  </w:num>
  <w:num w:numId="10">
    <w:abstractNumId w:val="15"/>
  </w:num>
  <w:num w:numId="11">
    <w:abstractNumId w:val="0"/>
  </w:num>
  <w:num w:numId="12">
    <w:abstractNumId w:val="10"/>
  </w:num>
  <w:num w:numId="13">
    <w:abstractNumId w:val="17"/>
  </w:num>
  <w:num w:numId="14">
    <w:abstractNumId w:val="3"/>
  </w:num>
  <w:num w:numId="15">
    <w:abstractNumId w:val="5"/>
  </w:num>
  <w:num w:numId="16">
    <w:abstractNumId w:val="1"/>
  </w:num>
  <w:num w:numId="17">
    <w:abstractNumId w:val="1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317"/>
  <w:drawingGridVerticalSpacing w:val="317"/>
  <w:displayHorizontalDrawingGridEvery w:val="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36"/>
    <w:rsid w:val="00052907"/>
    <w:rsid w:val="000B0EDE"/>
    <w:rsid w:val="000B5686"/>
    <w:rsid w:val="000C1A1E"/>
    <w:rsid w:val="000C3ED9"/>
    <w:rsid w:val="000D0211"/>
    <w:rsid w:val="000D6F22"/>
    <w:rsid w:val="00107131"/>
    <w:rsid w:val="001304DF"/>
    <w:rsid w:val="00135F39"/>
    <w:rsid w:val="00150043"/>
    <w:rsid w:val="00185758"/>
    <w:rsid w:val="001A1E8C"/>
    <w:rsid w:val="001B5478"/>
    <w:rsid w:val="001D3348"/>
    <w:rsid w:val="001D3673"/>
    <w:rsid w:val="002007A6"/>
    <w:rsid w:val="002250D4"/>
    <w:rsid w:val="00252D3D"/>
    <w:rsid w:val="00261E36"/>
    <w:rsid w:val="002743C4"/>
    <w:rsid w:val="002B2B8D"/>
    <w:rsid w:val="002C1837"/>
    <w:rsid w:val="002F309C"/>
    <w:rsid w:val="002F7A05"/>
    <w:rsid w:val="0030770D"/>
    <w:rsid w:val="00330D95"/>
    <w:rsid w:val="00373610"/>
    <w:rsid w:val="003854DD"/>
    <w:rsid w:val="00396E0D"/>
    <w:rsid w:val="003C3F26"/>
    <w:rsid w:val="003E0062"/>
    <w:rsid w:val="003E20B2"/>
    <w:rsid w:val="003F28DE"/>
    <w:rsid w:val="003F4E6D"/>
    <w:rsid w:val="0042331C"/>
    <w:rsid w:val="00485EC3"/>
    <w:rsid w:val="00487501"/>
    <w:rsid w:val="0049011A"/>
    <w:rsid w:val="00490283"/>
    <w:rsid w:val="004B57A0"/>
    <w:rsid w:val="004D4B48"/>
    <w:rsid w:val="004D6D11"/>
    <w:rsid w:val="004E36F2"/>
    <w:rsid w:val="004E79D7"/>
    <w:rsid w:val="00525107"/>
    <w:rsid w:val="005333F6"/>
    <w:rsid w:val="00571998"/>
    <w:rsid w:val="005774B5"/>
    <w:rsid w:val="005B5332"/>
    <w:rsid w:val="005D65F5"/>
    <w:rsid w:val="005E0073"/>
    <w:rsid w:val="005F3143"/>
    <w:rsid w:val="005F585C"/>
    <w:rsid w:val="00604DBF"/>
    <w:rsid w:val="00645D3A"/>
    <w:rsid w:val="00684A26"/>
    <w:rsid w:val="006906D7"/>
    <w:rsid w:val="00692803"/>
    <w:rsid w:val="00694B1A"/>
    <w:rsid w:val="006A1465"/>
    <w:rsid w:val="006C6B93"/>
    <w:rsid w:val="006D4E56"/>
    <w:rsid w:val="006F0A70"/>
    <w:rsid w:val="00733331"/>
    <w:rsid w:val="00735941"/>
    <w:rsid w:val="00737070"/>
    <w:rsid w:val="007408BE"/>
    <w:rsid w:val="00751806"/>
    <w:rsid w:val="00763321"/>
    <w:rsid w:val="0078340E"/>
    <w:rsid w:val="0078545A"/>
    <w:rsid w:val="007950A4"/>
    <w:rsid w:val="007A0F8C"/>
    <w:rsid w:val="007A2E31"/>
    <w:rsid w:val="007F2A33"/>
    <w:rsid w:val="0081118B"/>
    <w:rsid w:val="00817AA0"/>
    <w:rsid w:val="0086768A"/>
    <w:rsid w:val="00876FCE"/>
    <w:rsid w:val="00892FAD"/>
    <w:rsid w:val="008D0DE5"/>
    <w:rsid w:val="008D6841"/>
    <w:rsid w:val="00912CA9"/>
    <w:rsid w:val="00924797"/>
    <w:rsid w:val="009537A0"/>
    <w:rsid w:val="00966188"/>
    <w:rsid w:val="009A6424"/>
    <w:rsid w:val="009B0BE8"/>
    <w:rsid w:val="009B11C4"/>
    <w:rsid w:val="009D09CF"/>
    <w:rsid w:val="009D445C"/>
    <w:rsid w:val="009F409F"/>
    <w:rsid w:val="00A022C7"/>
    <w:rsid w:val="00A31100"/>
    <w:rsid w:val="00A3586B"/>
    <w:rsid w:val="00A60EFE"/>
    <w:rsid w:val="00A80A89"/>
    <w:rsid w:val="00AA1E4B"/>
    <w:rsid w:val="00AA435C"/>
    <w:rsid w:val="00AF75C6"/>
    <w:rsid w:val="00B04636"/>
    <w:rsid w:val="00B10F7D"/>
    <w:rsid w:val="00B1767C"/>
    <w:rsid w:val="00B429EA"/>
    <w:rsid w:val="00B43F9B"/>
    <w:rsid w:val="00B468F4"/>
    <w:rsid w:val="00B947DA"/>
    <w:rsid w:val="00BA069D"/>
    <w:rsid w:val="00BC5C2B"/>
    <w:rsid w:val="00BD6B0D"/>
    <w:rsid w:val="00BE4F4B"/>
    <w:rsid w:val="00BF36F1"/>
    <w:rsid w:val="00C04C4E"/>
    <w:rsid w:val="00C121AB"/>
    <w:rsid w:val="00C27D55"/>
    <w:rsid w:val="00C37D58"/>
    <w:rsid w:val="00C57F6C"/>
    <w:rsid w:val="00C61D4F"/>
    <w:rsid w:val="00C61D84"/>
    <w:rsid w:val="00C74279"/>
    <w:rsid w:val="00C84C6D"/>
    <w:rsid w:val="00C976CF"/>
    <w:rsid w:val="00CD4985"/>
    <w:rsid w:val="00CE1B2F"/>
    <w:rsid w:val="00CF0F6A"/>
    <w:rsid w:val="00D046B4"/>
    <w:rsid w:val="00D12649"/>
    <w:rsid w:val="00D46897"/>
    <w:rsid w:val="00D6022A"/>
    <w:rsid w:val="00D72055"/>
    <w:rsid w:val="00D73CF0"/>
    <w:rsid w:val="00D836CC"/>
    <w:rsid w:val="00D879CB"/>
    <w:rsid w:val="00DB7C84"/>
    <w:rsid w:val="00DC22D5"/>
    <w:rsid w:val="00E05C76"/>
    <w:rsid w:val="00E55858"/>
    <w:rsid w:val="00E566D7"/>
    <w:rsid w:val="00E56D16"/>
    <w:rsid w:val="00E7024A"/>
    <w:rsid w:val="00E7790E"/>
    <w:rsid w:val="00EA3C66"/>
    <w:rsid w:val="00EC1F22"/>
    <w:rsid w:val="00EC510B"/>
    <w:rsid w:val="00EC7F7E"/>
    <w:rsid w:val="00EE02E5"/>
    <w:rsid w:val="00F12D9F"/>
    <w:rsid w:val="00F23122"/>
    <w:rsid w:val="00F75A50"/>
    <w:rsid w:val="00FA143B"/>
    <w:rsid w:val="00FB3ACB"/>
    <w:rsid w:val="00FC33C0"/>
    <w:rsid w:val="00FD43D7"/>
    <w:rsid w:val="00FE0E50"/>
    <w:rsid w:val="00FF2D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6F35FDA"/>
  <w15:chartTrackingRefBased/>
  <w15:docId w15:val="{E55E16EA-80F4-4D02-85C9-6715408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F4B"/>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paragraph" w:styleId="Heading9">
    <w:name w:val="heading 9"/>
    <w:basedOn w:val="Normal"/>
    <w:next w:val="Normal"/>
    <w:link w:val="Heading9Char"/>
    <w:uiPriority w:val="9"/>
    <w:semiHidden/>
    <w:qFormat/>
    <w:rsid w:val="00A60EFE"/>
    <w:pPr>
      <w:keepNext/>
      <w:keepLines/>
      <w:spacing w:before="40" w:after="0"/>
      <w:outlineLvl w:val="8"/>
    </w:pPr>
    <w:rPr>
      <w:rFonts w:asciiTheme="majorHAnsi" w:eastAsiaTheme="majorEastAsia" w:hAnsiTheme="majorHAnsi" w:cstheme="majorBidi"/>
      <w:i/>
      <w:iCs/>
      <w:color w:val="6A6B6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rPr>
      <w:rFonts w:ascii="Verdana" w:hAnsi="Verdana"/>
      <w:color w:val="505153"/>
    </w:r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qFormat/>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character" w:customStyle="1" w:styleId="Heading9Char">
    <w:name w:val="Heading 9 Char"/>
    <w:basedOn w:val="DefaultParagraphFont"/>
    <w:link w:val="Heading9"/>
    <w:uiPriority w:val="9"/>
    <w:semiHidden/>
    <w:rsid w:val="00A60EFE"/>
    <w:rPr>
      <w:rFonts w:asciiTheme="majorHAnsi" w:eastAsiaTheme="majorEastAsia" w:hAnsiTheme="majorHAnsi" w:cstheme="majorBidi"/>
      <w:i/>
      <w:iCs/>
      <w:color w:val="6A6B6D" w:themeColor="text1" w:themeTint="D8"/>
      <w:sz w:val="21"/>
      <w:szCs w:val="21"/>
    </w:rPr>
  </w:style>
  <w:style w:type="character" w:styleId="CommentReference">
    <w:name w:val="annotation reference"/>
    <w:basedOn w:val="DefaultParagraphFont"/>
    <w:uiPriority w:val="99"/>
    <w:semiHidden/>
    <w:unhideWhenUsed/>
    <w:rsid w:val="00373610"/>
    <w:rPr>
      <w:sz w:val="16"/>
      <w:szCs w:val="16"/>
    </w:rPr>
  </w:style>
  <w:style w:type="paragraph" w:styleId="CommentText">
    <w:name w:val="annotation text"/>
    <w:basedOn w:val="Normal"/>
    <w:link w:val="CommentTextChar"/>
    <w:uiPriority w:val="99"/>
    <w:semiHidden/>
    <w:unhideWhenUsed/>
    <w:rsid w:val="00373610"/>
    <w:pPr>
      <w:spacing w:line="240" w:lineRule="auto"/>
    </w:pPr>
    <w:rPr>
      <w:sz w:val="20"/>
      <w:szCs w:val="20"/>
    </w:rPr>
  </w:style>
  <w:style w:type="character" w:customStyle="1" w:styleId="CommentTextChar">
    <w:name w:val="Comment Text Char"/>
    <w:basedOn w:val="DefaultParagraphFont"/>
    <w:link w:val="CommentText"/>
    <w:uiPriority w:val="99"/>
    <w:semiHidden/>
    <w:rsid w:val="00373610"/>
    <w:rPr>
      <w:sz w:val="20"/>
      <w:szCs w:val="20"/>
    </w:rPr>
  </w:style>
  <w:style w:type="paragraph" w:styleId="CommentSubject">
    <w:name w:val="annotation subject"/>
    <w:basedOn w:val="CommentText"/>
    <w:next w:val="CommentText"/>
    <w:link w:val="CommentSubjectChar"/>
    <w:uiPriority w:val="99"/>
    <w:semiHidden/>
    <w:unhideWhenUsed/>
    <w:rsid w:val="00373610"/>
    <w:rPr>
      <w:b/>
      <w:bCs/>
    </w:rPr>
  </w:style>
  <w:style w:type="character" w:customStyle="1" w:styleId="CommentSubjectChar">
    <w:name w:val="Comment Subject Char"/>
    <w:basedOn w:val="CommentTextChar"/>
    <w:link w:val="CommentSubject"/>
    <w:uiPriority w:val="99"/>
    <w:semiHidden/>
    <w:rsid w:val="0037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uralcente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cent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7c492e22f6d4edeb2075ae5873ec95b xmlns="4f02618a-c2c7-4c24-93cf-965308a2daea">
      <Terms xmlns="http://schemas.microsoft.com/office/infopath/2007/PartnerControls"/>
    </i7c492e22f6d4edeb2075ae5873ec95b>
    <TaxCatchAll xmlns="4f02618a-c2c7-4c24-93cf-965308a2daea"/>
    <Notes0 xmlns="ccf83005-b454-47e5-aaea-393a31d8113c">Branded 2/11</Notes0>
    <de41ccc7d4784b11bfed8e20bf75ca01 xmlns="4f02618a-c2c7-4c24-93cf-965308a2daea" xsi:nil="true"/>
    <o10fb58b6f1b4237af11b5fc8dde9845 xmlns="4f02618a-c2c7-4c24-93cf-965308a2daea" xsi:nil="true"/>
    <Weight xmlns="4f02618a-c2c7-4c24-93cf-965308a2d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6BDE917452544B24084A3366062EB" ma:contentTypeVersion="18" ma:contentTypeDescription="Create a new document." ma:contentTypeScope="" ma:versionID="e75b4578c006e1f21cdb3a9a3bee18ef">
  <xsd:schema xmlns:xsd="http://www.w3.org/2001/XMLSchema" xmlns:xs="http://www.w3.org/2001/XMLSchema" xmlns:p="http://schemas.microsoft.com/office/2006/metadata/properties" xmlns:ns2="4f02618a-c2c7-4c24-93cf-965308a2daea" xmlns:ns3="ccf83005-b454-47e5-aaea-393a31d8113c" targetNamespace="http://schemas.microsoft.com/office/2006/metadata/properties" ma:root="true" ma:fieldsID="2af4f7c8e9cc39fb394fe2edbe52751c" ns2:_="" ns3:_="">
    <xsd:import namespace="4f02618a-c2c7-4c24-93cf-965308a2daea"/>
    <xsd:import namespace="ccf83005-b454-47e5-aaea-393a31d8113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ma:readOnly="false" ma:percentage="FALSE">
      <xsd:simpleType>
        <xsd:restriction base="dms:Number">
          <xsd:maxInclusive value="100"/>
          <xsd:minInclusive value="0"/>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3005-b454-47e5-aaea-393a31d8113c"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FC87-7EA6-4BAD-B696-CFD1882ACA4A}">
  <ds:schemaRefs>
    <ds:schemaRef ds:uri="http://schemas.microsoft.com/office/2006/metadata/properties"/>
    <ds:schemaRef ds:uri="http://purl.org/dc/elements/1.1/"/>
    <ds:schemaRef ds:uri="4f02618a-c2c7-4c24-93cf-965308a2dae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cf83005-b454-47e5-aaea-393a31d8113c"/>
    <ds:schemaRef ds:uri="http://www.w3.org/XML/1998/namespace"/>
    <ds:schemaRef ds:uri="http://purl.org/dc/dcmitype/"/>
  </ds:schemaRefs>
</ds:datastoreItem>
</file>

<file path=customXml/itemProps2.xml><?xml version="1.0" encoding="utf-8"?>
<ds:datastoreItem xmlns:ds="http://schemas.openxmlformats.org/officeDocument/2006/customXml" ds:itemID="{96CEA442-8B13-40EB-BABC-1914C566B2D4}">
  <ds:schemaRefs>
    <ds:schemaRef ds:uri="http://schemas.microsoft.com/sharepoint/v3/contenttype/forms"/>
  </ds:schemaRefs>
</ds:datastoreItem>
</file>

<file path=customXml/itemProps3.xml><?xml version="1.0" encoding="utf-8"?>
<ds:datastoreItem xmlns:ds="http://schemas.openxmlformats.org/officeDocument/2006/customXml" ds:itemID="{A6BA417B-44CE-4F0E-8A50-093B6AA2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ccf83005-b454-47e5-aaea-393a31d81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4599D-B4F2-477D-9904-3A0B72C5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Links>
    <vt:vector size="12" baseType="variant">
      <vt:variant>
        <vt:i4>2883696</vt:i4>
      </vt:variant>
      <vt:variant>
        <vt:i4>3</vt:i4>
      </vt:variant>
      <vt:variant>
        <vt:i4>0</vt:i4>
      </vt:variant>
      <vt:variant>
        <vt:i4>5</vt:i4>
      </vt:variant>
      <vt:variant>
        <vt:lpwstr>http://www.ruralcenter.org/</vt:lpwstr>
      </vt:variant>
      <vt:variant>
        <vt:lpwstr/>
      </vt:variant>
      <vt:variant>
        <vt:i4>852011</vt:i4>
      </vt:variant>
      <vt:variant>
        <vt:i4>0</vt:i4>
      </vt:variant>
      <vt:variant>
        <vt:i4>0</vt:i4>
      </vt:variant>
      <vt:variant>
        <vt:i4>5</vt:i4>
      </vt:variant>
      <vt:variant>
        <vt:lpwstr>mailto:info@ruralcenter.org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Kap Wilkes</cp:lastModifiedBy>
  <cp:revision>72</cp:revision>
  <cp:lastPrinted>2018-12-28T03:25:00Z</cp:lastPrinted>
  <dcterms:created xsi:type="dcterms:W3CDTF">2019-02-08T00:33:00Z</dcterms:created>
  <dcterms:modified xsi:type="dcterms:W3CDTF">2019-02-13T15:53:00Z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288200</vt:r8>
  </property>
  <property fmtid="{D5CDD505-2E9C-101B-9397-08002B2CF9AE}" pid="3" name="AuthorIds_UIVersion_6144">
    <vt:lpwstr>27</vt:lpwstr>
  </property>
  <property fmtid="{D5CDD505-2E9C-101B-9397-08002B2CF9AE}" pid="4" name="Center Keywords">
    <vt:lpwstr/>
  </property>
  <property fmtid="{D5CDD505-2E9C-101B-9397-08002B2CF9AE}" pid="5" name="Programs">
    <vt:lpwstr/>
  </property>
  <property fmtid="{D5CDD505-2E9C-101B-9397-08002B2CF9AE}" pid="6" name="ContentTypeId">
    <vt:lpwstr>0x0101001C86BDE917452544B24084A3366062EB</vt:lpwstr>
  </property>
  <property fmtid="{D5CDD505-2E9C-101B-9397-08002B2CF9AE}" pid="7" name="AuthorIds_UIVersion_10240">
    <vt:lpwstr>12</vt:lpwstr>
  </property>
  <property fmtid="{D5CDD505-2E9C-101B-9397-08002B2CF9AE}" pid="8" name="Focus Areas">
    <vt:lpwstr/>
  </property>
  <property fmtid="{D5CDD505-2E9C-101B-9397-08002B2CF9AE}" pid="9" name="AuthorIds_UIVersion_19456">
    <vt:lpwstr>43</vt:lpwstr>
  </property>
  <property fmtid="{D5CDD505-2E9C-101B-9397-08002B2CF9AE}" pid="10" name="AuthorIds_UIVersion_5120">
    <vt:lpwstr>27</vt:lpwstr>
  </property>
  <property fmtid="{D5CDD505-2E9C-101B-9397-08002B2CF9AE}" pid="11" name="AuthorIds_UIVersion_16384">
    <vt:lpwstr>12</vt:lpwstr>
  </property>
</Properties>
</file>