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Verdana" w:eastAsiaTheme="minorEastAsia" w:hAnsi="Verdana" w:cstheme="minorBidi"/>
          <w:color w:val="505153"/>
          <w:spacing w:val="0"/>
          <w:kern w:val="0"/>
          <w:sz w:val="24"/>
          <w:szCs w:val="22"/>
        </w:rPr>
        <w:id w:val="-805615018"/>
        <w:docPartObj>
          <w:docPartGallery w:val="Cover Pages"/>
          <w:docPartUnique/>
        </w:docPartObj>
      </w:sdtPr>
      <w:sdtEndPr>
        <w:rPr>
          <w:rFonts w:eastAsia="Times New Roman" w:cs="Times New Roman"/>
          <w:szCs w:val="72"/>
        </w:rPr>
      </w:sdtEndPr>
      <w:sdtContent>
        <w:p w14:paraId="4EF070E6" w14:textId="28E5FDC7" w:rsidR="00971C3B" w:rsidRDefault="00470E04" w:rsidP="004A461D">
          <w:pPr>
            <w:pStyle w:val="Title"/>
          </w:pPr>
          <w:r>
            <w:t>Building Trust in Collaborative Partnerships</w:t>
          </w:r>
          <w:r w:rsidR="00C02D74">
            <w:t>:</w:t>
          </w:r>
          <w:r>
            <w:t xml:space="preserve"> Worksheet</w:t>
          </w:r>
        </w:p>
        <w:p w14:paraId="79280DAE" w14:textId="78EB26F9" w:rsidR="00971C3B" w:rsidRDefault="00470E04" w:rsidP="004A461D">
          <w:pPr>
            <w:pStyle w:val="Subtitle"/>
          </w:pPr>
          <w:r>
            <w:t>Network Planning Technical Assistance</w:t>
          </w:r>
        </w:p>
        <w:p w14:paraId="41C80725" w14:textId="73876EAD" w:rsidR="00971C3B" w:rsidRDefault="00845CEE" w:rsidP="001A2E50">
          <w:pPr>
            <w:spacing w:after="2160"/>
          </w:pPr>
          <w:r>
            <w:t>August 2016</w:t>
          </w:r>
        </w:p>
        <w:p w14:paraId="4507CC89" w14:textId="6697A200" w:rsidR="00971C3B" w:rsidRDefault="00971C3B">
          <w:pPr>
            <w:spacing w:after="160" w:line="259" w:lineRule="auto"/>
            <w:rPr>
              <w:rFonts w:ascii="Lucida Fax" w:eastAsia="Times New Roman" w:hAnsi="Lucida Fax" w:cs="Times New Roman"/>
              <w:color w:val="26676D"/>
              <w:sz w:val="72"/>
              <w:szCs w:val="72"/>
            </w:rPr>
          </w:pPr>
          <w:r>
            <w:rPr>
              <w:noProof/>
            </w:rPr>
            <mc:AlternateContent>
              <mc:Choice Requires="wps">
                <w:drawing>
                  <wp:inline distT="0" distB="0" distL="0" distR="0" wp14:anchorId="1543E174" wp14:editId="7BC3F066">
                    <wp:extent cx="5943600" cy="2626995"/>
                    <wp:effectExtent l="0" t="0" r="0" b="1905"/>
                    <wp:docPr id="18" name="Text Box 18"/>
                    <wp:cNvGraphicFramePr/>
                    <a:graphic xmlns:a="http://schemas.openxmlformats.org/drawingml/2006/main">
                      <a:graphicData uri="http://schemas.microsoft.com/office/word/2010/wordprocessingShape">
                        <wps:wsp>
                          <wps:cNvSpPr txBox="1"/>
                          <wps:spPr>
                            <a:xfrm>
                              <a:off x="0" y="0"/>
                              <a:ext cx="5943600" cy="2626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A983E" w14:textId="77777777" w:rsidR="00971C3B" w:rsidRDefault="00971C3B" w:rsidP="001C41D3">
                                <w:pPr>
                                  <w:spacing w:after="0"/>
                                </w:pPr>
                                <w:r>
                                  <w:rPr>
                                    <w:noProof/>
                                  </w:rPr>
                                  <w:drawing>
                                    <wp:inline distT="0" distB="0" distL="0" distR="0" wp14:anchorId="4C13142F" wp14:editId="12FA2731">
                                      <wp:extent cx="2686899" cy="1104900"/>
                                      <wp:effectExtent l="0" t="0" r="0" b="0"/>
                                      <wp:docPr id="2" name="Picture 2"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129F45BD" w14:textId="77777777" w:rsidR="00971C3B" w:rsidRPr="001C41D3" w:rsidRDefault="00971C3B" w:rsidP="00A01333">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13" w:history="1">
                                  <w:r>
                                    <w:rPr>
                                      <w:rStyle w:val="Hyperlink"/>
                                      <w:sz w:val="20"/>
                                      <w:szCs w:val="18"/>
                                    </w:rPr>
                                    <w:t>www.ruralcenter.org/rhi</w:t>
                                  </w:r>
                                </w:hyperlink>
                              </w:p>
                              <w:p w14:paraId="03431484" w14:textId="77777777" w:rsidR="00971C3B" w:rsidRDefault="00971C3B" w:rsidP="00A01333">
                                <w:pPr>
                                  <w:ind w:left="360"/>
                                </w:pPr>
                                <w:r w:rsidRPr="001C41D3">
                                  <w:rPr>
                                    <w:noProof/>
                                  </w:rPr>
                                  <w:drawing>
                                    <wp:inline distT="0" distB="0" distL="0" distR="0" wp14:anchorId="21BE4DA8" wp14:editId="1CB5EB1E">
                                      <wp:extent cx="247650" cy="333375"/>
                                      <wp:effectExtent l="0" t="0" r="0" b="9525"/>
                                      <wp:docPr id="3" name="Picture 3" descr="Facebook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0A09A383" wp14:editId="2ED28240">
                                      <wp:extent cx="66675" cy="66675"/>
                                      <wp:effectExtent l="0" t="0" r="0" b="0"/>
                                      <wp:docPr id="4" name="Picture 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5CDBAACA" wp14:editId="7233E38B">
                                      <wp:extent cx="247650" cy="333375"/>
                                      <wp:effectExtent l="0" t="0" r="0" b="9525"/>
                                      <wp:docPr id="5" name="Picture 5" descr="Blog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4BAD355F" wp14:editId="4EE54A50">
                                      <wp:extent cx="66675" cy="66675"/>
                                      <wp:effectExtent l="0" t="0" r="0" b="0"/>
                                      <wp:docPr id="6" name="Picture 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4D60BFDF" wp14:editId="13AD9B91">
                                      <wp:extent cx="247650" cy="333375"/>
                                      <wp:effectExtent l="0" t="0" r="0" b="9525"/>
                                      <wp:docPr id="7" name="Picture 7" descr="Twitter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0635BD15" wp14:editId="56A372F8">
                                      <wp:extent cx="66675" cy="66675"/>
                                      <wp:effectExtent l="0" t="0" r="0" b="0"/>
                                      <wp:docPr id="8" name="Picture 8"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577E719A" wp14:editId="28D91529">
                                      <wp:extent cx="247650" cy="333375"/>
                                      <wp:effectExtent l="0" t="0" r="0" b="9525"/>
                                      <wp:docPr id="9" name="Picture 9" descr="LinkedIn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1543E174" id="_x0000_t202" coordsize="21600,21600" o:spt="202" path="m,l,21600r21600,l21600,xe">
                    <v:stroke joinstyle="miter"/>
                    <v:path gradientshapeok="t" o:connecttype="rect"/>
                  </v:shapetype>
                  <v:shape id="Text Box 18" o:spid="_x0000_s1026" type="#_x0000_t202" style="width:468pt;height:206.8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" filled="f" stroked="f" strokeweight=".5pt">
                    <v:textbox>
                      <w:txbxContent>
                        <w:p w14:paraId="13AA983E" w14:textId="77777777" w:rsidR="00971C3B" w:rsidRDefault="00971C3B" w:rsidP="001C41D3">
                          <w:pPr>
                            <w:spacing w:after="0"/>
                          </w:pPr>
                          <w:r>
                            <w:rPr>
                              <w:noProof/>
                            </w:rPr>
                            <w:drawing>
                              <wp:inline distT="0" distB="0" distL="0" distR="0" wp14:anchorId="4C13142F" wp14:editId="12FA2731">
                                <wp:extent cx="2686899" cy="1104900"/>
                                <wp:effectExtent l="0" t="0" r="0" b="0"/>
                                <wp:docPr id="2" name="Picture 2" descr="Rural Health Innovations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28">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129F45BD" w14:textId="77777777" w:rsidR="00971C3B" w:rsidRPr="001C41D3" w:rsidRDefault="00971C3B" w:rsidP="00A01333">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29" w:history="1">
                            <w:r>
                              <w:rPr>
                                <w:rStyle w:val="Hyperlink"/>
                                <w:sz w:val="20"/>
                                <w:szCs w:val="18"/>
                              </w:rPr>
                              <w:t>www.ruralcenter.org/rhi</w:t>
                            </w:r>
                          </w:hyperlink>
                        </w:p>
                        <w:p w14:paraId="03431484" w14:textId="77777777" w:rsidR="00971C3B" w:rsidRDefault="00971C3B" w:rsidP="00A01333">
                          <w:pPr>
                            <w:ind w:left="360"/>
                          </w:pPr>
                          <w:r w:rsidRPr="001C41D3">
                            <w:rPr>
                              <w:noProof/>
                            </w:rPr>
                            <w:drawing>
                              <wp:inline distT="0" distB="0" distL="0" distR="0" wp14:anchorId="21BE4DA8" wp14:editId="1CB5EB1E">
                                <wp:extent cx="247650" cy="333375"/>
                                <wp:effectExtent l="0" t="0" r="0" b="9525"/>
                                <wp:docPr id="3" name="Picture 3" descr="Facebook 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0A09A383" wp14:editId="2ED28240">
                                <wp:extent cx="66675" cy="66675"/>
                                <wp:effectExtent l="0" t="0" r="0" b="0"/>
                                <wp:docPr id="4" name="Picture 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5CDBAACA" wp14:editId="7233E38B">
                                <wp:extent cx="247650" cy="333375"/>
                                <wp:effectExtent l="0" t="0" r="0" b="9525"/>
                                <wp:docPr id="5" name="Picture 5" descr="Blog ic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4BAD355F" wp14:editId="4EE54A50">
                                <wp:extent cx="66675" cy="66675"/>
                                <wp:effectExtent l="0" t="0" r="0" b="0"/>
                                <wp:docPr id="6" name="Picture 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4D60BFDF" wp14:editId="13AD9B91">
                                <wp:extent cx="247650" cy="333375"/>
                                <wp:effectExtent l="0" t="0" r="0" b="9525"/>
                                <wp:docPr id="7" name="Picture 7" descr="Twitter ic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0635BD15" wp14:editId="56A372F8">
                                <wp:extent cx="66675" cy="66675"/>
                                <wp:effectExtent l="0" t="0" r="0" b="0"/>
                                <wp:docPr id="8" name="Picture 8"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577E719A" wp14:editId="28D91529">
                                <wp:extent cx="247650" cy="333375"/>
                                <wp:effectExtent l="0" t="0" r="0" b="9525"/>
                                <wp:docPr id="9" name="Picture 9" descr="LinkedIn Ic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noProof/>
            </w:rPr>
            <mc:AlternateContent>
              <mc:Choice Requires="wps">
                <w:drawing>
                  <wp:inline distT="0" distB="0" distL="0" distR="0" wp14:anchorId="1DE5E30D" wp14:editId="3588FE93">
                    <wp:extent cx="5943600" cy="1162050"/>
                    <wp:effectExtent l="0" t="0" r="0" b="0"/>
                    <wp:docPr id="19" name="Text Box 19"/>
                    <wp:cNvGraphicFramePr/>
                    <a:graphic xmlns:a="http://schemas.openxmlformats.org/drawingml/2006/main">
                      <a:graphicData uri="http://schemas.microsoft.com/office/word/2010/wordprocessingShape">
                        <wps:wsp>
                          <wps:cNvSpPr txBox="1"/>
                          <wps:spPr>
                            <a:xfrm>
                              <a:off x="0" y="0"/>
                              <a:ext cx="5943600" cy="116205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4A337" w14:textId="77777777" w:rsidR="00971C3B" w:rsidRDefault="00971C3B" w:rsidP="00971C3B">
                                <w:pPr>
                                  <w:pStyle w:val="Body"/>
                                </w:pPr>
                                <w:r>
                                  <w:t xml:space="preserve">This is a publication of </w:t>
                                </w:r>
                                <w:hyperlink r:id="rId43" w:history="1">
                                  <w:r>
                                    <w:rPr>
                                      <w:rStyle w:val="Hyperlink0"/>
                                    </w:rPr>
                                    <w:t>Rural Health Innovations, LLC</w:t>
                                  </w:r>
                                </w:hyperlink>
                                <w:r>
                                  <w:t xml:space="preserve"> (RHI), </w:t>
                                </w:r>
                                <w:proofErr w:type="gramStart"/>
                                <w:r>
                                  <w:t xml:space="preserve">a subsidiary of the </w:t>
                                </w:r>
                                <w:hyperlink r:id="rId44" w:history="1">
                                  <w:r>
                                    <w:rPr>
                                      <w:rStyle w:val="Hyperlink0"/>
                                    </w:rPr>
                                    <w:t>National</w:t>
                                  </w:r>
                                  <w:proofErr w:type="gramEnd"/>
                                  <w:r>
                                    <w:rPr>
                                      <w:rStyle w:val="Hyperlink0"/>
                                    </w:rPr>
                                    <w:t xml:space="preserve"> Rural Health Resource Center</w:t>
                                  </w:r>
                                </w:hyperlink>
                                <w:r>
                                  <w:t xml:space="preserve">. The Technical Assistance for Network Grantees Project is supported by Contract Number </w:t>
                                </w:r>
                                <w:r>
                                  <w:rPr>
                                    <w:b/>
                                    <w:bCs/>
                                  </w:rPr>
                                  <w:t xml:space="preserve">HHSH250201400024C </w:t>
                                </w:r>
                                <w:r>
                                  <w:t xml:space="preserve">from the U.S. Department of Health and Human Services, Health Resources and Services Administration, Federal Office of Rural Health Policy. </w:t>
                                </w:r>
                              </w:p>
                              <w:p w14:paraId="2B0D952C" w14:textId="4AEAA9E5" w:rsidR="00971C3B" w:rsidRPr="00D143C7" w:rsidRDefault="00971C3B" w:rsidP="001C41D3">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E5E30D" id="Text Box 19" o:spid="_x0000_s1027" type="#_x0000_t202" style="width:468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" fillcolor="#dcecd0 [1303]" stroked="f" strokeweight=".5pt">
                    <v:textbox>
                      <w:txbxContent>
                        <w:p w14:paraId="2784A337" w14:textId="77777777" w:rsidR="00971C3B" w:rsidRDefault="00971C3B" w:rsidP="00971C3B">
                          <w:pPr>
                            <w:pStyle w:val="Body"/>
                          </w:pPr>
                          <w:r>
                            <w:t xml:space="preserve">This is a publication of </w:t>
                          </w:r>
                          <w:hyperlink r:id="rId45" w:history="1">
                            <w:r>
                              <w:rPr>
                                <w:rStyle w:val="Hyperlink0"/>
                              </w:rPr>
                              <w:t>Rural Health Innovations, LLC</w:t>
                            </w:r>
                          </w:hyperlink>
                          <w:r>
                            <w:t xml:space="preserve"> (RHI), a subsidiary of the </w:t>
                          </w:r>
                          <w:hyperlink r:id="rId46" w:history="1">
                            <w:r>
                              <w:rPr>
                                <w:rStyle w:val="Hyperlink0"/>
                              </w:rPr>
                              <w:t>National Rural Health Resource Center</w:t>
                            </w:r>
                          </w:hyperlink>
                          <w:r>
                            <w:t xml:space="preserve">. The Technical Assistance for Network Grantees Project is supported by Contract Number </w:t>
                          </w:r>
                          <w:r>
                            <w:rPr>
                              <w:b/>
                              <w:bCs/>
                            </w:rPr>
                            <w:t xml:space="preserve">HHSH250201400024C </w:t>
                          </w:r>
                          <w:r>
                            <w:t xml:space="preserve">from the U.S. Department of Health and Human Services, Health Resources and Services Administration, Federal Office of Rural Health Policy. </w:t>
                          </w:r>
                        </w:p>
                        <w:p w14:paraId="2B0D952C" w14:textId="4AEAA9E5" w:rsidR="00971C3B" w:rsidRPr="00D143C7" w:rsidRDefault="00971C3B" w:rsidP="001C41D3">
                          <w:pPr>
                            <w:rPr>
                              <w:sz w:val="18"/>
                            </w:rPr>
                          </w:pPr>
                        </w:p>
                      </w:txbxContent>
                    </v:textbox>
                    <w10:anchorlock/>
                  </v:shape>
                </w:pict>
              </mc:Fallback>
            </mc:AlternateContent>
          </w:r>
          <w:r>
            <w:rPr>
              <w:rFonts w:ascii="Lucida Fax" w:eastAsia="Times New Roman" w:hAnsi="Lucida Fax" w:cs="Times New Roman"/>
              <w:color w:val="26676D"/>
              <w:sz w:val="72"/>
              <w:szCs w:val="72"/>
            </w:rPr>
            <w:br w:type="page"/>
          </w:r>
        </w:p>
      </w:sdtContent>
    </w:sdt>
    <w:sdt>
      <w:sdtPr>
        <w:rPr>
          <w:rFonts w:ascii="Verdana" w:eastAsiaTheme="minorHAnsi" w:hAnsi="Verdana" w:cs="Calibri"/>
          <w:caps w:val="0"/>
          <w:color w:val="505153"/>
          <w:sz w:val="20"/>
          <w:szCs w:val="20"/>
        </w:rPr>
        <w:id w:val="1066305107"/>
        <w:docPartObj>
          <w:docPartGallery w:val="Table of Contents"/>
          <w:docPartUnique/>
        </w:docPartObj>
      </w:sdtPr>
      <w:sdtEndPr>
        <w:rPr>
          <w:rFonts w:eastAsiaTheme="minorEastAsia" w:cstheme="minorBidi"/>
          <w:b/>
          <w:bCs/>
          <w:noProof/>
          <w:sz w:val="24"/>
          <w:szCs w:val="22"/>
        </w:rPr>
      </w:sdtEndPr>
      <w:sdtContent>
        <w:p w14:paraId="2FC5F1D2" w14:textId="556E6F42" w:rsidR="000D7D37" w:rsidRDefault="000D7D37">
          <w:pPr>
            <w:pStyle w:val="TOCHeading"/>
          </w:pPr>
          <w:r>
            <w:t>Table of Contents</w:t>
          </w:r>
        </w:p>
        <w:p w14:paraId="0C49DB55" w14:textId="77777777" w:rsidR="00AC2D7A" w:rsidRDefault="000D7D37">
          <w:pPr>
            <w:pStyle w:val="TOC1"/>
            <w:rPr>
              <w:rFonts w:asciiTheme="minorHAnsi" w:hAnsiTheme="minorHAnsi"/>
              <w:noProof/>
              <w:color w:val="auto"/>
              <w:sz w:val="22"/>
            </w:rPr>
          </w:pPr>
          <w:r>
            <w:fldChar w:fldCharType="begin"/>
          </w:r>
          <w:r>
            <w:instrText xml:space="preserve"> TOC \o "1-3" \h \z \u </w:instrText>
          </w:r>
          <w:r>
            <w:fldChar w:fldCharType="separate"/>
          </w:r>
          <w:hyperlink w:anchor="_Toc457982412" w:history="1">
            <w:r w:rsidR="00AC2D7A" w:rsidRPr="00B4720E">
              <w:rPr>
                <w:rStyle w:val="Hyperlink"/>
                <w:rFonts w:eastAsia="Times New Roman"/>
                <w:noProof/>
              </w:rPr>
              <w:t>Background and Purpose</w:t>
            </w:r>
            <w:r w:rsidR="00AC2D7A">
              <w:rPr>
                <w:noProof/>
                <w:webHidden/>
              </w:rPr>
              <w:tab/>
            </w:r>
            <w:r w:rsidR="00AC2D7A">
              <w:rPr>
                <w:noProof/>
                <w:webHidden/>
              </w:rPr>
              <w:fldChar w:fldCharType="begin"/>
            </w:r>
            <w:r w:rsidR="00AC2D7A">
              <w:rPr>
                <w:noProof/>
                <w:webHidden/>
              </w:rPr>
              <w:instrText xml:space="preserve"> PAGEREF _Toc457982412 \h </w:instrText>
            </w:r>
            <w:r w:rsidR="00AC2D7A">
              <w:rPr>
                <w:noProof/>
                <w:webHidden/>
              </w:rPr>
            </w:r>
            <w:r w:rsidR="00AC2D7A">
              <w:rPr>
                <w:noProof/>
                <w:webHidden/>
              </w:rPr>
              <w:fldChar w:fldCharType="separate"/>
            </w:r>
            <w:r w:rsidR="00C553A3">
              <w:rPr>
                <w:noProof/>
                <w:webHidden/>
              </w:rPr>
              <w:t>3</w:t>
            </w:r>
            <w:r w:rsidR="00AC2D7A">
              <w:rPr>
                <w:noProof/>
                <w:webHidden/>
              </w:rPr>
              <w:fldChar w:fldCharType="end"/>
            </w:r>
          </w:hyperlink>
        </w:p>
        <w:p w14:paraId="4AFD5F3B" w14:textId="44E71400" w:rsidR="00AC2D7A" w:rsidRDefault="00AF3495" w:rsidP="00AC2D7A">
          <w:pPr>
            <w:pStyle w:val="TOC1"/>
            <w:rPr>
              <w:rFonts w:asciiTheme="minorHAnsi" w:hAnsiTheme="minorHAnsi"/>
              <w:noProof/>
              <w:color w:val="auto"/>
              <w:sz w:val="22"/>
            </w:rPr>
          </w:pPr>
          <w:hyperlink w:anchor="_Toc457982413" w:history="1">
            <w:r w:rsidR="00AC2D7A">
              <w:rPr>
                <w:rStyle w:val="Hyperlink"/>
                <w:rFonts w:eastAsia="Times New Roman"/>
                <w:noProof/>
              </w:rPr>
              <w:t>Lesson 1: We Are Better T</w:t>
            </w:r>
            <w:r w:rsidR="00AC2D7A" w:rsidRPr="00B4720E">
              <w:rPr>
                <w:rStyle w:val="Hyperlink"/>
                <w:rFonts w:eastAsia="Times New Roman"/>
                <w:noProof/>
              </w:rPr>
              <w:t>ogether</w:t>
            </w:r>
            <w:r w:rsidR="00AC2D7A">
              <w:rPr>
                <w:noProof/>
                <w:webHidden/>
              </w:rPr>
              <w:tab/>
            </w:r>
            <w:r w:rsidR="00AC2D7A">
              <w:rPr>
                <w:noProof/>
                <w:webHidden/>
              </w:rPr>
              <w:fldChar w:fldCharType="begin"/>
            </w:r>
            <w:r w:rsidR="00AC2D7A">
              <w:rPr>
                <w:noProof/>
                <w:webHidden/>
              </w:rPr>
              <w:instrText xml:space="preserve"> PAGEREF _Toc457982413 \h </w:instrText>
            </w:r>
            <w:r w:rsidR="00AC2D7A">
              <w:rPr>
                <w:noProof/>
                <w:webHidden/>
              </w:rPr>
            </w:r>
            <w:r w:rsidR="00AC2D7A">
              <w:rPr>
                <w:noProof/>
                <w:webHidden/>
              </w:rPr>
              <w:fldChar w:fldCharType="separate"/>
            </w:r>
            <w:r w:rsidR="00C553A3">
              <w:rPr>
                <w:noProof/>
                <w:webHidden/>
              </w:rPr>
              <w:t>4</w:t>
            </w:r>
            <w:r w:rsidR="00AC2D7A">
              <w:rPr>
                <w:noProof/>
                <w:webHidden/>
              </w:rPr>
              <w:fldChar w:fldCharType="end"/>
            </w:r>
          </w:hyperlink>
        </w:p>
        <w:p w14:paraId="753B3CA9" w14:textId="77777777" w:rsidR="00AC2D7A" w:rsidRDefault="00AF3495">
          <w:pPr>
            <w:pStyle w:val="TOC1"/>
            <w:rPr>
              <w:rFonts w:asciiTheme="minorHAnsi" w:hAnsiTheme="minorHAnsi"/>
              <w:noProof/>
              <w:color w:val="auto"/>
              <w:sz w:val="22"/>
            </w:rPr>
          </w:pPr>
          <w:hyperlink w:anchor="_Toc457982415" w:history="1">
            <w:r w:rsidR="00AC2D7A" w:rsidRPr="00B4720E">
              <w:rPr>
                <w:rStyle w:val="Hyperlink"/>
                <w:rFonts w:eastAsia="Times New Roman"/>
                <w:noProof/>
              </w:rPr>
              <w:t>Lesson 2: Degrees of Collaboration</w:t>
            </w:r>
            <w:r w:rsidR="00AC2D7A">
              <w:rPr>
                <w:noProof/>
                <w:webHidden/>
              </w:rPr>
              <w:tab/>
            </w:r>
            <w:r w:rsidR="00AC2D7A">
              <w:rPr>
                <w:noProof/>
                <w:webHidden/>
              </w:rPr>
              <w:fldChar w:fldCharType="begin"/>
            </w:r>
            <w:r w:rsidR="00AC2D7A">
              <w:rPr>
                <w:noProof/>
                <w:webHidden/>
              </w:rPr>
              <w:instrText xml:space="preserve"> PAGEREF _Toc457982415 \h </w:instrText>
            </w:r>
            <w:r w:rsidR="00AC2D7A">
              <w:rPr>
                <w:noProof/>
                <w:webHidden/>
              </w:rPr>
            </w:r>
            <w:r w:rsidR="00AC2D7A">
              <w:rPr>
                <w:noProof/>
                <w:webHidden/>
              </w:rPr>
              <w:fldChar w:fldCharType="separate"/>
            </w:r>
            <w:r w:rsidR="00C553A3">
              <w:rPr>
                <w:noProof/>
                <w:webHidden/>
              </w:rPr>
              <w:t>5</w:t>
            </w:r>
            <w:r w:rsidR="00AC2D7A">
              <w:rPr>
                <w:noProof/>
                <w:webHidden/>
              </w:rPr>
              <w:fldChar w:fldCharType="end"/>
            </w:r>
          </w:hyperlink>
        </w:p>
        <w:p w14:paraId="33F099BD" w14:textId="77777777" w:rsidR="00AC2D7A" w:rsidRDefault="00AF3495">
          <w:pPr>
            <w:pStyle w:val="TOC1"/>
            <w:rPr>
              <w:rFonts w:asciiTheme="minorHAnsi" w:hAnsiTheme="minorHAnsi"/>
              <w:noProof/>
              <w:color w:val="auto"/>
              <w:sz w:val="22"/>
            </w:rPr>
          </w:pPr>
          <w:hyperlink w:anchor="_Toc457982417" w:history="1">
            <w:r w:rsidR="00AC2D7A" w:rsidRPr="00B4720E">
              <w:rPr>
                <w:rStyle w:val="Hyperlink"/>
                <w:rFonts w:eastAsia="Times New Roman"/>
                <w:noProof/>
              </w:rPr>
              <w:t>Lesson 3: Building Credibility</w:t>
            </w:r>
            <w:r w:rsidR="00AC2D7A">
              <w:rPr>
                <w:noProof/>
                <w:webHidden/>
              </w:rPr>
              <w:tab/>
            </w:r>
            <w:r w:rsidR="00AC2D7A">
              <w:rPr>
                <w:noProof/>
                <w:webHidden/>
              </w:rPr>
              <w:fldChar w:fldCharType="begin"/>
            </w:r>
            <w:r w:rsidR="00AC2D7A">
              <w:rPr>
                <w:noProof/>
                <w:webHidden/>
              </w:rPr>
              <w:instrText xml:space="preserve"> PAGEREF _Toc457982417 \h </w:instrText>
            </w:r>
            <w:r w:rsidR="00AC2D7A">
              <w:rPr>
                <w:noProof/>
                <w:webHidden/>
              </w:rPr>
            </w:r>
            <w:r w:rsidR="00AC2D7A">
              <w:rPr>
                <w:noProof/>
                <w:webHidden/>
              </w:rPr>
              <w:fldChar w:fldCharType="separate"/>
            </w:r>
            <w:r w:rsidR="00C553A3">
              <w:rPr>
                <w:noProof/>
                <w:webHidden/>
              </w:rPr>
              <w:t>6</w:t>
            </w:r>
            <w:r w:rsidR="00AC2D7A">
              <w:rPr>
                <w:noProof/>
                <w:webHidden/>
              </w:rPr>
              <w:fldChar w:fldCharType="end"/>
            </w:r>
          </w:hyperlink>
        </w:p>
        <w:p w14:paraId="13141353" w14:textId="797C5493" w:rsidR="00AC2D7A" w:rsidRDefault="00AF3495" w:rsidP="00AC2D7A">
          <w:pPr>
            <w:pStyle w:val="TOC1"/>
            <w:rPr>
              <w:rFonts w:asciiTheme="minorHAnsi" w:hAnsiTheme="minorHAnsi"/>
              <w:noProof/>
              <w:color w:val="auto"/>
              <w:sz w:val="22"/>
            </w:rPr>
          </w:pPr>
          <w:hyperlink w:anchor="_Toc457982420" w:history="1">
            <w:r w:rsidR="00AC2D7A">
              <w:rPr>
                <w:rStyle w:val="Hyperlink"/>
                <w:rFonts w:eastAsia="Times New Roman"/>
                <w:noProof/>
              </w:rPr>
              <w:t>Lesson 4: High Trust and Low Trust</w:t>
            </w:r>
            <w:r w:rsidR="00AC2D7A">
              <w:rPr>
                <w:noProof/>
                <w:webHidden/>
              </w:rPr>
              <w:tab/>
            </w:r>
            <w:r w:rsidR="00AC2D7A">
              <w:rPr>
                <w:noProof/>
                <w:webHidden/>
              </w:rPr>
              <w:fldChar w:fldCharType="begin"/>
            </w:r>
            <w:r w:rsidR="00AC2D7A">
              <w:rPr>
                <w:noProof/>
                <w:webHidden/>
              </w:rPr>
              <w:instrText xml:space="preserve"> PAGEREF _Toc457982420 \h </w:instrText>
            </w:r>
            <w:r w:rsidR="00AC2D7A">
              <w:rPr>
                <w:noProof/>
                <w:webHidden/>
              </w:rPr>
            </w:r>
            <w:r w:rsidR="00AC2D7A">
              <w:rPr>
                <w:noProof/>
                <w:webHidden/>
              </w:rPr>
              <w:fldChar w:fldCharType="separate"/>
            </w:r>
            <w:r w:rsidR="00C553A3">
              <w:rPr>
                <w:noProof/>
                <w:webHidden/>
              </w:rPr>
              <w:t>8</w:t>
            </w:r>
            <w:r w:rsidR="00AC2D7A">
              <w:rPr>
                <w:noProof/>
                <w:webHidden/>
              </w:rPr>
              <w:fldChar w:fldCharType="end"/>
            </w:r>
          </w:hyperlink>
        </w:p>
        <w:p w14:paraId="043615B9" w14:textId="77777777" w:rsidR="00AC2D7A" w:rsidRDefault="00AF3495">
          <w:pPr>
            <w:pStyle w:val="TOC1"/>
            <w:rPr>
              <w:rFonts w:asciiTheme="minorHAnsi" w:hAnsiTheme="minorHAnsi"/>
              <w:noProof/>
              <w:color w:val="auto"/>
              <w:sz w:val="22"/>
            </w:rPr>
          </w:pPr>
          <w:hyperlink w:anchor="_Toc457982422" w:history="1">
            <w:r w:rsidR="00AC2D7A" w:rsidRPr="00B4720E">
              <w:rPr>
                <w:rStyle w:val="Hyperlink"/>
                <w:rFonts w:eastAsia="Times New Roman"/>
                <w:noProof/>
              </w:rPr>
              <w:t>Lesson 5: Building Trust in Your Relationships</w:t>
            </w:r>
            <w:r w:rsidR="00AC2D7A">
              <w:rPr>
                <w:noProof/>
                <w:webHidden/>
              </w:rPr>
              <w:tab/>
            </w:r>
            <w:r w:rsidR="00AC2D7A">
              <w:rPr>
                <w:noProof/>
                <w:webHidden/>
              </w:rPr>
              <w:fldChar w:fldCharType="begin"/>
            </w:r>
            <w:r w:rsidR="00AC2D7A">
              <w:rPr>
                <w:noProof/>
                <w:webHidden/>
              </w:rPr>
              <w:instrText xml:space="preserve"> PAGEREF _Toc457982422 \h </w:instrText>
            </w:r>
            <w:r w:rsidR="00AC2D7A">
              <w:rPr>
                <w:noProof/>
                <w:webHidden/>
              </w:rPr>
            </w:r>
            <w:r w:rsidR="00AC2D7A">
              <w:rPr>
                <w:noProof/>
                <w:webHidden/>
              </w:rPr>
              <w:fldChar w:fldCharType="separate"/>
            </w:r>
            <w:r w:rsidR="00C553A3">
              <w:rPr>
                <w:noProof/>
                <w:webHidden/>
              </w:rPr>
              <w:t>9</w:t>
            </w:r>
            <w:r w:rsidR="00AC2D7A">
              <w:rPr>
                <w:noProof/>
                <w:webHidden/>
              </w:rPr>
              <w:fldChar w:fldCharType="end"/>
            </w:r>
          </w:hyperlink>
        </w:p>
        <w:p w14:paraId="5A5A96C1" w14:textId="77777777" w:rsidR="00AC2D7A" w:rsidRDefault="00AF3495">
          <w:pPr>
            <w:pStyle w:val="TOC1"/>
            <w:rPr>
              <w:rFonts w:asciiTheme="minorHAnsi" w:hAnsiTheme="minorHAnsi"/>
              <w:noProof/>
              <w:color w:val="auto"/>
              <w:sz w:val="22"/>
            </w:rPr>
          </w:pPr>
          <w:hyperlink w:anchor="_Toc457982425" w:history="1">
            <w:r w:rsidR="00AC2D7A" w:rsidRPr="00B4720E">
              <w:rPr>
                <w:rStyle w:val="Hyperlink"/>
                <w:rFonts w:eastAsia="Times New Roman"/>
                <w:noProof/>
              </w:rPr>
              <w:t>Next Steps: Individual Trust Action Plan</w:t>
            </w:r>
            <w:r w:rsidR="00AC2D7A">
              <w:rPr>
                <w:noProof/>
                <w:webHidden/>
              </w:rPr>
              <w:tab/>
            </w:r>
            <w:r w:rsidR="00AC2D7A">
              <w:rPr>
                <w:noProof/>
                <w:webHidden/>
              </w:rPr>
              <w:fldChar w:fldCharType="begin"/>
            </w:r>
            <w:r w:rsidR="00AC2D7A">
              <w:rPr>
                <w:noProof/>
                <w:webHidden/>
              </w:rPr>
              <w:instrText xml:space="preserve"> PAGEREF _Toc457982425 \h </w:instrText>
            </w:r>
            <w:r w:rsidR="00AC2D7A">
              <w:rPr>
                <w:noProof/>
                <w:webHidden/>
              </w:rPr>
            </w:r>
            <w:r w:rsidR="00AC2D7A">
              <w:rPr>
                <w:noProof/>
                <w:webHidden/>
              </w:rPr>
              <w:fldChar w:fldCharType="separate"/>
            </w:r>
            <w:r w:rsidR="00C553A3">
              <w:rPr>
                <w:noProof/>
                <w:webHidden/>
              </w:rPr>
              <w:t>10</w:t>
            </w:r>
            <w:r w:rsidR="00AC2D7A">
              <w:rPr>
                <w:noProof/>
                <w:webHidden/>
              </w:rPr>
              <w:fldChar w:fldCharType="end"/>
            </w:r>
          </w:hyperlink>
        </w:p>
        <w:p w14:paraId="7760F8D3" w14:textId="77777777" w:rsidR="00AC2D7A" w:rsidRDefault="00AF3495">
          <w:pPr>
            <w:pStyle w:val="TOC1"/>
            <w:rPr>
              <w:rFonts w:asciiTheme="minorHAnsi" w:hAnsiTheme="minorHAnsi"/>
              <w:noProof/>
              <w:color w:val="auto"/>
              <w:sz w:val="22"/>
            </w:rPr>
          </w:pPr>
          <w:hyperlink w:anchor="_Toc457982428" w:history="1">
            <w:r w:rsidR="00AC2D7A" w:rsidRPr="00B4720E">
              <w:rPr>
                <w:rStyle w:val="Hyperlink"/>
                <w:noProof/>
              </w:rPr>
              <w:t>Resources</w:t>
            </w:r>
            <w:r w:rsidR="00AC2D7A">
              <w:rPr>
                <w:noProof/>
                <w:webHidden/>
              </w:rPr>
              <w:tab/>
            </w:r>
            <w:r w:rsidR="00AC2D7A">
              <w:rPr>
                <w:noProof/>
                <w:webHidden/>
              </w:rPr>
              <w:fldChar w:fldCharType="begin"/>
            </w:r>
            <w:r w:rsidR="00AC2D7A">
              <w:rPr>
                <w:noProof/>
                <w:webHidden/>
              </w:rPr>
              <w:instrText xml:space="preserve"> PAGEREF _Toc457982428 \h </w:instrText>
            </w:r>
            <w:r w:rsidR="00AC2D7A">
              <w:rPr>
                <w:noProof/>
                <w:webHidden/>
              </w:rPr>
            </w:r>
            <w:r w:rsidR="00AC2D7A">
              <w:rPr>
                <w:noProof/>
                <w:webHidden/>
              </w:rPr>
              <w:fldChar w:fldCharType="separate"/>
            </w:r>
            <w:r w:rsidR="00C553A3">
              <w:rPr>
                <w:noProof/>
                <w:webHidden/>
              </w:rPr>
              <w:t>12</w:t>
            </w:r>
            <w:r w:rsidR="00AC2D7A">
              <w:rPr>
                <w:noProof/>
                <w:webHidden/>
              </w:rPr>
              <w:fldChar w:fldCharType="end"/>
            </w:r>
          </w:hyperlink>
        </w:p>
        <w:p w14:paraId="54F8297D" w14:textId="77777777" w:rsidR="000D7D37" w:rsidRDefault="000D7D37" w:rsidP="000D7D37">
          <w:pPr>
            <w:rPr>
              <w:b/>
              <w:bCs/>
              <w:noProof/>
            </w:rPr>
          </w:pPr>
          <w:r>
            <w:rPr>
              <w:b/>
              <w:bCs/>
              <w:noProof/>
            </w:rPr>
            <w:fldChar w:fldCharType="end"/>
          </w:r>
        </w:p>
      </w:sdtContent>
    </w:sdt>
    <w:p w14:paraId="63AEF4BF" w14:textId="77777777" w:rsidR="00115E85" w:rsidRPr="00115E85" w:rsidRDefault="00115E85" w:rsidP="00115E85">
      <w:pPr>
        <w:spacing w:after="200"/>
        <w:rPr>
          <w:rFonts w:ascii="Lucida Fax" w:eastAsia="Times New Roman" w:hAnsi="Lucida Fax" w:cs="Times New Roman"/>
          <w:b/>
          <w:caps/>
          <w:color w:val="26676D"/>
          <w:sz w:val="28"/>
          <w:szCs w:val="28"/>
        </w:rPr>
        <w:sectPr w:rsidR="00115E85" w:rsidRPr="00115E85" w:rsidSect="009D3C11">
          <w:footerReference w:type="default" r:id="rId47"/>
          <w:footerReference w:type="first" r:id="rId48"/>
          <w:pgSz w:w="12240" w:h="15840"/>
          <w:pgMar w:top="1440" w:right="1440" w:bottom="1440" w:left="1440" w:header="720" w:footer="720" w:gutter="0"/>
          <w:pgNumType w:start="1"/>
          <w:cols w:space="720"/>
          <w:titlePg/>
          <w:docGrid w:linePitch="360"/>
        </w:sectPr>
      </w:pPr>
    </w:p>
    <w:p w14:paraId="63AEF4C0" w14:textId="77777777" w:rsidR="00115E85" w:rsidRPr="00115E85" w:rsidRDefault="00115E85" w:rsidP="00115E85">
      <w:pPr>
        <w:pStyle w:val="Heading1"/>
        <w:rPr>
          <w:rFonts w:eastAsia="Times New Roman"/>
        </w:rPr>
      </w:pPr>
      <w:bookmarkStart w:id="1" w:name="_Toc457982412"/>
      <w:bookmarkStart w:id="2" w:name="_Toc370112388"/>
      <w:bookmarkStart w:id="3" w:name="_Toc369599909"/>
      <w:r>
        <w:rPr>
          <w:rFonts w:eastAsia="Times New Roman"/>
        </w:rPr>
        <w:lastRenderedPageBreak/>
        <w:t>Background and Purpose</w:t>
      </w:r>
      <w:bookmarkEnd w:id="1"/>
    </w:p>
    <w:p w14:paraId="63AEF4C1" w14:textId="063FE827" w:rsidR="00115E85" w:rsidRDefault="00115E85" w:rsidP="00115E85">
      <w:pPr>
        <w:spacing w:after="200"/>
        <w:rPr>
          <w:rFonts w:eastAsia="Times New Roman" w:cs="Times New Roman"/>
          <w:sz w:val="22"/>
        </w:rPr>
      </w:pPr>
      <w:bookmarkStart w:id="4" w:name="_Toc370741499"/>
      <w:bookmarkStart w:id="5" w:name="_Toc370741664"/>
      <w:bookmarkStart w:id="6" w:name="_Toc370781886"/>
      <w:r w:rsidRPr="00115E85">
        <w:rPr>
          <w:rFonts w:eastAsia="Times New Roman" w:cs="Times New Roman"/>
          <w:sz w:val="22"/>
        </w:rPr>
        <w:t xml:space="preserve">Rural Health Innovations (RHI), LLC, is a subsidiary of the National Rural Health Resource Center (The Center), a non-profit organization. Together, RHI and The Center are the nation’s leading technical assistance and knowledge centers in rural health. In partnership with The Center, RHI enhances the health of rural communities by providing products and services with a focus on excellence and innovation. RHI is providing technical assistance (TA) to </w:t>
      </w:r>
      <w:r w:rsidR="003D7EB7">
        <w:rPr>
          <w:rFonts w:eastAsia="Times New Roman" w:cs="Times New Roman"/>
          <w:sz w:val="22"/>
        </w:rPr>
        <w:t xml:space="preserve">grantees of the Rural Health Network Development Planning Grant Program </w:t>
      </w:r>
      <w:r w:rsidRPr="00115E85">
        <w:rPr>
          <w:rFonts w:eastAsia="Times New Roman" w:cs="Times New Roman"/>
          <w:sz w:val="22"/>
        </w:rPr>
        <w:t>through a contract with the Federal Office of Rural Health Policy.</w:t>
      </w:r>
    </w:p>
    <w:p w14:paraId="63AEF4C2" w14:textId="04B648DF" w:rsidR="00115E85" w:rsidRPr="00115E85" w:rsidRDefault="0000473A" w:rsidP="00115E85">
      <w:pPr>
        <w:spacing w:after="200"/>
        <w:rPr>
          <w:rFonts w:eastAsia="Times New Roman" w:cs="Times New Roman"/>
          <w:sz w:val="22"/>
        </w:rPr>
      </w:pPr>
      <w:r w:rsidRPr="0000473A">
        <w:rPr>
          <w:sz w:val="22"/>
        </w:rPr>
        <w:t xml:space="preserve">Collaboration is one of the keys to sustainability in our changing health care environment. </w:t>
      </w:r>
      <w:r w:rsidR="00115E85" w:rsidRPr="00115E85">
        <w:rPr>
          <w:rFonts w:eastAsia="Times New Roman" w:cs="Times New Roman"/>
          <w:sz w:val="22"/>
        </w:rPr>
        <w:t xml:space="preserve">Rural health networks provide value to their members and contribute to the health and wellness of their communities with effective collaboration. This </w:t>
      </w:r>
      <w:r w:rsidR="00845CEE">
        <w:rPr>
          <w:rFonts w:eastAsia="Times New Roman" w:cs="Times New Roman"/>
          <w:sz w:val="22"/>
        </w:rPr>
        <w:t>worksheet</w:t>
      </w:r>
      <w:r w:rsidR="00115E85">
        <w:rPr>
          <w:rFonts w:eastAsia="Times New Roman" w:cs="Times New Roman"/>
          <w:sz w:val="22"/>
        </w:rPr>
        <w:t xml:space="preserve"> and th</w:t>
      </w:r>
      <w:r w:rsidR="00845CEE">
        <w:rPr>
          <w:rFonts w:eastAsia="Times New Roman" w:cs="Times New Roman"/>
          <w:sz w:val="22"/>
        </w:rPr>
        <w:t>e accompanying webinar</w:t>
      </w:r>
      <w:r w:rsidR="00115E85">
        <w:rPr>
          <w:rFonts w:eastAsia="Times New Roman" w:cs="Times New Roman"/>
          <w:sz w:val="22"/>
        </w:rPr>
        <w:t xml:space="preserve"> are</w:t>
      </w:r>
      <w:r w:rsidR="00115E85" w:rsidRPr="00115E85">
        <w:rPr>
          <w:rFonts w:eastAsia="Times New Roman" w:cs="Times New Roman"/>
          <w:sz w:val="22"/>
        </w:rPr>
        <w:t xml:space="preserve"> designed for rural health network leaders to improve skills and build capacity for meaningfu</w:t>
      </w:r>
      <w:r w:rsidR="00115E85">
        <w:rPr>
          <w:rFonts w:eastAsia="Times New Roman" w:cs="Times New Roman"/>
          <w:sz w:val="22"/>
        </w:rPr>
        <w:t>l and impactful collaborations.</w:t>
      </w:r>
      <w:r w:rsidRPr="0000473A">
        <w:t xml:space="preserve"> </w:t>
      </w:r>
    </w:p>
    <w:p w14:paraId="63AEF4C6" w14:textId="23C870B5" w:rsidR="00115E85" w:rsidRPr="00115E85" w:rsidRDefault="00115E85" w:rsidP="00115E85">
      <w:pPr>
        <w:spacing w:after="200"/>
        <w:rPr>
          <w:rFonts w:eastAsia="Times New Roman" w:cs="Times New Roman"/>
          <w:sz w:val="22"/>
        </w:rPr>
      </w:pPr>
      <w:r w:rsidRPr="003D7EB7">
        <w:rPr>
          <w:rFonts w:eastAsia="Times New Roman" w:cs="Times New Roman"/>
          <w:i/>
          <w:sz w:val="22"/>
        </w:rPr>
        <w:t>Building Trust in Collaborative Partnerships</w:t>
      </w:r>
      <w:r w:rsidRPr="003D7EB7">
        <w:rPr>
          <w:rFonts w:eastAsia="Times New Roman" w:cs="Times New Roman"/>
          <w:sz w:val="22"/>
        </w:rPr>
        <w:t xml:space="preserve"> will</w:t>
      </w:r>
      <w:r w:rsidRPr="00115E85">
        <w:rPr>
          <w:rFonts w:eastAsia="Times New Roman" w:cs="Times New Roman"/>
          <w:sz w:val="22"/>
        </w:rPr>
        <w:t xml:space="preserve"> help network directors enhance and improve trust in all relationships—at the individual, team</w:t>
      </w:r>
      <w:r w:rsidR="001E501D">
        <w:rPr>
          <w:rFonts w:eastAsia="Times New Roman" w:cs="Times New Roman"/>
          <w:sz w:val="22"/>
        </w:rPr>
        <w:t>,</w:t>
      </w:r>
      <w:r w:rsidRPr="00115E85">
        <w:rPr>
          <w:rFonts w:eastAsia="Times New Roman" w:cs="Times New Roman"/>
          <w:sz w:val="22"/>
        </w:rPr>
        <w:t xml:space="preserve"> and network levels. When demonstrated and modeled by network directors, trustworthiness sets a behavioral precedent and helps to create a culture of collaboration. </w:t>
      </w:r>
    </w:p>
    <w:p w14:paraId="63AEF4C7" w14:textId="77777777" w:rsidR="00115E85" w:rsidRPr="00115E85" w:rsidRDefault="00115E85" w:rsidP="00115E85">
      <w:pPr>
        <w:spacing w:after="200"/>
        <w:rPr>
          <w:rFonts w:ascii="Lucida Fax" w:eastAsia="Times New Roman" w:hAnsi="Lucida Fax" w:cs="Times New Roman"/>
          <w:b/>
          <w:caps/>
          <w:color w:val="26676D"/>
          <w:sz w:val="22"/>
        </w:rPr>
      </w:pPr>
      <w:bookmarkStart w:id="7" w:name="_Toc369599914"/>
      <w:bookmarkEnd w:id="2"/>
      <w:bookmarkEnd w:id="3"/>
      <w:bookmarkEnd w:id="4"/>
      <w:bookmarkEnd w:id="5"/>
      <w:bookmarkEnd w:id="6"/>
    </w:p>
    <w:p w14:paraId="63AEF4C8" w14:textId="77777777" w:rsidR="00115E85" w:rsidRPr="00115E85" w:rsidRDefault="00115E85" w:rsidP="00115E85">
      <w:pPr>
        <w:spacing w:after="200"/>
        <w:rPr>
          <w:rFonts w:ascii="Lucida Fax" w:eastAsia="Times New Roman" w:hAnsi="Lucida Fax" w:cs="Times New Roman"/>
          <w:b/>
          <w:caps/>
          <w:color w:val="26676D"/>
          <w:sz w:val="22"/>
        </w:rPr>
      </w:pPr>
      <w:r w:rsidRPr="00115E85">
        <w:rPr>
          <w:rFonts w:ascii="Lucida Fax" w:eastAsia="Times New Roman" w:hAnsi="Lucida Fax" w:cs="Times New Roman"/>
          <w:b/>
          <w:caps/>
          <w:color w:val="26676D"/>
          <w:sz w:val="22"/>
        </w:rPr>
        <w:br w:type="page"/>
      </w:r>
    </w:p>
    <w:p w14:paraId="63AEF4D0" w14:textId="1538CCCD" w:rsidR="00115E85" w:rsidRPr="00967105" w:rsidRDefault="00115E85" w:rsidP="00967105">
      <w:pPr>
        <w:pStyle w:val="Heading1"/>
        <w:rPr>
          <w:rFonts w:eastAsia="Times New Roman"/>
        </w:rPr>
      </w:pPr>
      <w:bookmarkStart w:id="8" w:name="_Toc457982413"/>
      <w:bookmarkEnd w:id="7"/>
      <w:r w:rsidRPr="00115E85">
        <w:rPr>
          <w:rFonts w:eastAsia="Times New Roman"/>
        </w:rPr>
        <w:lastRenderedPageBreak/>
        <w:t>Lesson 1: We are Better together</w:t>
      </w:r>
      <w:bookmarkEnd w:id="8"/>
    </w:p>
    <w:p w14:paraId="63AEF4D1" w14:textId="04F4FFDA" w:rsidR="00115E85" w:rsidRDefault="003E731E" w:rsidP="00115E85">
      <w:pPr>
        <w:spacing w:after="200"/>
        <w:rPr>
          <w:rFonts w:eastAsia="Times New Roman" w:cs="Times New Roman"/>
          <w:sz w:val="22"/>
        </w:rPr>
      </w:pPr>
      <w:r>
        <w:rPr>
          <w:rFonts w:eastAsia="Times New Roman" w:cs="Times New Roman"/>
          <w:sz w:val="22"/>
        </w:rPr>
        <w:t xml:space="preserve">There are many different types of collaboration, from large-scale to small-scale and everywhere in between. </w:t>
      </w:r>
      <w:r w:rsidR="00351E71">
        <w:rPr>
          <w:rFonts w:eastAsia="Times New Roman" w:cs="Times New Roman"/>
          <w:sz w:val="22"/>
        </w:rPr>
        <w:t xml:space="preserve">In their text </w:t>
      </w:r>
      <w:r w:rsidR="00351E71">
        <w:rPr>
          <w:rFonts w:eastAsia="Times New Roman" w:cs="Times New Roman"/>
          <w:i/>
          <w:sz w:val="22"/>
        </w:rPr>
        <w:t>Collaboration: What Makes It Work</w:t>
      </w:r>
      <w:r w:rsidR="001E501D">
        <w:rPr>
          <w:rFonts w:eastAsia="Times New Roman" w:cs="Times New Roman"/>
          <w:sz w:val="22"/>
        </w:rPr>
        <w:t>, researchers at</w:t>
      </w:r>
      <w:r w:rsidR="00351E71">
        <w:rPr>
          <w:rFonts w:eastAsia="Times New Roman" w:cs="Times New Roman"/>
          <w:sz w:val="22"/>
        </w:rPr>
        <w:t xml:space="preserve"> the Wilder Foundation provide a working definition of the term “collaboration”</w:t>
      </w:r>
      <w:r w:rsidR="004137F1">
        <w:rPr>
          <w:rFonts w:eastAsia="Times New Roman" w:cs="Times New Roman"/>
          <w:sz w:val="22"/>
        </w:rPr>
        <w:t xml:space="preserve"> in the context of</w:t>
      </w:r>
      <w:r w:rsidR="00351E71">
        <w:rPr>
          <w:rFonts w:eastAsia="Times New Roman" w:cs="Times New Roman"/>
          <w:sz w:val="22"/>
        </w:rPr>
        <w:t xml:space="preserve"> </w:t>
      </w:r>
      <w:r>
        <w:rPr>
          <w:rFonts w:eastAsia="Times New Roman" w:cs="Times New Roman"/>
          <w:sz w:val="22"/>
        </w:rPr>
        <w:t>inter-organizational collaborative groups such as rural health networks:</w:t>
      </w:r>
    </w:p>
    <w:p w14:paraId="651EA13C" w14:textId="7DE5718D" w:rsidR="003E731E" w:rsidRPr="00E063CE" w:rsidRDefault="001A2E50" w:rsidP="003E731E">
      <w:pPr>
        <w:spacing w:after="200"/>
        <w:ind w:left="360"/>
        <w:rPr>
          <w:rFonts w:eastAsia="Times New Roman" w:cs="Times New Roman"/>
          <w:i/>
          <w:sz w:val="22"/>
        </w:rPr>
      </w:pPr>
      <w:r w:rsidRPr="00E063CE">
        <w:rPr>
          <w:rFonts w:eastAsia="Times New Roman" w:cs="Times New Roman"/>
          <w:i/>
          <w:sz w:val="22"/>
        </w:rPr>
        <w:t xml:space="preserve"> </w:t>
      </w:r>
      <w:r w:rsidR="003E731E" w:rsidRPr="00E063CE">
        <w:rPr>
          <w:rFonts w:eastAsia="Times New Roman" w:cs="Times New Roman"/>
          <w:i/>
          <w:sz w:val="22"/>
        </w:rPr>
        <w:t>“Collaboration is a mutually beneficial and well-defined relationship entered into by two or more organizations to achieve common goals.”</w:t>
      </w:r>
    </w:p>
    <w:p w14:paraId="32218336" w14:textId="41942647" w:rsidR="00E063CE" w:rsidRPr="001A2E50" w:rsidRDefault="001A2E50" w:rsidP="00834E57">
      <w:pPr>
        <w:pStyle w:val="Heading2"/>
        <w:jc w:val="center"/>
        <w:rPr>
          <w:rFonts w:eastAsia="Times New Roman"/>
        </w:rPr>
      </w:pPr>
      <w:r>
        <w:rPr>
          <w:rFonts w:eastAsia="Times New Roman"/>
          <w:noProof/>
        </w:rPr>
        <w:drawing>
          <wp:inline distT="0" distB="0" distL="0" distR="0" wp14:anchorId="02ABCC89" wp14:editId="0DCEF71A">
            <wp:extent cx="3200400" cy="2834640"/>
            <wp:effectExtent l="0" t="0" r="0" b="3810"/>
            <wp:docPr id="1" name="Picture 1" descr="Cartoon illustration of three mice faced with a maze. After discussing it together, the mice stand on each other's shoulders so that the mouse on top can see the full maze and take notes." title="We are better togeth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iceMazeIllustration.jpg"/>
                    <pic:cNvPicPr/>
                  </pic:nvPicPr>
                  <pic:blipFill rotWithShape="1">
                    <a:blip r:embed="rId49">
                      <a:extLst>
                        <a:ext uri="{28A0092B-C50C-407E-A947-70E740481C1C}">
                          <a14:useLocalDpi xmlns:a14="http://schemas.microsoft.com/office/drawing/2010/main" val="0"/>
                        </a:ext>
                      </a:extLst>
                    </a:blip>
                    <a:srcRect t="10601" b="4797"/>
                    <a:stretch/>
                  </pic:blipFill>
                  <pic:spPr bwMode="auto">
                    <a:xfrm>
                      <a:off x="0" y="0"/>
                      <a:ext cx="3200400" cy="2834640"/>
                    </a:xfrm>
                    <a:prstGeom prst="rect">
                      <a:avLst/>
                    </a:prstGeom>
                    <a:ln>
                      <a:noFill/>
                    </a:ln>
                    <a:extLst>
                      <a:ext uri="{53640926-AAD7-44D8-BBD7-CCE9431645EC}">
                        <a14:shadowObscured xmlns:a14="http://schemas.microsoft.com/office/drawing/2010/main"/>
                      </a:ext>
                    </a:extLst>
                  </pic:spPr>
                </pic:pic>
              </a:graphicData>
            </a:graphic>
          </wp:inline>
        </w:drawing>
      </w:r>
    </w:p>
    <w:p w14:paraId="767EEC1E" w14:textId="5BD59E6E" w:rsidR="001A2E50" w:rsidRPr="001A2E50" w:rsidRDefault="001A2E50" w:rsidP="001A2E50">
      <w:pPr>
        <w:pStyle w:val="Heading2"/>
        <w:spacing w:after="120"/>
        <w:rPr>
          <w:rFonts w:eastAsia="Times New Roman"/>
        </w:rPr>
      </w:pPr>
      <w:bookmarkStart w:id="9" w:name="_Toc457982414"/>
    </w:p>
    <w:p w14:paraId="63AEF4D2" w14:textId="0B16E8F3" w:rsidR="00115E85" w:rsidRPr="00115E85" w:rsidRDefault="00967105" w:rsidP="00115E85">
      <w:pPr>
        <w:pStyle w:val="Heading2"/>
        <w:rPr>
          <w:rFonts w:eastAsia="Times New Roman"/>
        </w:rPr>
      </w:pPr>
      <w:r>
        <w:rPr>
          <w:rFonts w:eastAsia="Times New Roman"/>
        </w:rPr>
        <w:t>Activity 1.1</w:t>
      </w:r>
      <w:r w:rsidR="00115E85">
        <w:rPr>
          <w:rFonts w:eastAsia="Times New Roman"/>
        </w:rPr>
        <w:t>: Identify</w:t>
      </w:r>
      <w:r w:rsidR="00115E85" w:rsidRPr="00115E85">
        <w:rPr>
          <w:rFonts w:eastAsia="Times New Roman"/>
        </w:rPr>
        <w:t xml:space="preserve"> Collaboration Opportunities</w:t>
      </w:r>
      <w:bookmarkEnd w:id="9"/>
    </w:p>
    <w:p w14:paraId="4661C658" w14:textId="7B0797CA" w:rsidR="00967105" w:rsidRPr="001A2E50" w:rsidRDefault="00A94AED" w:rsidP="005F3B41">
      <w:pPr>
        <w:numPr>
          <w:ilvl w:val="0"/>
          <w:numId w:val="10"/>
        </w:numPr>
        <w:spacing w:after="1440"/>
        <w:rPr>
          <w:rFonts w:eastAsia="Times New Roman" w:cs="Times New Roman"/>
          <w:sz w:val="22"/>
        </w:rPr>
      </w:pPr>
      <w:r>
        <w:rPr>
          <w:rFonts w:eastAsia="Times New Roman" w:cs="Times New Roman"/>
          <w:sz w:val="22"/>
        </w:rPr>
        <w:t xml:space="preserve">What </w:t>
      </w:r>
      <w:r w:rsidR="00115E85" w:rsidRPr="00115E85">
        <w:rPr>
          <w:rFonts w:eastAsia="Times New Roman" w:cs="Times New Roman"/>
          <w:sz w:val="22"/>
        </w:rPr>
        <w:t xml:space="preserve">current needs </w:t>
      </w:r>
      <w:r w:rsidR="00967105">
        <w:rPr>
          <w:rFonts w:eastAsia="Times New Roman" w:cs="Times New Roman"/>
          <w:sz w:val="22"/>
        </w:rPr>
        <w:t xml:space="preserve">of your network or your members </w:t>
      </w:r>
      <w:r w:rsidR="00115E85" w:rsidRPr="00115E85">
        <w:rPr>
          <w:rFonts w:eastAsia="Times New Roman" w:cs="Times New Roman"/>
          <w:sz w:val="22"/>
        </w:rPr>
        <w:t>would benefit from collaboration?</w:t>
      </w:r>
    </w:p>
    <w:p w14:paraId="63AEF4D8" w14:textId="19314C3F" w:rsidR="00115E85" w:rsidRPr="00115E85" w:rsidRDefault="00772A48" w:rsidP="001A2E50">
      <w:pPr>
        <w:numPr>
          <w:ilvl w:val="0"/>
          <w:numId w:val="10"/>
        </w:numPr>
        <w:spacing w:after="840"/>
        <w:rPr>
          <w:rFonts w:eastAsia="Times New Roman" w:cs="Times New Roman"/>
          <w:sz w:val="22"/>
        </w:rPr>
      </w:pPr>
      <w:r>
        <w:rPr>
          <w:rFonts w:eastAsia="Times New Roman" w:cs="Times New Roman"/>
          <w:sz w:val="22"/>
        </w:rPr>
        <w:t xml:space="preserve">Select one </w:t>
      </w:r>
      <w:r w:rsidR="00A94AED">
        <w:rPr>
          <w:rFonts w:eastAsia="Times New Roman" w:cs="Times New Roman"/>
          <w:sz w:val="22"/>
        </w:rPr>
        <w:t xml:space="preserve">of these </w:t>
      </w:r>
      <w:r>
        <w:rPr>
          <w:rFonts w:eastAsia="Times New Roman" w:cs="Times New Roman"/>
          <w:sz w:val="22"/>
        </w:rPr>
        <w:t>situation</w:t>
      </w:r>
      <w:r w:rsidR="00A94AED">
        <w:rPr>
          <w:rFonts w:eastAsia="Times New Roman" w:cs="Times New Roman"/>
          <w:sz w:val="22"/>
        </w:rPr>
        <w:t>s</w:t>
      </w:r>
      <w:r>
        <w:rPr>
          <w:rFonts w:eastAsia="Times New Roman" w:cs="Times New Roman"/>
          <w:sz w:val="22"/>
        </w:rPr>
        <w:t xml:space="preserve"> and b</w:t>
      </w:r>
      <w:r w:rsidR="00115E85" w:rsidRPr="00115E85">
        <w:rPr>
          <w:rFonts w:eastAsia="Times New Roman" w:cs="Times New Roman"/>
          <w:sz w:val="22"/>
        </w:rPr>
        <w:t xml:space="preserve">riefly describe </w:t>
      </w:r>
      <w:r>
        <w:rPr>
          <w:rFonts w:eastAsia="Times New Roman" w:cs="Times New Roman"/>
          <w:sz w:val="22"/>
        </w:rPr>
        <w:t>the</w:t>
      </w:r>
      <w:r w:rsidR="00115E85" w:rsidRPr="00115E85">
        <w:rPr>
          <w:rFonts w:eastAsia="Times New Roman" w:cs="Times New Roman"/>
          <w:sz w:val="22"/>
        </w:rPr>
        <w:t xml:space="preserve"> collaboration opportunity</w:t>
      </w:r>
      <w:r w:rsidR="00967105">
        <w:rPr>
          <w:rFonts w:eastAsia="Times New Roman" w:cs="Times New Roman"/>
          <w:sz w:val="22"/>
        </w:rPr>
        <w:t>. I</w:t>
      </w:r>
      <w:r>
        <w:rPr>
          <w:rFonts w:eastAsia="Times New Roman" w:cs="Times New Roman"/>
          <w:sz w:val="22"/>
        </w:rPr>
        <w:t>nclude a</w:t>
      </w:r>
      <w:r w:rsidR="00115E85" w:rsidRPr="00115E85">
        <w:rPr>
          <w:rFonts w:eastAsia="Times New Roman" w:cs="Times New Roman"/>
          <w:sz w:val="22"/>
        </w:rPr>
        <w:t xml:space="preserve"> list </w:t>
      </w:r>
      <w:r>
        <w:rPr>
          <w:rFonts w:eastAsia="Times New Roman" w:cs="Times New Roman"/>
          <w:sz w:val="22"/>
        </w:rPr>
        <w:t xml:space="preserve">of </w:t>
      </w:r>
      <w:r w:rsidR="00115E85" w:rsidRPr="00115E85">
        <w:rPr>
          <w:rFonts w:eastAsia="Times New Roman" w:cs="Times New Roman"/>
          <w:sz w:val="22"/>
        </w:rPr>
        <w:t xml:space="preserve">the potential stakeholders. </w:t>
      </w:r>
    </w:p>
    <w:p w14:paraId="63AEF4DC" w14:textId="139B9A09" w:rsidR="00115E85" w:rsidRPr="00115E85" w:rsidRDefault="00115E85" w:rsidP="00115E85">
      <w:pPr>
        <w:pStyle w:val="Heading1"/>
        <w:rPr>
          <w:rFonts w:eastAsia="Times New Roman"/>
        </w:rPr>
      </w:pPr>
      <w:bookmarkStart w:id="10" w:name="_Toc369599920"/>
      <w:bookmarkStart w:id="11" w:name="_Toc457982415"/>
      <w:r w:rsidRPr="00115E85">
        <w:rPr>
          <w:rFonts w:eastAsia="Times New Roman"/>
        </w:rPr>
        <w:lastRenderedPageBreak/>
        <w:t>Lesson 2: Degree</w:t>
      </w:r>
      <w:r w:rsidR="00967105">
        <w:rPr>
          <w:rFonts w:eastAsia="Times New Roman"/>
        </w:rPr>
        <w:t>s</w:t>
      </w:r>
      <w:r w:rsidRPr="00115E85">
        <w:rPr>
          <w:rFonts w:eastAsia="Times New Roman"/>
        </w:rPr>
        <w:t xml:space="preserve"> of Collaboration</w:t>
      </w:r>
      <w:bookmarkEnd w:id="10"/>
      <w:bookmarkEnd w:id="11"/>
    </w:p>
    <w:p w14:paraId="63AEF4DD" w14:textId="06064C9C" w:rsidR="00115E85" w:rsidRPr="00115E85" w:rsidRDefault="00971C3B" w:rsidP="00115E85">
      <w:pPr>
        <w:spacing w:after="200"/>
        <w:rPr>
          <w:rFonts w:eastAsia="Times New Roman" w:cs="Times New Roman"/>
          <w:sz w:val="22"/>
        </w:rPr>
      </w:pPr>
      <w:r>
        <w:rPr>
          <w:rFonts w:eastAsia="Times New Roman" w:cs="Times New Roman"/>
          <w:b/>
          <w:bCs/>
          <w:sz w:val="22"/>
        </w:rPr>
        <w:t>Cooperation</w:t>
      </w:r>
      <w:r>
        <w:rPr>
          <w:rFonts w:eastAsia="Times New Roman" w:cs="Times New Roman"/>
          <w:b/>
          <w:bCs/>
          <w:sz w:val="22"/>
        </w:rPr>
        <w:br/>
      </w:r>
      <w:proofErr w:type="gramStart"/>
      <w:r w:rsidR="008008E8">
        <w:rPr>
          <w:rFonts w:eastAsia="Times New Roman" w:cs="Times New Roman"/>
          <w:sz w:val="22"/>
        </w:rPr>
        <w:t>Requires</w:t>
      </w:r>
      <w:proofErr w:type="gramEnd"/>
      <w:r w:rsidR="008008E8">
        <w:rPr>
          <w:rFonts w:eastAsia="Times New Roman" w:cs="Times New Roman"/>
          <w:sz w:val="22"/>
        </w:rPr>
        <w:t xml:space="preserve"> the lowest level of effort and complexity. Examples include</w:t>
      </w:r>
      <w:r w:rsidR="00115E85" w:rsidRPr="00115E85">
        <w:rPr>
          <w:rFonts w:eastAsia="Times New Roman" w:cs="Times New Roman"/>
          <w:sz w:val="22"/>
        </w:rPr>
        <w:t xml:space="preserve"> sharing information, sharing space, sharing transportation services, sharing equipment, </w:t>
      </w:r>
      <w:r w:rsidR="008008E8">
        <w:rPr>
          <w:rFonts w:eastAsia="Times New Roman" w:cs="Times New Roman"/>
          <w:sz w:val="22"/>
        </w:rPr>
        <w:t>or sharing lab resources.</w:t>
      </w:r>
    </w:p>
    <w:p w14:paraId="63AEF4DE" w14:textId="5955426E" w:rsidR="00115E85" w:rsidRPr="00115E85" w:rsidRDefault="00971C3B" w:rsidP="00115E85">
      <w:pPr>
        <w:spacing w:after="200"/>
        <w:rPr>
          <w:rFonts w:eastAsia="Times New Roman" w:cs="Times New Roman"/>
          <w:sz w:val="22"/>
        </w:rPr>
      </w:pPr>
      <w:r>
        <w:rPr>
          <w:rFonts w:eastAsia="Times New Roman" w:cs="Times New Roman"/>
          <w:b/>
          <w:bCs/>
          <w:sz w:val="22"/>
        </w:rPr>
        <w:t>Coordination</w:t>
      </w:r>
      <w:r>
        <w:rPr>
          <w:rFonts w:eastAsia="Times New Roman" w:cs="Times New Roman"/>
          <w:b/>
          <w:bCs/>
          <w:sz w:val="22"/>
        </w:rPr>
        <w:br/>
      </w:r>
      <w:proofErr w:type="gramStart"/>
      <w:r w:rsidR="00115E85" w:rsidRPr="00115E85">
        <w:rPr>
          <w:rFonts w:eastAsia="Times New Roman" w:cs="Times New Roman"/>
          <w:sz w:val="22"/>
        </w:rPr>
        <w:t>Require</w:t>
      </w:r>
      <w:r w:rsidR="00115E85">
        <w:rPr>
          <w:rFonts w:eastAsia="Times New Roman" w:cs="Times New Roman"/>
          <w:sz w:val="22"/>
        </w:rPr>
        <w:t>s</w:t>
      </w:r>
      <w:proofErr w:type="gramEnd"/>
      <w:r w:rsidR="00115E85">
        <w:rPr>
          <w:rFonts w:eastAsia="Times New Roman" w:cs="Times New Roman"/>
          <w:sz w:val="22"/>
        </w:rPr>
        <w:t xml:space="preserve"> more commitment</w:t>
      </w:r>
      <w:r w:rsidR="00115E85" w:rsidRPr="00115E85">
        <w:rPr>
          <w:rFonts w:eastAsia="Times New Roman" w:cs="Times New Roman"/>
          <w:sz w:val="22"/>
        </w:rPr>
        <w:t xml:space="preserve"> and </w:t>
      </w:r>
      <w:r w:rsidR="008008E8">
        <w:rPr>
          <w:rFonts w:eastAsia="Times New Roman" w:cs="Times New Roman"/>
          <w:sz w:val="22"/>
        </w:rPr>
        <w:t>may involve a moderate degree of integration. Examples include</w:t>
      </w:r>
      <w:r w:rsidR="00115E85" w:rsidRPr="00115E85">
        <w:rPr>
          <w:rFonts w:eastAsia="Times New Roman" w:cs="Times New Roman"/>
          <w:sz w:val="22"/>
        </w:rPr>
        <w:t xml:space="preserve"> sharin</w:t>
      </w:r>
      <w:r w:rsidR="00115E85">
        <w:rPr>
          <w:rFonts w:eastAsia="Times New Roman" w:cs="Times New Roman"/>
          <w:sz w:val="22"/>
        </w:rPr>
        <w:t>g administrative services (e.g.,</w:t>
      </w:r>
      <w:r w:rsidR="00115E85" w:rsidRPr="00115E85">
        <w:rPr>
          <w:rFonts w:eastAsia="Times New Roman" w:cs="Times New Roman"/>
          <w:sz w:val="22"/>
        </w:rPr>
        <w:t xml:space="preserve"> payroll), sharing staff, subcontracting, sharing training programs, EHRs, </w:t>
      </w:r>
      <w:r w:rsidR="008008E8">
        <w:rPr>
          <w:rFonts w:eastAsia="Times New Roman" w:cs="Times New Roman"/>
          <w:sz w:val="22"/>
        </w:rPr>
        <w:t>or joint programming.</w:t>
      </w:r>
    </w:p>
    <w:p w14:paraId="63AEF4DF" w14:textId="2E9496CF" w:rsidR="00115E85" w:rsidRPr="00115E85" w:rsidRDefault="00E75A55" w:rsidP="00115E85">
      <w:pPr>
        <w:spacing w:after="200"/>
        <w:rPr>
          <w:rFonts w:eastAsia="Times New Roman" w:cs="Times New Roman"/>
          <w:sz w:val="22"/>
        </w:rPr>
      </w:pPr>
      <w:r>
        <w:rPr>
          <w:rFonts w:eastAsia="Times New Roman" w:cs="Times New Roman"/>
          <w:b/>
          <w:bCs/>
          <w:sz w:val="22"/>
        </w:rPr>
        <w:t>Partnership</w:t>
      </w:r>
      <w:r w:rsidR="00971C3B">
        <w:rPr>
          <w:rFonts w:eastAsia="Times New Roman" w:cs="Times New Roman"/>
          <w:b/>
          <w:bCs/>
          <w:sz w:val="22"/>
        </w:rPr>
        <w:br/>
      </w:r>
      <w:proofErr w:type="gramStart"/>
      <w:r w:rsidR="00115E85" w:rsidRPr="00115E85">
        <w:rPr>
          <w:rFonts w:eastAsia="Times New Roman" w:cs="Times New Roman"/>
          <w:sz w:val="22"/>
        </w:rPr>
        <w:t>While</w:t>
      </w:r>
      <w:proofErr w:type="gramEnd"/>
      <w:r w:rsidR="00115E85" w:rsidRPr="00115E85">
        <w:rPr>
          <w:rFonts w:eastAsia="Times New Roman" w:cs="Times New Roman"/>
          <w:sz w:val="22"/>
        </w:rPr>
        <w:t xml:space="preserve"> all o</w:t>
      </w:r>
      <w:r w:rsidR="00115E85">
        <w:rPr>
          <w:rFonts w:eastAsia="Times New Roman" w:cs="Times New Roman"/>
          <w:sz w:val="22"/>
        </w:rPr>
        <w:t>f the examples discussed so far</w:t>
      </w:r>
      <w:r w:rsidR="00115E85" w:rsidRPr="00115E85">
        <w:rPr>
          <w:rFonts w:eastAsia="Times New Roman" w:cs="Times New Roman"/>
          <w:sz w:val="22"/>
        </w:rPr>
        <w:t xml:space="preserve"> are collaborations at some level, full-scale collaboration </w:t>
      </w:r>
      <w:r w:rsidR="0042059F">
        <w:rPr>
          <w:rFonts w:eastAsia="Times New Roman" w:cs="Times New Roman"/>
          <w:sz w:val="22"/>
        </w:rPr>
        <w:t>requires substantial effort and complexity in partnering. Examples include</w:t>
      </w:r>
      <w:r>
        <w:rPr>
          <w:rFonts w:eastAsia="Times New Roman" w:cs="Times New Roman"/>
          <w:sz w:val="22"/>
        </w:rPr>
        <w:t xml:space="preserve"> formal partnership agreements, mergers, affiliations, and management contracts.</w:t>
      </w:r>
      <w:r w:rsidR="00115E85" w:rsidRPr="00115E85">
        <w:rPr>
          <w:rFonts w:eastAsia="Times New Roman" w:cs="Times New Roman"/>
          <w:sz w:val="22"/>
        </w:rPr>
        <w:t xml:space="preserve"> </w:t>
      </w:r>
    </w:p>
    <w:p w14:paraId="63AEF4E0" w14:textId="77777777" w:rsidR="00115E85" w:rsidRPr="00115E85" w:rsidRDefault="00115E85" w:rsidP="00115E85">
      <w:pPr>
        <w:pStyle w:val="Heading2"/>
        <w:rPr>
          <w:rFonts w:eastAsia="Times New Roman"/>
        </w:rPr>
      </w:pPr>
      <w:bookmarkStart w:id="12" w:name="_Toc369599923"/>
      <w:bookmarkStart w:id="13" w:name="_Toc457982416"/>
      <w:r w:rsidRPr="00115E85">
        <w:rPr>
          <w:rFonts w:eastAsia="Times New Roman"/>
        </w:rPr>
        <w:t>Activity 2.1: Determine the Degree of Collaboration Needed</w:t>
      </w:r>
      <w:bookmarkEnd w:id="12"/>
      <w:bookmarkEnd w:id="13"/>
    </w:p>
    <w:p w14:paraId="63AEF4E1" w14:textId="3E688994" w:rsidR="00115E85" w:rsidRPr="00115E85" w:rsidRDefault="0042059F" w:rsidP="00115E85">
      <w:pPr>
        <w:spacing w:after="200"/>
        <w:rPr>
          <w:rFonts w:eastAsia="Times New Roman" w:cs="Times New Roman"/>
          <w:sz w:val="22"/>
        </w:rPr>
      </w:pPr>
      <w:r>
        <w:rPr>
          <w:rFonts w:eastAsia="Times New Roman" w:cs="Times New Roman"/>
          <w:sz w:val="22"/>
        </w:rPr>
        <w:t>Referring to</w:t>
      </w:r>
      <w:r w:rsidR="00115E85" w:rsidRPr="00115E85">
        <w:rPr>
          <w:rFonts w:eastAsia="Times New Roman" w:cs="Times New Roman"/>
          <w:sz w:val="22"/>
        </w:rPr>
        <w:t xml:space="preserve"> the collaborative opportunit</w:t>
      </w:r>
      <w:r w:rsidR="00772A48">
        <w:rPr>
          <w:rFonts w:eastAsia="Times New Roman" w:cs="Times New Roman"/>
          <w:sz w:val="22"/>
        </w:rPr>
        <w:t>y</w:t>
      </w:r>
      <w:r w:rsidR="00115E85" w:rsidRPr="00115E85">
        <w:rPr>
          <w:rFonts w:eastAsia="Times New Roman" w:cs="Times New Roman"/>
          <w:sz w:val="22"/>
        </w:rPr>
        <w:t xml:space="preserve"> you identified </w:t>
      </w:r>
      <w:r w:rsidR="00115E85">
        <w:rPr>
          <w:rFonts w:eastAsia="Times New Roman" w:cs="Times New Roman"/>
          <w:sz w:val="22"/>
        </w:rPr>
        <w:t xml:space="preserve">in </w:t>
      </w:r>
      <w:r w:rsidR="00A94AED">
        <w:rPr>
          <w:rFonts w:eastAsia="Times New Roman" w:cs="Times New Roman"/>
          <w:sz w:val="22"/>
        </w:rPr>
        <w:t>Activity 1.1</w:t>
      </w:r>
      <w:r w:rsidR="00115E85" w:rsidRPr="00115E85">
        <w:rPr>
          <w:rFonts w:eastAsia="Times New Roman" w:cs="Times New Roman"/>
          <w:sz w:val="22"/>
        </w:rPr>
        <w:t xml:space="preserve">, place </w:t>
      </w:r>
      <w:r w:rsidR="00772A48">
        <w:rPr>
          <w:rFonts w:eastAsia="Times New Roman" w:cs="Times New Roman"/>
          <w:sz w:val="22"/>
        </w:rPr>
        <w:t>that</w:t>
      </w:r>
      <w:r w:rsidR="00115E85">
        <w:rPr>
          <w:rFonts w:eastAsia="Times New Roman" w:cs="Times New Roman"/>
          <w:sz w:val="22"/>
        </w:rPr>
        <w:t xml:space="preserve"> opportunity</w:t>
      </w:r>
      <w:r w:rsidR="00115E85" w:rsidRPr="00115E85">
        <w:rPr>
          <w:rFonts w:eastAsia="Times New Roman" w:cs="Times New Roman"/>
          <w:sz w:val="22"/>
        </w:rPr>
        <w:t xml:space="preserve"> in t</w:t>
      </w:r>
      <w:r>
        <w:rPr>
          <w:rFonts w:eastAsia="Times New Roman" w:cs="Times New Roman"/>
          <w:sz w:val="22"/>
        </w:rPr>
        <w:t>he Degree of Collaboration G</w:t>
      </w:r>
      <w:r w:rsidR="00115E85">
        <w:rPr>
          <w:rFonts w:eastAsia="Times New Roman" w:cs="Times New Roman"/>
          <w:sz w:val="22"/>
        </w:rPr>
        <w:t>rid</w:t>
      </w:r>
      <w:r>
        <w:rPr>
          <w:rFonts w:eastAsia="Times New Roman" w:cs="Times New Roman"/>
          <w:sz w:val="22"/>
        </w:rPr>
        <w:t xml:space="preserve"> below</w:t>
      </w:r>
      <w:r w:rsidR="00115E85">
        <w:rPr>
          <w:rFonts w:eastAsia="Times New Roman" w:cs="Times New Roman"/>
          <w:sz w:val="22"/>
        </w:rPr>
        <w:t xml:space="preserve"> next to the most appropriate collaboration type:</w:t>
      </w:r>
      <w:r w:rsidR="00115E85" w:rsidRPr="00115E85">
        <w:rPr>
          <w:rFonts w:eastAsia="Times New Roman" w:cs="Times New Roman"/>
          <w:sz w:val="22"/>
        </w:rPr>
        <w:t xml:space="preserve"> Cooperat</w:t>
      </w:r>
      <w:r w:rsidR="00E75A55">
        <w:rPr>
          <w:rFonts w:eastAsia="Times New Roman" w:cs="Times New Roman"/>
          <w:sz w:val="22"/>
        </w:rPr>
        <w:t>ion, Coordination, or Partnership</w:t>
      </w:r>
      <w:r w:rsidR="00115E85" w:rsidRPr="00115E85">
        <w:rPr>
          <w:rFonts w:eastAsia="Times New Roman" w:cs="Times New Roman"/>
          <w:sz w:val="22"/>
        </w:rPr>
        <w:t>.</w:t>
      </w:r>
    </w:p>
    <w:tbl>
      <w:tblPr>
        <w:tblStyle w:val="TableGrid1"/>
        <w:tblW w:w="0" w:type="auto"/>
        <w:tblLook w:val="04A0" w:firstRow="1" w:lastRow="0" w:firstColumn="1" w:lastColumn="0" w:noHBand="0" w:noVBand="1"/>
        <w:tblCaption w:val="Collaboration Grid"/>
        <w:tblDescription w:val="A table of the three degrees of collaboration. &quot;Cooperation&quot; includes a description of &quot;low effort, low complexity, and little integration.&quot; &quot;Coordination&quot; includes a description of &quot;moderate effort, moderate complexity, and moderate integration.&quot; And &quot;Partnership&quot; includes a description of &quot;high effort, high complexity, and high integration.&quot; After each degree and its description is an empty column for inserting your opportunity."/>
      </w:tblPr>
      <w:tblGrid>
        <w:gridCol w:w="2019"/>
        <w:gridCol w:w="2562"/>
        <w:gridCol w:w="2888"/>
        <w:gridCol w:w="1881"/>
      </w:tblGrid>
      <w:tr w:rsidR="00115E85" w:rsidRPr="00115E85" w14:paraId="63AEF4E6" w14:textId="77777777" w:rsidTr="001A2E50">
        <w:trPr>
          <w:tblHeader/>
        </w:trPr>
        <w:tc>
          <w:tcPr>
            <w:tcW w:w="2019" w:type="dxa"/>
            <w:shd w:val="clear" w:color="auto" w:fill="D9D9D9"/>
            <w:vAlign w:val="center"/>
          </w:tcPr>
          <w:p w14:paraId="63AEF4E2" w14:textId="131CBD17" w:rsidR="00115E85" w:rsidRPr="00971C3B" w:rsidRDefault="00E75A55" w:rsidP="00E75A55">
            <w:pPr>
              <w:jc w:val="center"/>
              <w:rPr>
                <w:rFonts w:cs="Thorndale for VST"/>
                <w:b/>
                <w:sz w:val="22"/>
              </w:rPr>
            </w:pPr>
            <w:r>
              <w:rPr>
                <w:rFonts w:cs="Thorndale for VST"/>
                <w:b/>
                <w:sz w:val="22"/>
              </w:rPr>
              <w:t>Degree</w:t>
            </w:r>
            <w:r w:rsidR="00115E85" w:rsidRPr="00971C3B">
              <w:rPr>
                <w:rFonts w:cs="Thorndale for VST"/>
                <w:b/>
                <w:sz w:val="22"/>
              </w:rPr>
              <w:t xml:space="preserve"> of Collaboration</w:t>
            </w:r>
          </w:p>
        </w:tc>
        <w:tc>
          <w:tcPr>
            <w:tcW w:w="2562" w:type="dxa"/>
            <w:shd w:val="clear" w:color="auto" w:fill="D9D9D9"/>
            <w:vAlign w:val="center"/>
          </w:tcPr>
          <w:p w14:paraId="63AEF4E3" w14:textId="12902852" w:rsidR="00115E85" w:rsidRPr="00971C3B" w:rsidRDefault="00E75A55" w:rsidP="00E75A55">
            <w:pPr>
              <w:jc w:val="center"/>
              <w:rPr>
                <w:rFonts w:cs="Thorndale for VST"/>
                <w:b/>
                <w:sz w:val="22"/>
              </w:rPr>
            </w:pPr>
            <w:r>
              <w:rPr>
                <w:rFonts w:cs="Thorndale for VST"/>
                <w:b/>
                <w:sz w:val="22"/>
              </w:rPr>
              <w:t>Description</w:t>
            </w:r>
          </w:p>
        </w:tc>
        <w:tc>
          <w:tcPr>
            <w:tcW w:w="2888" w:type="dxa"/>
            <w:shd w:val="clear" w:color="auto" w:fill="D9D9D9"/>
            <w:vAlign w:val="center"/>
          </w:tcPr>
          <w:p w14:paraId="63AEF4E4" w14:textId="0041DA71" w:rsidR="00115E85" w:rsidRPr="00971C3B" w:rsidRDefault="00115E85" w:rsidP="00E75A55">
            <w:pPr>
              <w:jc w:val="center"/>
              <w:rPr>
                <w:rFonts w:cs="Thorndale for VST"/>
                <w:b/>
                <w:sz w:val="22"/>
              </w:rPr>
            </w:pPr>
            <w:r w:rsidRPr="00971C3B">
              <w:rPr>
                <w:rFonts w:cs="Thorndale for VST"/>
                <w:b/>
                <w:sz w:val="22"/>
              </w:rPr>
              <w:t>Example</w:t>
            </w:r>
            <w:r w:rsidR="00046237">
              <w:rPr>
                <w:rFonts w:cs="Thorndale for VST"/>
                <w:b/>
                <w:sz w:val="22"/>
              </w:rPr>
              <w:t>s</w:t>
            </w:r>
          </w:p>
        </w:tc>
        <w:tc>
          <w:tcPr>
            <w:tcW w:w="1881" w:type="dxa"/>
            <w:shd w:val="clear" w:color="auto" w:fill="D9D9D9"/>
            <w:vAlign w:val="center"/>
          </w:tcPr>
          <w:p w14:paraId="63AEF4E5" w14:textId="77777777" w:rsidR="00115E85" w:rsidRPr="00971C3B" w:rsidRDefault="00115E85" w:rsidP="00E75A55">
            <w:pPr>
              <w:jc w:val="center"/>
              <w:rPr>
                <w:rFonts w:cs="Thorndale for VST"/>
                <w:b/>
                <w:sz w:val="22"/>
              </w:rPr>
            </w:pPr>
            <w:r w:rsidRPr="00971C3B">
              <w:rPr>
                <w:rFonts w:cs="Thorndale for VST"/>
                <w:b/>
                <w:sz w:val="22"/>
              </w:rPr>
              <w:t>Your Opportunity</w:t>
            </w:r>
          </w:p>
        </w:tc>
      </w:tr>
      <w:tr w:rsidR="00115E85" w:rsidRPr="00115E85" w14:paraId="63AEF4EE" w14:textId="77777777" w:rsidTr="0042059F">
        <w:trPr>
          <w:trHeight w:val="1466"/>
        </w:trPr>
        <w:tc>
          <w:tcPr>
            <w:tcW w:w="2019" w:type="dxa"/>
            <w:vAlign w:val="center"/>
          </w:tcPr>
          <w:p w14:paraId="63AEF4E7" w14:textId="77777777" w:rsidR="00115E85" w:rsidRPr="00971C3B" w:rsidRDefault="00115E85" w:rsidP="00115E85">
            <w:pPr>
              <w:jc w:val="center"/>
              <w:rPr>
                <w:rFonts w:cs="Thorndale for VST"/>
                <w:sz w:val="20"/>
                <w:szCs w:val="20"/>
              </w:rPr>
            </w:pPr>
            <w:r w:rsidRPr="00971C3B">
              <w:rPr>
                <w:rFonts w:cs="Thorndale for VST"/>
                <w:b/>
                <w:sz w:val="20"/>
                <w:szCs w:val="20"/>
              </w:rPr>
              <w:t>Cooperation</w:t>
            </w:r>
          </w:p>
        </w:tc>
        <w:tc>
          <w:tcPr>
            <w:tcW w:w="2562" w:type="dxa"/>
            <w:vAlign w:val="center"/>
          </w:tcPr>
          <w:p w14:paraId="63AEF4E8" w14:textId="77777777" w:rsidR="00115E85" w:rsidRPr="00971C3B" w:rsidRDefault="00115E85" w:rsidP="00115E85">
            <w:pPr>
              <w:jc w:val="center"/>
              <w:rPr>
                <w:rFonts w:cs="Thorndale for VST"/>
                <w:sz w:val="20"/>
                <w:szCs w:val="20"/>
              </w:rPr>
            </w:pPr>
            <w:r w:rsidRPr="00971C3B">
              <w:rPr>
                <w:rFonts w:cs="Thorndale for VST"/>
                <w:sz w:val="20"/>
                <w:szCs w:val="20"/>
              </w:rPr>
              <w:t>Low effort</w:t>
            </w:r>
          </w:p>
          <w:p w14:paraId="63AEF4E9" w14:textId="77777777" w:rsidR="00115E85" w:rsidRPr="00971C3B" w:rsidRDefault="00115E85" w:rsidP="00115E85">
            <w:pPr>
              <w:jc w:val="center"/>
              <w:rPr>
                <w:rFonts w:cs="Thorndale for VST"/>
                <w:sz w:val="20"/>
                <w:szCs w:val="20"/>
              </w:rPr>
            </w:pPr>
            <w:r w:rsidRPr="00971C3B">
              <w:rPr>
                <w:rFonts w:cs="Thorndale for VST"/>
                <w:sz w:val="20"/>
                <w:szCs w:val="20"/>
              </w:rPr>
              <w:t>Low complexity</w:t>
            </w:r>
          </w:p>
          <w:p w14:paraId="63AEF4EA" w14:textId="77777777" w:rsidR="00115E85" w:rsidRPr="00971C3B" w:rsidRDefault="00115E85" w:rsidP="00115E85">
            <w:pPr>
              <w:jc w:val="center"/>
              <w:rPr>
                <w:rFonts w:cs="Thorndale for VST"/>
                <w:sz w:val="20"/>
                <w:szCs w:val="20"/>
              </w:rPr>
            </w:pPr>
            <w:r w:rsidRPr="00971C3B">
              <w:rPr>
                <w:rFonts w:cs="Thorndale for VST"/>
                <w:sz w:val="20"/>
                <w:szCs w:val="20"/>
              </w:rPr>
              <w:t>Little integration</w:t>
            </w:r>
          </w:p>
        </w:tc>
        <w:tc>
          <w:tcPr>
            <w:tcW w:w="2888" w:type="dxa"/>
            <w:vAlign w:val="center"/>
          </w:tcPr>
          <w:p w14:paraId="63AEF4EB" w14:textId="77777777" w:rsidR="00115E85" w:rsidRPr="00971C3B" w:rsidRDefault="00115E85" w:rsidP="00115E85">
            <w:pPr>
              <w:jc w:val="center"/>
              <w:rPr>
                <w:rFonts w:cs="Thorndale for VST"/>
                <w:sz w:val="20"/>
                <w:szCs w:val="20"/>
              </w:rPr>
            </w:pPr>
            <w:r w:rsidRPr="00971C3B">
              <w:rPr>
                <w:rFonts w:cs="Thorndale for VST"/>
                <w:sz w:val="20"/>
                <w:szCs w:val="20"/>
              </w:rPr>
              <w:t>Informal networking</w:t>
            </w:r>
          </w:p>
          <w:p w14:paraId="63AEF4EC" w14:textId="77777777" w:rsidR="00115E85" w:rsidRPr="00971C3B" w:rsidRDefault="00115E85" w:rsidP="00115E85">
            <w:pPr>
              <w:jc w:val="center"/>
              <w:rPr>
                <w:rFonts w:cs="Thorndale for VST"/>
                <w:sz w:val="20"/>
                <w:szCs w:val="20"/>
              </w:rPr>
            </w:pPr>
            <w:r w:rsidRPr="00971C3B">
              <w:rPr>
                <w:rFonts w:cs="Thorndale for VST"/>
                <w:sz w:val="20"/>
                <w:szCs w:val="20"/>
              </w:rPr>
              <w:t>Resource sharing</w:t>
            </w:r>
          </w:p>
        </w:tc>
        <w:tc>
          <w:tcPr>
            <w:tcW w:w="1881" w:type="dxa"/>
            <w:vAlign w:val="center"/>
          </w:tcPr>
          <w:p w14:paraId="63AEF4ED" w14:textId="77777777" w:rsidR="00115E85" w:rsidRPr="00971C3B" w:rsidRDefault="00115E85" w:rsidP="00115E85">
            <w:pPr>
              <w:jc w:val="center"/>
              <w:rPr>
                <w:rFonts w:cs="Thorndale for VST"/>
                <w:sz w:val="20"/>
                <w:szCs w:val="20"/>
              </w:rPr>
            </w:pPr>
          </w:p>
        </w:tc>
      </w:tr>
      <w:tr w:rsidR="00115E85" w:rsidRPr="00115E85" w14:paraId="63AEF4F7" w14:textId="77777777" w:rsidTr="0042059F">
        <w:trPr>
          <w:trHeight w:val="1430"/>
        </w:trPr>
        <w:tc>
          <w:tcPr>
            <w:tcW w:w="2019" w:type="dxa"/>
            <w:vAlign w:val="center"/>
          </w:tcPr>
          <w:p w14:paraId="63AEF4EF" w14:textId="77777777" w:rsidR="00115E85" w:rsidRPr="00971C3B" w:rsidRDefault="00115E85" w:rsidP="00115E85">
            <w:pPr>
              <w:jc w:val="center"/>
              <w:rPr>
                <w:rFonts w:cs="Thorndale for VST"/>
                <w:sz w:val="20"/>
                <w:szCs w:val="20"/>
              </w:rPr>
            </w:pPr>
            <w:r w:rsidRPr="00971C3B">
              <w:rPr>
                <w:rFonts w:cs="Thorndale for VST"/>
                <w:b/>
                <w:sz w:val="20"/>
                <w:szCs w:val="20"/>
              </w:rPr>
              <w:t>Coordination</w:t>
            </w:r>
          </w:p>
        </w:tc>
        <w:tc>
          <w:tcPr>
            <w:tcW w:w="2562" w:type="dxa"/>
            <w:vAlign w:val="center"/>
          </w:tcPr>
          <w:p w14:paraId="63AEF4F0" w14:textId="77777777" w:rsidR="00115E85" w:rsidRPr="00971C3B" w:rsidRDefault="00115E85" w:rsidP="00115E85">
            <w:pPr>
              <w:jc w:val="center"/>
              <w:rPr>
                <w:rFonts w:cs="Thorndale for VST"/>
                <w:sz w:val="20"/>
                <w:szCs w:val="20"/>
              </w:rPr>
            </w:pPr>
            <w:r w:rsidRPr="00971C3B">
              <w:rPr>
                <w:rFonts w:cs="Thorndale for VST"/>
                <w:sz w:val="20"/>
                <w:szCs w:val="20"/>
              </w:rPr>
              <w:t>Moderate effort</w:t>
            </w:r>
          </w:p>
          <w:p w14:paraId="63AEF4F1" w14:textId="77777777" w:rsidR="00115E85" w:rsidRPr="00971C3B" w:rsidRDefault="00115E85" w:rsidP="00115E85">
            <w:pPr>
              <w:jc w:val="center"/>
              <w:rPr>
                <w:rFonts w:cs="Thorndale for VST"/>
                <w:sz w:val="20"/>
                <w:szCs w:val="20"/>
              </w:rPr>
            </w:pPr>
            <w:r w:rsidRPr="00971C3B">
              <w:rPr>
                <w:rFonts w:cs="Thorndale for VST"/>
                <w:sz w:val="20"/>
                <w:szCs w:val="20"/>
              </w:rPr>
              <w:t>Moderate complexity</w:t>
            </w:r>
          </w:p>
          <w:p w14:paraId="63AEF4F2" w14:textId="77777777" w:rsidR="00115E85" w:rsidRPr="00971C3B" w:rsidRDefault="00115E85" w:rsidP="00115E85">
            <w:pPr>
              <w:jc w:val="center"/>
              <w:rPr>
                <w:rFonts w:cs="Thorndale for VST"/>
                <w:sz w:val="20"/>
                <w:szCs w:val="20"/>
              </w:rPr>
            </w:pPr>
            <w:r w:rsidRPr="00971C3B">
              <w:rPr>
                <w:rFonts w:cs="Thorndale for VST"/>
                <w:sz w:val="20"/>
                <w:szCs w:val="20"/>
              </w:rPr>
              <w:t>Moderate integration</w:t>
            </w:r>
          </w:p>
        </w:tc>
        <w:tc>
          <w:tcPr>
            <w:tcW w:w="2888" w:type="dxa"/>
            <w:vAlign w:val="center"/>
          </w:tcPr>
          <w:p w14:paraId="63AEF4F3" w14:textId="77777777" w:rsidR="00115E85" w:rsidRPr="00971C3B" w:rsidRDefault="00115E85" w:rsidP="00115E85">
            <w:pPr>
              <w:jc w:val="center"/>
              <w:rPr>
                <w:rFonts w:cs="Thorndale for VST"/>
                <w:sz w:val="20"/>
                <w:szCs w:val="20"/>
              </w:rPr>
            </w:pPr>
            <w:r w:rsidRPr="00971C3B">
              <w:rPr>
                <w:rFonts w:cs="Thorndale for VST"/>
                <w:sz w:val="20"/>
                <w:szCs w:val="20"/>
              </w:rPr>
              <w:t>Administrative coalition</w:t>
            </w:r>
          </w:p>
          <w:p w14:paraId="63AEF4F4" w14:textId="77777777" w:rsidR="00115E85" w:rsidRPr="00971C3B" w:rsidRDefault="00115E85" w:rsidP="00115E85">
            <w:pPr>
              <w:jc w:val="center"/>
              <w:rPr>
                <w:rFonts w:cs="Thorndale for VST"/>
                <w:sz w:val="20"/>
                <w:szCs w:val="20"/>
              </w:rPr>
            </w:pPr>
            <w:r w:rsidRPr="00971C3B">
              <w:rPr>
                <w:rFonts w:cs="Thorndale for VST"/>
                <w:sz w:val="20"/>
                <w:szCs w:val="20"/>
              </w:rPr>
              <w:t>Joint programming</w:t>
            </w:r>
          </w:p>
          <w:p w14:paraId="63AEF4F5" w14:textId="77777777" w:rsidR="00115E85" w:rsidRPr="00971C3B" w:rsidRDefault="00115E85" w:rsidP="00115E85">
            <w:pPr>
              <w:jc w:val="center"/>
              <w:rPr>
                <w:rFonts w:cs="Thorndale for VST"/>
                <w:sz w:val="20"/>
                <w:szCs w:val="20"/>
              </w:rPr>
            </w:pPr>
            <w:r w:rsidRPr="00971C3B">
              <w:rPr>
                <w:rFonts w:cs="Thorndale for VST"/>
                <w:sz w:val="20"/>
                <w:szCs w:val="20"/>
              </w:rPr>
              <w:t>Joint service offerings</w:t>
            </w:r>
          </w:p>
        </w:tc>
        <w:tc>
          <w:tcPr>
            <w:tcW w:w="1881" w:type="dxa"/>
            <w:vAlign w:val="center"/>
          </w:tcPr>
          <w:p w14:paraId="63AEF4F6" w14:textId="77777777" w:rsidR="00115E85" w:rsidRPr="00971C3B" w:rsidRDefault="00115E85" w:rsidP="00115E85">
            <w:pPr>
              <w:jc w:val="center"/>
              <w:rPr>
                <w:rFonts w:cs="Thorndale for VST"/>
                <w:sz w:val="20"/>
                <w:szCs w:val="20"/>
              </w:rPr>
            </w:pPr>
          </w:p>
        </w:tc>
      </w:tr>
      <w:tr w:rsidR="00115E85" w:rsidRPr="00115E85" w14:paraId="63AEF501" w14:textId="77777777" w:rsidTr="00971C3B">
        <w:trPr>
          <w:trHeight w:val="1520"/>
        </w:trPr>
        <w:tc>
          <w:tcPr>
            <w:tcW w:w="2019" w:type="dxa"/>
            <w:vAlign w:val="center"/>
          </w:tcPr>
          <w:p w14:paraId="63AEF4F8" w14:textId="47C34185" w:rsidR="00115E85" w:rsidRPr="00971C3B" w:rsidRDefault="009C6922" w:rsidP="00115E85">
            <w:pPr>
              <w:jc w:val="center"/>
              <w:rPr>
                <w:rFonts w:cs="Thorndale for VST"/>
                <w:sz w:val="20"/>
                <w:szCs w:val="20"/>
              </w:rPr>
            </w:pPr>
            <w:r>
              <w:rPr>
                <w:rFonts w:cs="Thorndale for VST"/>
                <w:b/>
                <w:sz w:val="20"/>
                <w:szCs w:val="20"/>
              </w:rPr>
              <w:t>Partnership</w:t>
            </w:r>
          </w:p>
        </w:tc>
        <w:tc>
          <w:tcPr>
            <w:tcW w:w="2562" w:type="dxa"/>
            <w:vAlign w:val="center"/>
          </w:tcPr>
          <w:p w14:paraId="63AEF4F9" w14:textId="77777777" w:rsidR="00115E85" w:rsidRPr="00971C3B" w:rsidRDefault="00115E85" w:rsidP="00115E85">
            <w:pPr>
              <w:jc w:val="center"/>
              <w:rPr>
                <w:rFonts w:cs="Thorndale for VST"/>
                <w:sz w:val="20"/>
                <w:szCs w:val="20"/>
              </w:rPr>
            </w:pPr>
            <w:r w:rsidRPr="00971C3B">
              <w:rPr>
                <w:rFonts w:cs="Thorndale for VST"/>
                <w:sz w:val="20"/>
                <w:szCs w:val="20"/>
              </w:rPr>
              <w:t>High effort</w:t>
            </w:r>
          </w:p>
          <w:p w14:paraId="63AEF4FA" w14:textId="77777777" w:rsidR="00115E85" w:rsidRPr="00971C3B" w:rsidRDefault="00115E85" w:rsidP="00115E85">
            <w:pPr>
              <w:jc w:val="center"/>
              <w:rPr>
                <w:rFonts w:cs="Thorndale for VST"/>
                <w:sz w:val="20"/>
                <w:szCs w:val="20"/>
              </w:rPr>
            </w:pPr>
            <w:r w:rsidRPr="00971C3B">
              <w:rPr>
                <w:rFonts w:cs="Thorndale for VST"/>
                <w:sz w:val="20"/>
                <w:szCs w:val="20"/>
              </w:rPr>
              <w:t>High complexity</w:t>
            </w:r>
          </w:p>
          <w:p w14:paraId="63AEF4FB" w14:textId="77777777" w:rsidR="00115E85" w:rsidRPr="00971C3B" w:rsidRDefault="00115E85" w:rsidP="00115E85">
            <w:pPr>
              <w:jc w:val="center"/>
              <w:rPr>
                <w:rFonts w:cs="Thorndale for VST"/>
                <w:sz w:val="20"/>
                <w:szCs w:val="20"/>
              </w:rPr>
            </w:pPr>
            <w:r w:rsidRPr="00971C3B">
              <w:rPr>
                <w:rFonts w:cs="Thorndale for VST"/>
                <w:sz w:val="20"/>
                <w:szCs w:val="20"/>
              </w:rPr>
              <w:t>High integration</w:t>
            </w:r>
          </w:p>
        </w:tc>
        <w:tc>
          <w:tcPr>
            <w:tcW w:w="2888" w:type="dxa"/>
            <w:vAlign w:val="center"/>
          </w:tcPr>
          <w:p w14:paraId="63AEF4FC" w14:textId="0F7C52BF" w:rsidR="00115E85" w:rsidRPr="00971C3B" w:rsidRDefault="00E75A55" w:rsidP="00115E85">
            <w:pPr>
              <w:jc w:val="center"/>
              <w:rPr>
                <w:rFonts w:cs="Thorndale for VST"/>
                <w:sz w:val="20"/>
                <w:szCs w:val="20"/>
              </w:rPr>
            </w:pPr>
            <w:r>
              <w:rPr>
                <w:rFonts w:cs="Thorndale for VST"/>
                <w:sz w:val="20"/>
                <w:szCs w:val="20"/>
              </w:rPr>
              <w:t>Formal Partnerships</w:t>
            </w:r>
          </w:p>
          <w:p w14:paraId="63AEF4FD" w14:textId="3B2134D8" w:rsidR="00115E85" w:rsidRPr="00971C3B" w:rsidRDefault="00E75A55" w:rsidP="00115E85">
            <w:pPr>
              <w:jc w:val="center"/>
              <w:rPr>
                <w:rFonts w:cs="Thorndale for VST"/>
                <w:sz w:val="20"/>
                <w:szCs w:val="20"/>
              </w:rPr>
            </w:pPr>
            <w:r>
              <w:rPr>
                <w:rFonts w:cs="Thorndale for VST"/>
                <w:sz w:val="20"/>
                <w:szCs w:val="20"/>
              </w:rPr>
              <w:t>Affiliations</w:t>
            </w:r>
          </w:p>
          <w:p w14:paraId="63AEF4FE" w14:textId="77777777" w:rsidR="00115E85" w:rsidRPr="00971C3B" w:rsidRDefault="00115E85" w:rsidP="00115E85">
            <w:pPr>
              <w:jc w:val="center"/>
              <w:rPr>
                <w:rFonts w:cs="Thorndale for VST"/>
                <w:sz w:val="20"/>
                <w:szCs w:val="20"/>
              </w:rPr>
            </w:pPr>
            <w:proofErr w:type="spellStart"/>
            <w:r w:rsidRPr="00971C3B">
              <w:rPr>
                <w:rFonts w:cs="Thorndale for VST"/>
                <w:sz w:val="20"/>
                <w:szCs w:val="20"/>
              </w:rPr>
              <w:t>Mgmt</w:t>
            </w:r>
            <w:proofErr w:type="spellEnd"/>
            <w:r w:rsidRPr="00971C3B">
              <w:rPr>
                <w:rFonts w:cs="Thorndale for VST"/>
                <w:sz w:val="20"/>
                <w:szCs w:val="20"/>
              </w:rPr>
              <w:t xml:space="preserve"> Service Orgs</w:t>
            </w:r>
          </w:p>
        </w:tc>
        <w:tc>
          <w:tcPr>
            <w:tcW w:w="1881" w:type="dxa"/>
            <w:vAlign w:val="center"/>
          </w:tcPr>
          <w:p w14:paraId="63AEF4FF" w14:textId="77777777" w:rsidR="00115E85" w:rsidRPr="00971C3B" w:rsidRDefault="00115E85" w:rsidP="00115E85">
            <w:pPr>
              <w:jc w:val="center"/>
              <w:rPr>
                <w:rFonts w:cs="Thorndale for VST"/>
                <w:sz w:val="20"/>
                <w:szCs w:val="20"/>
              </w:rPr>
            </w:pPr>
          </w:p>
          <w:p w14:paraId="63AEF500" w14:textId="77777777" w:rsidR="00115E85" w:rsidRPr="00971C3B" w:rsidRDefault="00115E85" w:rsidP="00115E85">
            <w:pPr>
              <w:jc w:val="center"/>
              <w:rPr>
                <w:rFonts w:cs="Thorndale for VST"/>
                <w:sz w:val="20"/>
                <w:szCs w:val="20"/>
              </w:rPr>
            </w:pPr>
          </w:p>
        </w:tc>
      </w:tr>
    </w:tbl>
    <w:p w14:paraId="63AEF502" w14:textId="714EC63B" w:rsidR="00115E85" w:rsidRPr="009D3C11" w:rsidRDefault="00115E85" w:rsidP="00115E85">
      <w:pPr>
        <w:spacing w:after="200"/>
        <w:rPr>
          <w:rFonts w:ascii="Lucida Fax" w:eastAsia="Times New Roman" w:hAnsi="Lucida Fax" w:cs="Times New Roman"/>
          <w:b/>
          <w:caps/>
          <w:sz w:val="28"/>
          <w:szCs w:val="28"/>
        </w:rPr>
      </w:pPr>
      <w:r w:rsidRPr="009D3C11">
        <w:rPr>
          <w:rFonts w:eastAsia="Times New Roman" w:cs="Times New Roman"/>
          <w:sz w:val="18"/>
        </w:rPr>
        <w:t xml:space="preserve">Adapted from </w:t>
      </w:r>
      <w:proofErr w:type="spellStart"/>
      <w:r w:rsidRPr="009D3C11">
        <w:rPr>
          <w:rFonts w:eastAsia="Times New Roman" w:cs="Times New Roman"/>
          <w:sz w:val="18"/>
        </w:rPr>
        <w:t>LaPiana</w:t>
      </w:r>
      <w:proofErr w:type="spellEnd"/>
      <w:r w:rsidRPr="009D3C11">
        <w:rPr>
          <w:rFonts w:eastAsia="Times New Roman" w:cs="Times New Roman"/>
          <w:sz w:val="18"/>
        </w:rPr>
        <w:t xml:space="preserve">, Stanford Social Innovation, 2010, and Arthur </w:t>
      </w:r>
      <w:proofErr w:type="spellStart"/>
      <w:r w:rsidRPr="009D3C11">
        <w:rPr>
          <w:rFonts w:eastAsia="Times New Roman" w:cs="Times New Roman"/>
          <w:sz w:val="18"/>
        </w:rPr>
        <w:t>Himmelman</w:t>
      </w:r>
      <w:proofErr w:type="spellEnd"/>
      <w:r w:rsidRPr="009D3C11">
        <w:rPr>
          <w:rFonts w:eastAsia="Times New Roman" w:cs="Times New Roman"/>
          <w:sz w:val="18"/>
        </w:rPr>
        <w:t>. Creating Collaborative Advantage. London: Sage Publishers.</w:t>
      </w:r>
      <w:r w:rsidRPr="009D3C11">
        <w:rPr>
          <w:rFonts w:ascii="Calibri" w:eastAsia="Times New Roman" w:hAnsi="Calibri" w:cs="Times New Roman"/>
          <w:sz w:val="22"/>
        </w:rPr>
        <w:br w:type="page"/>
      </w:r>
    </w:p>
    <w:p w14:paraId="63AEF503" w14:textId="064CB677" w:rsidR="00115E85" w:rsidRPr="00115E85" w:rsidRDefault="00151DB1" w:rsidP="00934123">
      <w:pPr>
        <w:pStyle w:val="Heading1"/>
        <w:rPr>
          <w:rFonts w:eastAsia="Times New Roman"/>
        </w:rPr>
      </w:pPr>
      <w:bookmarkStart w:id="14" w:name="_Toc370741871"/>
      <w:bookmarkStart w:id="15" w:name="_Toc457982417"/>
      <w:r>
        <w:rPr>
          <w:rFonts w:eastAsia="Times New Roman"/>
        </w:rPr>
        <w:lastRenderedPageBreak/>
        <w:t>Lesson 3</w:t>
      </w:r>
      <w:r w:rsidR="00115E85" w:rsidRPr="00115E85">
        <w:rPr>
          <w:rFonts w:eastAsia="Times New Roman"/>
        </w:rPr>
        <w:t>: Building Credibility</w:t>
      </w:r>
      <w:bookmarkEnd w:id="14"/>
      <w:bookmarkEnd w:id="15"/>
    </w:p>
    <w:p w14:paraId="73650DA5" w14:textId="77777777" w:rsidR="007D3421" w:rsidRPr="00115E85" w:rsidRDefault="007D3421" w:rsidP="007D3421">
      <w:pPr>
        <w:pStyle w:val="Heading2"/>
        <w:rPr>
          <w:rFonts w:eastAsia="Times New Roman"/>
        </w:rPr>
      </w:pPr>
      <w:bookmarkStart w:id="16" w:name="_Toc457982418"/>
      <w:r w:rsidRPr="00115E85">
        <w:rPr>
          <w:rFonts w:eastAsia="Times New Roman"/>
        </w:rPr>
        <w:t>A Balance of Expertise and Trust</w:t>
      </w:r>
      <w:bookmarkEnd w:id="16"/>
    </w:p>
    <w:p w14:paraId="06C96FDA" w14:textId="77777777" w:rsidR="007D3421" w:rsidRPr="00115E85" w:rsidRDefault="007D3421" w:rsidP="007D3421">
      <w:pPr>
        <w:spacing w:after="200"/>
        <w:rPr>
          <w:rFonts w:eastAsia="Times New Roman" w:cs="Times New Roman"/>
          <w:sz w:val="22"/>
        </w:rPr>
      </w:pPr>
      <w:r w:rsidRPr="00115E85">
        <w:rPr>
          <w:rFonts w:eastAsia="Times New Roman" w:cs="Times New Roman"/>
          <w:sz w:val="22"/>
        </w:rPr>
        <w:t>Credibilit</w:t>
      </w:r>
      <w:r>
        <w:rPr>
          <w:rFonts w:eastAsia="Times New Roman" w:cs="Times New Roman"/>
          <w:sz w:val="22"/>
        </w:rPr>
        <w:t>y is made up of two components:</w:t>
      </w:r>
      <w:r w:rsidRPr="00115E85">
        <w:rPr>
          <w:rFonts w:eastAsia="Times New Roman" w:cs="Times New Roman"/>
          <w:sz w:val="22"/>
        </w:rPr>
        <w:t xml:space="preserve"> expertise and trust. </w:t>
      </w:r>
    </w:p>
    <w:p w14:paraId="1185F29C" w14:textId="04EACFD0" w:rsidR="007D3421" w:rsidRPr="00971C3B" w:rsidRDefault="007D3421" w:rsidP="007D3421">
      <w:pPr>
        <w:spacing w:after="200"/>
        <w:rPr>
          <w:rFonts w:eastAsia="Times New Roman" w:cs="Times New Roman"/>
          <w:b/>
          <w:sz w:val="22"/>
        </w:rPr>
      </w:pPr>
      <w:r w:rsidRPr="00115E85">
        <w:rPr>
          <w:rFonts w:eastAsia="Times New Roman" w:cs="Times New Roman"/>
          <w:b/>
          <w:sz w:val="22"/>
        </w:rPr>
        <w:t>Expertise</w:t>
      </w:r>
      <w:r w:rsidR="00971C3B">
        <w:rPr>
          <w:rFonts w:eastAsia="Times New Roman" w:cs="Times New Roman"/>
          <w:b/>
          <w:sz w:val="22"/>
        </w:rPr>
        <w:br/>
      </w:r>
      <w:proofErr w:type="spellStart"/>
      <w:r w:rsidRPr="00115E85">
        <w:rPr>
          <w:rFonts w:eastAsia="Times New Roman" w:cs="Times New Roman"/>
          <w:sz w:val="22"/>
        </w:rPr>
        <w:t>Expertise</w:t>
      </w:r>
      <w:proofErr w:type="spellEnd"/>
      <w:r w:rsidRPr="00115E85">
        <w:rPr>
          <w:rFonts w:eastAsia="Times New Roman" w:cs="Times New Roman"/>
          <w:sz w:val="22"/>
        </w:rPr>
        <w:t xml:space="preserve"> consists of your industry knowledge, </w:t>
      </w:r>
      <w:r w:rsidR="00A94AED">
        <w:rPr>
          <w:rFonts w:eastAsia="Times New Roman" w:cs="Times New Roman"/>
          <w:sz w:val="22"/>
        </w:rPr>
        <w:t xml:space="preserve">your </w:t>
      </w:r>
      <w:r w:rsidRPr="00115E85">
        <w:rPr>
          <w:rFonts w:eastAsia="Times New Roman" w:cs="Times New Roman"/>
          <w:sz w:val="22"/>
        </w:rPr>
        <w:t>knowledge of the business, and your technical knowledge and skills. Building your expertise is gain</w:t>
      </w:r>
      <w:r>
        <w:rPr>
          <w:rFonts w:eastAsia="Times New Roman" w:cs="Times New Roman"/>
          <w:sz w:val="22"/>
        </w:rPr>
        <w:t xml:space="preserve">ed through formal education, </w:t>
      </w:r>
      <w:r w:rsidRPr="00115E85">
        <w:rPr>
          <w:rFonts w:eastAsia="Times New Roman" w:cs="Times New Roman"/>
          <w:sz w:val="22"/>
        </w:rPr>
        <w:t>training</w:t>
      </w:r>
      <w:r>
        <w:rPr>
          <w:rFonts w:eastAsia="Times New Roman" w:cs="Times New Roman"/>
          <w:sz w:val="22"/>
        </w:rPr>
        <w:t>,</w:t>
      </w:r>
      <w:r w:rsidRPr="00115E85">
        <w:rPr>
          <w:rFonts w:eastAsia="Times New Roman" w:cs="Times New Roman"/>
          <w:sz w:val="22"/>
        </w:rPr>
        <w:t xml:space="preserve"> and experience</w:t>
      </w:r>
      <w:r>
        <w:rPr>
          <w:rFonts w:eastAsia="Times New Roman" w:cs="Times New Roman"/>
          <w:sz w:val="22"/>
        </w:rPr>
        <w:t>.</w:t>
      </w:r>
    </w:p>
    <w:p w14:paraId="5AB90471" w14:textId="77777777" w:rsidR="007D3421" w:rsidRPr="00115E85" w:rsidRDefault="007D3421" w:rsidP="007D3421">
      <w:pPr>
        <w:spacing w:after="200"/>
        <w:rPr>
          <w:rFonts w:eastAsia="Times New Roman" w:cs="Times New Roman"/>
          <w:sz w:val="22"/>
        </w:rPr>
      </w:pPr>
      <w:r>
        <w:rPr>
          <w:rFonts w:eastAsia="Times New Roman" w:cs="Times New Roman"/>
          <w:sz w:val="22"/>
        </w:rPr>
        <w:t>Note that expertise</w:t>
      </w:r>
      <w:r w:rsidRPr="00115E85">
        <w:rPr>
          <w:rFonts w:eastAsia="Times New Roman" w:cs="Times New Roman"/>
          <w:sz w:val="22"/>
        </w:rPr>
        <w:t xml:space="preserve"> does not equal </w:t>
      </w:r>
      <w:r>
        <w:rPr>
          <w:rFonts w:eastAsia="Times New Roman" w:cs="Times New Roman"/>
          <w:sz w:val="22"/>
        </w:rPr>
        <w:t>experience</w:t>
      </w:r>
      <w:r w:rsidRPr="00115E85">
        <w:rPr>
          <w:rFonts w:eastAsia="Times New Roman" w:cs="Times New Roman"/>
          <w:sz w:val="22"/>
        </w:rPr>
        <w:t>. Some people gain the equivalent of five years of experience with only o</w:t>
      </w:r>
      <w:r>
        <w:rPr>
          <w:rFonts w:eastAsia="Times New Roman" w:cs="Times New Roman"/>
          <w:sz w:val="22"/>
        </w:rPr>
        <w:t>ne year on the job; o</w:t>
      </w:r>
      <w:r w:rsidRPr="00115E85">
        <w:rPr>
          <w:rFonts w:eastAsia="Times New Roman" w:cs="Times New Roman"/>
          <w:sz w:val="22"/>
        </w:rPr>
        <w:t>ther people get one year’s worth of experience in five years on the job.</w:t>
      </w:r>
    </w:p>
    <w:p w14:paraId="302AE587" w14:textId="119AC19C" w:rsidR="007D3421" w:rsidRPr="00971C3B" w:rsidRDefault="007D3421" w:rsidP="007D3421">
      <w:pPr>
        <w:spacing w:after="200"/>
        <w:rPr>
          <w:rFonts w:eastAsia="Times New Roman" w:cs="Times New Roman"/>
          <w:b/>
          <w:sz w:val="22"/>
        </w:rPr>
      </w:pPr>
      <w:r w:rsidRPr="00115E85">
        <w:rPr>
          <w:rFonts w:eastAsia="Times New Roman" w:cs="Times New Roman"/>
          <w:b/>
          <w:sz w:val="22"/>
        </w:rPr>
        <w:t>Trust</w:t>
      </w:r>
      <w:r w:rsidR="00971C3B">
        <w:rPr>
          <w:rFonts w:eastAsia="Times New Roman" w:cs="Times New Roman"/>
          <w:b/>
          <w:sz w:val="22"/>
        </w:rPr>
        <w:br/>
      </w:r>
      <w:proofErr w:type="spellStart"/>
      <w:r w:rsidRPr="00115E85">
        <w:rPr>
          <w:rFonts w:eastAsia="Times New Roman" w:cs="Times New Roman"/>
          <w:sz w:val="22"/>
        </w:rPr>
        <w:t>Trust</w:t>
      </w:r>
      <w:proofErr w:type="spellEnd"/>
      <w:r w:rsidRPr="00115E85">
        <w:rPr>
          <w:rFonts w:eastAsia="Times New Roman" w:cs="Times New Roman"/>
          <w:sz w:val="22"/>
        </w:rPr>
        <w:t xml:space="preserve"> is the other key component of credibility. Trust consists of following through with commitments, behaving in an ethical manner</w:t>
      </w:r>
      <w:r>
        <w:rPr>
          <w:rFonts w:eastAsia="Times New Roman" w:cs="Times New Roman"/>
          <w:sz w:val="22"/>
        </w:rPr>
        <w:t>,</w:t>
      </w:r>
      <w:r w:rsidRPr="00115E85">
        <w:rPr>
          <w:rFonts w:eastAsia="Times New Roman" w:cs="Times New Roman"/>
          <w:sz w:val="22"/>
        </w:rPr>
        <w:t xml:space="preserve"> and making sound decisions based on data and proof. Building trust includes being sensitive to both what th</w:t>
      </w:r>
      <w:r w:rsidR="00A94AED">
        <w:rPr>
          <w:rFonts w:eastAsia="Times New Roman" w:cs="Times New Roman"/>
          <w:sz w:val="22"/>
        </w:rPr>
        <w:t>e situation calls for and</w:t>
      </w:r>
      <w:r w:rsidRPr="00115E85">
        <w:rPr>
          <w:rFonts w:eastAsia="Times New Roman" w:cs="Times New Roman"/>
          <w:sz w:val="22"/>
        </w:rPr>
        <w:t xml:space="preserve"> the needs of stakeholders.</w:t>
      </w:r>
    </w:p>
    <w:p w14:paraId="6B5A4F24" w14:textId="77777777" w:rsidR="000279DA" w:rsidRDefault="000279DA" w:rsidP="00A94AED">
      <w:pPr>
        <w:spacing w:after="200"/>
        <w:rPr>
          <w:rFonts w:eastAsia="Times New Roman" w:cs="Times New Roman"/>
          <w:sz w:val="22"/>
        </w:rPr>
      </w:pPr>
    </w:p>
    <w:p w14:paraId="7AAB5674" w14:textId="7839373D" w:rsidR="00DF68AC" w:rsidRPr="00A94AED" w:rsidRDefault="007D3421" w:rsidP="00A94AED">
      <w:pPr>
        <w:spacing w:after="200"/>
        <w:rPr>
          <w:rFonts w:eastAsia="Times New Roman" w:cs="Times New Roman"/>
          <w:sz w:val="22"/>
        </w:rPr>
      </w:pPr>
      <w:r w:rsidRPr="00115E85">
        <w:rPr>
          <w:rFonts w:eastAsia="Times New Roman" w:cs="Times New Roman"/>
          <w:sz w:val="22"/>
        </w:rPr>
        <w:t xml:space="preserve">In their book </w:t>
      </w:r>
      <w:r w:rsidRPr="00934123">
        <w:rPr>
          <w:rFonts w:eastAsia="Times New Roman" w:cs="Times New Roman"/>
          <w:i/>
          <w:sz w:val="22"/>
        </w:rPr>
        <w:t>Credibility</w:t>
      </w:r>
      <w:r>
        <w:rPr>
          <w:rFonts w:eastAsia="Times New Roman" w:cs="Times New Roman"/>
          <w:i/>
          <w:sz w:val="22"/>
        </w:rPr>
        <w:t>:</w:t>
      </w:r>
      <w:r w:rsidRPr="00934123">
        <w:t xml:space="preserve"> </w:t>
      </w:r>
      <w:r w:rsidRPr="00934123">
        <w:rPr>
          <w:rFonts w:eastAsia="Times New Roman" w:cs="Times New Roman"/>
          <w:i/>
          <w:sz w:val="22"/>
        </w:rPr>
        <w:t>How Leaders Gain and Lose It, Why People Demand It</w:t>
      </w:r>
      <w:r w:rsidRPr="00A94AED">
        <w:rPr>
          <w:rFonts w:eastAsia="Times New Roman" w:cs="Times New Roman"/>
          <w:sz w:val="22"/>
        </w:rPr>
        <w:t>,</w:t>
      </w:r>
      <w:r w:rsidRPr="00115E85">
        <w:rPr>
          <w:rFonts w:eastAsia="Times New Roman" w:cs="Times New Roman"/>
          <w:sz w:val="22"/>
        </w:rPr>
        <w:t xml:space="preserve"> James K</w:t>
      </w:r>
      <w:r w:rsidR="00A94AED">
        <w:rPr>
          <w:rFonts w:eastAsia="Times New Roman" w:cs="Times New Roman"/>
          <w:sz w:val="22"/>
        </w:rPr>
        <w:t xml:space="preserve">ouzes and Barry Posner describe their research that found </w:t>
      </w:r>
      <w:r w:rsidRPr="00115E85">
        <w:rPr>
          <w:rFonts w:eastAsia="Times New Roman" w:cs="Times New Roman"/>
          <w:sz w:val="22"/>
        </w:rPr>
        <w:t xml:space="preserve">credibility is directly linked to both expertise and trust. Leaders who demonstrated high levels of both were deemed credible by research subjects. </w:t>
      </w:r>
      <w:bookmarkStart w:id="17" w:name="_Toc370741874"/>
    </w:p>
    <w:p w14:paraId="425B76E7" w14:textId="77777777" w:rsidR="00A94AED" w:rsidRPr="00115E85" w:rsidRDefault="00A94AED" w:rsidP="00A94AED">
      <w:pPr>
        <w:spacing w:after="0"/>
        <w:rPr>
          <w:rFonts w:eastAsia="Times New Roman" w:cs="Times New Roman"/>
          <w:i/>
          <w:sz w:val="22"/>
        </w:rPr>
      </w:pPr>
      <w:r w:rsidRPr="00115E85">
        <w:rPr>
          <w:rFonts w:eastAsia="Times New Roman" w:cs="Times New Roman"/>
          <w:i/>
          <w:sz w:val="22"/>
        </w:rPr>
        <w:t>“Leaders know that while their position may give them authority, their behavior earns them respect. Leaders go first. They set an example and build commitment through simple, daily acts that create progress and momentum.”</w:t>
      </w:r>
    </w:p>
    <w:p w14:paraId="702A27EC" w14:textId="2DFD67CF" w:rsidR="00DF68AC" w:rsidRDefault="00A94AED" w:rsidP="00A94AED">
      <w:pPr>
        <w:rPr>
          <w:rFonts w:ascii="Lucida Fax" w:eastAsia="Times New Roman" w:hAnsi="Lucida Fax" w:cstheme="majorBidi"/>
          <w:color w:val="26676D"/>
          <w:sz w:val="28"/>
          <w:szCs w:val="32"/>
        </w:rPr>
      </w:pPr>
      <w:r w:rsidRPr="00115E85">
        <w:rPr>
          <w:rFonts w:eastAsia="Times New Roman" w:cs="Times New Roman"/>
          <w:i/>
          <w:sz w:val="22"/>
        </w:rPr>
        <w:t xml:space="preserve">  </w:t>
      </w:r>
      <w:r w:rsidRPr="00115E85">
        <w:rPr>
          <w:rFonts w:eastAsia="Times New Roman" w:cs="Times New Roman"/>
          <w:i/>
          <w:sz w:val="22"/>
          <w:szCs w:val="28"/>
        </w:rPr>
        <w:t>— Kouzes and Posner</w:t>
      </w:r>
      <w:r>
        <w:rPr>
          <w:rFonts w:eastAsia="Times New Roman"/>
        </w:rPr>
        <w:t xml:space="preserve"> </w:t>
      </w:r>
      <w:r w:rsidR="00DF68AC">
        <w:rPr>
          <w:rFonts w:eastAsia="Times New Roman"/>
        </w:rPr>
        <w:br w:type="page"/>
      </w:r>
    </w:p>
    <w:p w14:paraId="60164FF2" w14:textId="77777777" w:rsidR="00834E57" w:rsidRPr="001A2E50" w:rsidRDefault="00834E57" w:rsidP="00834E57">
      <w:pPr>
        <w:pStyle w:val="Heading2"/>
        <w:rPr>
          <w:rFonts w:eastAsia="Times New Roman"/>
        </w:rPr>
      </w:pPr>
      <w:bookmarkStart w:id="18" w:name="_Toc457982419"/>
      <w:r w:rsidRPr="00115E85">
        <w:rPr>
          <w:rFonts w:eastAsia="Times New Roman"/>
        </w:rPr>
        <w:lastRenderedPageBreak/>
        <w:t xml:space="preserve">Credibility Matrix </w:t>
      </w:r>
    </w:p>
    <w:p w14:paraId="30B84D32" w14:textId="77777777" w:rsidR="00834E57" w:rsidRDefault="00834E57" w:rsidP="00934123">
      <w:pPr>
        <w:pStyle w:val="Heading2"/>
        <w:rPr>
          <w:rFonts w:eastAsia="Times New Roman" w:cs="Times New Roman"/>
          <w:noProof/>
        </w:rPr>
      </w:pPr>
    </w:p>
    <w:p w14:paraId="64460573" w14:textId="77777777" w:rsidR="001A2E50" w:rsidRDefault="00DF68AC" w:rsidP="00934123">
      <w:pPr>
        <w:pStyle w:val="Heading2"/>
        <w:rPr>
          <w:rFonts w:eastAsia="Times New Roman"/>
        </w:rPr>
      </w:pPr>
      <w:r w:rsidRPr="00115E85">
        <w:rPr>
          <w:rFonts w:eastAsia="Times New Roman" w:cs="Times New Roman"/>
          <w:noProof/>
        </w:rPr>
        <w:drawing>
          <wp:inline distT="0" distB="0" distL="0" distR="0" wp14:anchorId="520B60B7" wp14:editId="198A28A5">
            <wp:extent cx="4633595" cy="3721735"/>
            <wp:effectExtent l="0" t="0" r="0" b="0"/>
            <wp:docPr id="17" name="Picture 10" descr="A graph with four quadrants. &quot;Expertise&quot; is on the x-axis, and &quot;Trust&quot; is on the y-axis. The four quadrants are &quot;low trust and low expertise,&quot; &quot;high trust and and low expertise,&quot; &quot;low trust and high expertise,&quot; and &quot;high trust and high expertise.&quot;" title="Credibility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33595" cy="3721735"/>
                    </a:xfrm>
                    <a:prstGeom prst="rect">
                      <a:avLst/>
                    </a:prstGeom>
                    <a:noFill/>
                    <a:ln w="9525">
                      <a:noFill/>
                      <a:miter lim="800000"/>
                      <a:headEnd/>
                      <a:tailEnd/>
                    </a:ln>
                  </pic:spPr>
                </pic:pic>
              </a:graphicData>
            </a:graphic>
          </wp:inline>
        </w:drawing>
      </w:r>
    </w:p>
    <w:p w14:paraId="17A3C17E" w14:textId="77777777" w:rsidR="001A2E50" w:rsidRDefault="001A2E50" w:rsidP="00934123">
      <w:pPr>
        <w:pStyle w:val="Heading2"/>
        <w:rPr>
          <w:rFonts w:eastAsia="Times New Roman"/>
        </w:rPr>
      </w:pPr>
    </w:p>
    <w:bookmarkEnd w:id="17"/>
    <w:bookmarkEnd w:id="18"/>
    <w:p w14:paraId="46331AE0" w14:textId="39EF52DC" w:rsidR="00DF68AC" w:rsidRPr="00DF68AC" w:rsidRDefault="00A94AED" w:rsidP="00DF68AC">
      <w:pPr>
        <w:spacing w:after="200"/>
        <w:rPr>
          <w:rFonts w:eastAsia="Times New Roman" w:cs="Times New Roman"/>
          <w:sz w:val="22"/>
        </w:rPr>
      </w:pPr>
      <w:r>
        <w:rPr>
          <w:rFonts w:eastAsia="Times New Roman" w:cs="Times New Roman"/>
          <w:b/>
          <w:bCs/>
          <w:sz w:val="22"/>
        </w:rPr>
        <w:t>Low trust/Low expertise:</w:t>
      </w:r>
      <w:r w:rsidR="00971C3B">
        <w:rPr>
          <w:rFonts w:eastAsia="Times New Roman" w:cs="Times New Roman"/>
          <w:b/>
          <w:bCs/>
          <w:sz w:val="22"/>
        </w:rPr>
        <w:t xml:space="preserve"> </w:t>
      </w:r>
      <w:r w:rsidR="00971C3B" w:rsidRPr="00A94AED">
        <w:rPr>
          <w:rFonts w:eastAsia="Times New Roman" w:cs="Times New Roman"/>
          <w:bCs/>
          <w:sz w:val="22"/>
        </w:rPr>
        <w:t>N</w:t>
      </w:r>
      <w:r w:rsidR="00DF68AC" w:rsidRPr="00A94AED">
        <w:rPr>
          <w:rFonts w:eastAsia="Times New Roman" w:cs="Times New Roman"/>
          <w:bCs/>
          <w:sz w:val="22"/>
        </w:rPr>
        <w:t>ever</w:t>
      </w:r>
      <w:r w:rsidR="00CD539E">
        <w:rPr>
          <w:rFonts w:eastAsia="Times New Roman" w:cs="Times New Roman"/>
          <w:bCs/>
          <w:sz w:val="22"/>
        </w:rPr>
        <w:t xml:space="preserve"> on time or prepared. A lot of “fluffy talk” without too much to back it up. Being in this quadrant w</w:t>
      </w:r>
      <w:r w:rsidR="00DF68AC" w:rsidRPr="00DF68AC">
        <w:rPr>
          <w:rFonts w:eastAsia="Times New Roman" w:cs="Times New Roman"/>
          <w:sz w:val="22"/>
        </w:rPr>
        <w:t>ill not even win you an audience with someone.</w:t>
      </w:r>
    </w:p>
    <w:p w14:paraId="319ACD8E" w14:textId="1FBC5B28" w:rsidR="00DF68AC" w:rsidRPr="00DF68AC" w:rsidRDefault="00AC2D7A" w:rsidP="00DF68AC">
      <w:pPr>
        <w:spacing w:after="200"/>
        <w:rPr>
          <w:rFonts w:eastAsia="Times New Roman" w:cs="Times New Roman"/>
          <w:sz w:val="22"/>
        </w:rPr>
      </w:pPr>
      <w:r>
        <w:rPr>
          <w:rFonts w:eastAsia="Times New Roman" w:cs="Times New Roman"/>
          <w:b/>
          <w:bCs/>
          <w:sz w:val="22"/>
        </w:rPr>
        <w:t>Low trust/High expertise</w:t>
      </w:r>
      <w:r w:rsidR="00CD539E">
        <w:rPr>
          <w:rFonts w:eastAsia="Times New Roman" w:cs="Times New Roman"/>
          <w:b/>
          <w:bCs/>
          <w:sz w:val="22"/>
        </w:rPr>
        <w:t>:</w:t>
      </w:r>
      <w:r w:rsidR="00971C3B" w:rsidRPr="00CD539E">
        <w:rPr>
          <w:rFonts w:eastAsia="Times New Roman" w:cs="Times New Roman"/>
          <w:bCs/>
          <w:sz w:val="22"/>
        </w:rPr>
        <w:t xml:space="preserve"> S</w:t>
      </w:r>
      <w:r w:rsidR="00DF68AC" w:rsidRPr="00CD539E">
        <w:rPr>
          <w:rFonts w:eastAsia="Times New Roman" w:cs="Times New Roman"/>
          <w:bCs/>
          <w:sz w:val="22"/>
        </w:rPr>
        <w:t>mart bu</w:t>
      </w:r>
      <w:r w:rsidR="00CD539E">
        <w:rPr>
          <w:rFonts w:eastAsia="Times New Roman" w:cs="Times New Roman"/>
          <w:bCs/>
          <w:sz w:val="22"/>
        </w:rPr>
        <w:t>t sneaky or overly competitive. W</w:t>
      </w:r>
      <w:r w:rsidR="00DF68AC" w:rsidRPr="00DF68AC">
        <w:rPr>
          <w:rFonts w:eastAsia="Times New Roman" w:cs="Times New Roman"/>
          <w:sz w:val="22"/>
        </w:rPr>
        <w:t>hile you will be respected for being bright and intelligent, your motives might not be trusted. People wi</w:t>
      </w:r>
      <w:r w:rsidR="00CD539E">
        <w:rPr>
          <w:rFonts w:eastAsia="Times New Roman" w:cs="Times New Roman"/>
          <w:sz w:val="22"/>
        </w:rPr>
        <w:t>ll seek you out for information</w:t>
      </w:r>
      <w:r w:rsidR="00DF68AC" w:rsidRPr="00DF68AC">
        <w:rPr>
          <w:rFonts w:eastAsia="Times New Roman" w:cs="Times New Roman"/>
          <w:sz w:val="22"/>
        </w:rPr>
        <w:t xml:space="preserve"> but won’t be as willing to give information to you.</w:t>
      </w:r>
    </w:p>
    <w:p w14:paraId="1ACC93AF" w14:textId="5AC011A0" w:rsidR="00DF68AC" w:rsidRPr="00DF68AC" w:rsidRDefault="00CD539E" w:rsidP="00DF68AC">
      <w:pPr>
        <w:spacing w:after="200"/>
        <w:rPr>
          <w:rFonts w:eastAsia="Times New Roman" w:cs="Times New Roman"/>
          <w:sz w:val="22"/>
        </w:rPr>
      </w:pPr>
      <w:r>
        <w:rPr>
          <w:rFonts w:eastAsia="Times New Roman" w:cs="Times New Roman"/>
          <w:b/>
          <w:bCs/>
          <w:sz w:val="22"/>
        </w:rPr>
        <w:t>High trust/Low expertise:</w:t>
      </w:r>
      <w:r w:rsidR="00971C3B" w:rsidRPr="00CD539E">
        <w:rPr>
          <w:rFonts w:eastAsia="Times New Roman" w:cs="Times New Roman"/>
          <w:bCs/>
          <w:sz w:val="22"/>
        </w:rPr>
        <w:t xml:space="preserve"> Well-</w:t>
      </w:r>
      <w:r w:rsidR="00DF68AC" w:rsidRPr="00CD539E">
        <w:rPr>
          <w:rFonts w:eastAsia="Times New Roman" w:cs="Times New Roman"/>
          <w:bCs/>
          <w:sz w:val="22"/>
        </w:rPr>
        <w:t>liked and comfortab</w:t>
      </w:r>
      <w:r>
        <w:rPr>
          <w:rFonts w:eastAsia="Times New Roman" w:cs="Times New Roman"/>
          <w:bCs/>
          <w:sz w:val="22"/>
        </w:rPr>
        <w:t>le to be with but not competent. P</w:t>
      </w:r>
      <w:r w:rsidR="00DF68AC" w:rsidRPr="00DF68AC">
        <w:rPr>
          <w:rFonts w:eastAsia="Times New Roman" w:cs="Times New Roman"/>
          <w:sz w:val="22"/>
        </w:rPr>
        <w:t>eople may want to work with you if you are enthusiastic or have growth potential, but they won’t be</w:t>
      </w:r>
      <w:r>
        <w:rPr>
          <w:rFonts w:eastAsia="Times New Roman" w:cs="Times New Roman"/>
          <w:sz w:val="22"/>
        </w:rPr>
        <w:t xml:space="preserve"> as eager to follow you</w:t>
      </w:r>
      <w:r w:rsidR="00DF68AC" w:rsidRPr="00DF68AC">
        <w:rPr>
          <w:rFonts w:eastAsia="Times New Roman" w:cs="Times New Roman"/>
          <w:sz w:val="22"/>
        </w:rPr>
        <w:t>.</w:t>
      </w:r>
    </w:p>
    <w:p w14:paraId="354A64E9" w14:textId="420AEA81" w:rsidR="00DF68AC" w:rsidRPr="00DF68AC" w:rsidRDefault="00DF68AC" w:rsidP="00DF68AC">
      <w:pPr>
        <w:spacing w:after="200"/>
        <w:rPr>
          <w:rFonts w:eastAsia="Times New Roman" w:cs="Times New Roman"/>
          <w:sz w:val="22"/>
        </w:rPr>
      </w:pPr>
      <w:r w:rsidRPr="00DF68AC">
        <w:rPr>
          <w:rFonts w:eastAsia="Times New Roman" w:cs="Times New Roman"/>
          <w:b/>
          <w:bCs/>
          <w:sz w:val="22"/>
        </w:rPr>
        <w:t>High trust/High expertise</w:t>
      </w:r>
      <w:r w:rsidR="00CD539E">
        <w:rPr>
          <w:rFonts w:eastAsia="Times New Roman" w:cs="Times New Roman"/>
          <w:b/>
          <w:bCs/>
          <w:sz w:val="22"/>
        </w:rPr>
        <w:t>:</w:t>
      </w:r>
      <w:r w:rsidRPr="00CD539E">
        <w:rPr>
          <w:rFonts w:eastAsia="Times New Roman" w:cs="Times New Roman"/>
          <w:sz w:val="22"/>
        </w:rPr>
        <w:t xml:space="preserve"> </w:t>
      </w:r>
      <w:r w:rsidR="00971C3B" w:rsidRPr="00CD539E">
        <w:rPr>
          <w:rFonts w:eastAsia="Times New Roman" w:cs="Times New Roman"/>
          <w:bCs/>
          <w:sz w:val="22"/>
        </w:rPr>
        <w:t>R</w:t>
      </w:r>
      <w:r w:rsidR="00CD539E">
        <w:rPr>
          <w:rFonts w:eastAsia="Times New Roman" w:cs="Times New Roman"/>
          <w:bCs/>
          <w:sz w:val="22"/>
        </w:rPr>
        <w:t>esponsive,</w:t>
      </w:r>
      <w:r w:rsidRPr="00CD539E">
        <w:rPr>
          <w:rFonts w:eastAsia="Times New Roman" w:cs="Times New Roman"/>
          <w:bCs/>
          <w:sz w:val="22"/>
        </w:rPr>
        <w:t xml:space="preserve"> calm</w:t>
      </w:r>
      <w:r w:rsidR="00CD539E">
        <w:rPr>
          <w:rFonts w:eastAsia="Times New Roman" w:cs="Times New Roman"/>
          <w:bCs/>
          <w:sz w:val="22"/>
        </w:rPr>
        <w:t>,</w:t>
      </w:r>
      <w:r w:rsidRPr="00CD539E">
        <w:rPr>
          <w:rFonts w:eastAsia="Times New Roman" w:cs="Times New Roman"/>
          <w:bCs/>
          <w:sz w:val="22"/>
        </w:rPr>
        <w:t xml:space="preserve"> and able to understand and explain themselves</w:t>
      </w:r>
      <w:r w:rsidR="00CD539E">
        <w:rPr>
          <w:rFonts w:eastAsia="Times New Roman" w:cs="Times New Roman"/>
          <w:sz w:val="22"/>
        </w:rPr>
        <w:t>. This quadrant is w</w:t>
      </w:r>
      <w:r w:rsidRPr="00DF68AC">
        <w:rPr>
          <w:rFonts w:eastAsia="Times New Roman" w:cs="Times New Roman"/>
          <w:sz w:val="22"/>
        </w:rPr>
        <w:t>here leaders are sought and are most effective.</w:t>
      </w:r>
    </w:p>
    <w:p w14:paraId="63AEF520" w14:textId="5FD67BE2" w:rsidR="00115E85" w:rsidRPr="00115E85" w:rsidRDefault="00115E85" w:rsidP="00115E85">
      <w:pPr>
        <w:spacing w:after="0"/>
        <w:rPr>
          <w:rFonts w:eastAsia="Times New Roman" w:cs="Times New Roman"/>
          <w:i/>
          <w:sz w:val="22"/>
        </w:rPr>
      </w:pPr>
      <w:r w:rsidRPr="00115E85">
        <w:rPr>
          <w:rFonts w:eastAsia="Times New Roman" w:cs="Times New Roman"/>
          <w:sz w:val="22"/>
        </w:rPr>
        <w:br w:type="page"/>
      </w:r>
    </w:p>
    <w:p w14:paraId="19F9C6C5" w14:textId="6135B779" w:rsidR="000279DA" w:rsidRDefault="00151DB1" w:rsidP="00967105">
      <w:pPr>
        <w:pStyle w:val="Heading1"/>
        <w:rPr>
          <w:rFonts w:eastAsia="Times New Roman"/>
        </w:rPr>
      </w:pPr>
      <w:bookmarkStart w:id="19" w:name="_Toc457982420"/>
      <w:r>
        <w:rPr>
          <w:rFonts w:eastAsia="Times New Roman"/>
        </w:rPr>
        <w:lastRenderedPageBreak/>
        <w:t>Lesson 4</w:t>
      </w:r>
      <w:r w:rsidR="009D3C11">
        <w:rPr>
          <w:rFonts w:eastAsia="Times New Roman"/>
        </w:rPr>
        <w:t xml:space="preserve">: </w:t>
      </w:r>
      <w:bookmarkEnd w:id="19"/>
      <w:r w:rsidR="00AC2D7A">
        <w:rPr>
          <w:rFonts w:eastAsia="Times New Roman"/>
        </w:rPr>
        <w:t>High Trust and Low Trust</w:t>
      </w:r>
    </w:p>
    <w:p w14:paraId="2AB601B8" w14:textId="236CBB4C" w:rsidR="007F77DC" w:rsidRPr="007F77DC" w:rsidRDefault="000279DA" w:rsidP="007F77DC">
      <w:pPr>
        <w:spacing w:after="240"/>
        <w:rPr>
          <w:rFonts w:eastAsia="Times New Roman"/>
        </w:rPr>
      </w:pPr>
      <w:r w:rsidRPr="000279DA">
        <w:rPr>
          <w:rFonts w:eastAsia="Times New Roman"/>
        </w:rPr>
        <w:t xml:space="preserve">Stephen M. R. Covey, son of the late Stephen </w:t>
      </w:r>
      <w:r w:rsidR="0019360B">
        <w:rPr>
          <w:rFonts w:eastAsia="Times New Roman"/>
        </w:rPr>
        <w:t xml:space="preserve">R. </w:t>
      </w:r>
      <w:r w:rsidRPr="000279DA">
        <w:rPr>
          <w:rFonts w:eastAsia="Times New Roman"/>
        </w:rPr>
        <w:t xml:space="preserve">Covey, explains </w:t>
      </w:r>
      <w:r>
        <w:rPr>
          <w:rFonts w:eastAsia="Times New Roman"/>
        </w:rPr>
        <w:t xml:space="preserve">in his book </w:t>
      </w:r>
      <w:r w:rsidRPr="000279DA">
        <w:rPr>
          <w:rFonts w:eastAsia="Times New Roman"/>
          <w:i/>
        </w:rPr>
        <w:t>The Speed of Trust</w:t>
      </w:r>
      <w:r w:rsidRPr="000279DA">
        <w:rPr>
          <w:rFonts w:eastAsia="Times New Roman"/>
        </w:rPr>
        <w:t xml:space="preserve"> that having high </w:t>
      </w:r>
      <w:r w:rsidR="0019360B">
        <w:rPr>
          <w:rFonts w:eastAsia="Times New Roman"/>
        </w:rPr>
        <w:t xml:space="preserve">levels of </w:t>
      </w:r>
      <w:r w:rsidRPr="000279DA">
        <w:rPr>
          <w:rFonts w:eastAsia="Times New Roman"/>
        </w:rPr>
        <w:t>trust makes execut</w:t>
      </w:r>
      <w:r w:rsidR="00A62B17">
        <w:rPr>
          <w:rFonts w:eastAsia="Times New Roman"/>
        </w:rPr>
        <w:t>ion easier and improves results for organizations or collaborations. Conversely,</w:t>
      </w:r>
      <w:r w:rsidRPr="000279DA">
        <w:rPr>
          <w:rFonts w:eastAsia="Times New Roman"/>
        </w:rPr>
        <w:t xml:space="preserve"> having low levels of trust hinders execution and can cause results to suffer. </w:t>
      </w:r>
    </w:p>
    <w:tbl>
      <w:tblPr>
        <w:tblStyle w:val="TableGrid"/>
        <w:tblW w:w="0" w:type="auto"/>
        <w:tblLook w:val="04A0" w:firstRow="1" w:lastRow="0" w:firstColumn="1" w:lastColumn="0" w:noHBand="0" w:noVBand="1"/>
        <w:tblCaption w:val="High Trust and Low Trust"/>
        <w:tblDescription w:val="A table containing descriptions of high-trust environments and low-trust environments. High-trust environments show growth, innovation, loyalty, and a team-oriented focus. Low-trust environments show disengagement, redundancy, turnover, and defensiveness."/>
      </w:tblPr>
      <w:tblGrid>
        <w:gridCol w:w="4045"/>
        <w:gridCol w:w="4050"/>
      </w:tblGrid>
      <w:tr w:rsidR="00AC2D7A" w14:paraId="62A8E864" w14:textId="77777777" w:rsidTr="00046237">
        <w:trPr>
          <w:tblHeader/>
        </w:trPr>
        <w:tc>
          <w:tcPr>
            <w:tcW w:w="4045" w:type="dxa"/>
            <w:shd w:val="clear" w:color="auto" w:fill="D9D9D9" w:themeFill="background1" w:themeFillShade="D9"/>
            <w:vAlign w:val="center"/>
          </w:tcPr>
          <w:p w14:paraId="392E898E" w14:textId="77777777" w:rsidR="00AC2D7A" w:rsidRDefault="00AC2D7A" w:rsidP="00450CDA">
            <w:pPr>
              <w:spacing w:after="0"/>
              <w:rPr>
                <w:rFonts w:eastAsia="Times New Roman"/>
                <w:b/>
              </w:rPr>
            </w:pPr>
            <w:r w:rsidRPr="00AC2D7A">
              <w:rPr>
                <w:rFonts w:eastAsia="Times New Roman"/>
                <w:b/>
              </w:rPr>
              <w:t>High-Trust Environments</w:t>
            </w:r>
          </w:p>
          <w:p w14:paraId="51F8F2D7" w14:textId="495FD843" w:rsidR="00456E17" w:rsidRPr="00AC2D7A" w:rsidRDefault="00456E17" w:rsidP="00450CDA">
            <w:pPr>
              <w:rPr>
                <w:rFonts w:eastAsia="Times New Roman"/>
                <w:b/>
              </w:rPr>
            </w:pPr>
            <w:r>
              <w:rPr>
                <w:rFonts w:eastAsia="Times New Roman"/>
                <w:b/>
              </w:rPr>
              <w:t>Lead To:</w:t>
            </w:r>
          </w:p>
        </w:tc>
        <w:tc>
          <w:tcPr>
            <w:tcW w:w="4050" w:type="dxa"/>
            <w:shd w:val="clear" w:color="auto" w:fill="D9D9D9" w:themeFill="background1" w:themeFillShade="D9"/>
            <w:vAlign w:val="center"/>
          </w:tcPr>
          <w:p w14:paraId="7CF86DB5" w14:textId="77777777" w:rsidR="00AC2D7A" w:rsidRDefault="00AC2D7A" w:rsidP="00450CDA">
            <w:pPr>
              <w:spacing w:after="0"/>
              <w:rPr>
                <w:rFonts w:eastAsia="Times New Roman"/>
                <w:b/>
              </w:rPr>
            </w:pPr>
            <w:r w:rsidRPr="00AC2D7A">
              <w:rPr>
                <w:rFonts w:eastAsia="Times New Roman"/>
                <w:b/>
              </w:rPr>
              <w:t>Low-Trust Environments</w:t>
            </w:r>
          </w:p>
          <w:p w14:paraId="56890C47" w14:textId="59EF18D9" w:rsidR="00456E17" w:rsidRPr="00AC2D7A" w:rsidRDefault="00456E17" w:rsidP="00450CDA">
            <w:pPr>
              <w:rPr>
                <w:rFonts w:eastAsia="Times New Roman"/>
                <w:b/>
              </w:rPr>
            </w:pPr>
            <w:r>
              <w:rPr>
                <w:rFonts w:eastAsia="Times New Roman"/>
                <w:b/>
              </w:rPr>
              <w:t>Lead To:</w:t>
            </w:r>
          </w:p>
        </w:tc>
      </w:tr>
      <w:tr w:rsidR="00AC2D7A" w14:paraId="2FBFC3B6" w14:textId="77777777" w:rsidTr="00046237">
        <w:tc>
          <w:tcPr>
            <w:tcW w:w="4045" w:type="dxa"/>
          </w:tcPr>
          <w:p w14:paraId="04E8340D" w14:textId="751460E9" w:rsidR="00AC2D7A" w:rsidRDefault="00AC2D7A" w:rsidP="000279DA">
            <w:pPr>
              <w:rPr>
                <w:rFonts w:eastAsia="Times New Roman"/>
              </w:rPr>
            </w:pPr>
            <w:r>
              <w:rPr>
                <w:rFonts w:eastAsia="Times New Roman"/>
              </w:rPr>
              <w:t>Growth</w:t>
            </w:r>
          </w:p>
        </w:tc>
        <w:tc>
          <w:tcPr>
            <w:tcW w:w="4050" w:type="dxa"/>
          </w:tcPr>
          <w:p w14:paraId="5B218387" w14:textId="1D705A8B" w:rsidR="00AC2D7A" w:rsidRDefault="007F77DC" w:rsidP="000279DA">
            <w:pPr>
              <w:rPr>
                <w:rFonts w:eastAsia="Times New Roman"/>
              </w:rPr>
            </w:pPr>
            <w:r>
              <w:rPr>
                <w:rFonts w:eastAsia="Times New Roman"/>
              </w:rPr>
              <w:t>Disengagement</w:t>
            </w:r>
          </w:p>
        </w:tc>
      </w:tr>
      <w:tr w:rsidR="00AC2D7A" w14:paraId="5F45C77E" w14:textId="77777777" w:rsidTr="00046237">
        <w:tc>
          <w:tcPr>
            <w:tcW w:w="4045" w:type="dxa"/>
          </w:tcPr>
          <w:p w14:paraId="6AC3E5A5" w14:textId="4A1C9FEA" w:rsidR="00AC2D7A" w:rsidRDefault="00AC2D7A" w:rsidP="000279DA">
            <w:pPr>
              <w:rPr>
                <w:rFonts w:eastAsia="Times New Roman"/>
              </w:rPr>
            </w:pPr>
            <w:r>
              <w:rPr>
                <w:rFonts w:eastAsia="Times New Roman"/>
              </w:rPr>
              <w:t>Innovation</w:t>
            </w:r>
          </w:p>
        </w:tc>
        <w:tc>
          <w:tcPr>
            <w:tcW w:w="4050" w:type="dxa"/>
          </w:tcPr>
          <w:p w14:paraId="784DE48C" w14:textId="3052C46A" w:rsidR="00AC2D7A" w:rsidRDefault="00AC2D7A" w:rsidP="000279DA">
            <w:pPr>
              <w:rPr>
                <w:rFonts w:eastAsia="Times New Roman"/>
              </w:rPr>
            </w:pPr>
            <w:r>
              <w:rPr>
                <w:rFonts w:eastAsia="Times New Roman"/>
              </w:rPr>
              <w:t>Redundancy</w:t>
            </w:r>
          </w:p>
        </w:tc>
      </w:tr>
      <w:tr w:rsidR="00AC2D7A" w14:paraId="35EFF637" w14:textId="77777777" w:rsidTr="00046237">
        <w:tc>
          <w:tcPr>
            <w:tcW w:w="4045" w:type="dxa"/>
          </w:tcPr>
          <w:p w14:paraId="130317B3" w14:textId="472FB809" w:rsidR="00AC2D7A" w:rsidRDefault="00AC2D7A" w:rsidP="000279DA">
            <w:pPr>
              <w:rPr>
                <w:rFonts w:eastAsia="Times New Roman"/>
              </w:rPr>
            </w:pPr>
            <w:r>
              <w:rPr>
                <w:rFonts w:eastAsia="Times New Roman"/>
              </w:rPr>
              <w:t>Loyalty</w:t>
            </w:r>
          </w:p>
        </w:tc>
        <w:tc>
          <w:tcPr>
            <w:tcW w:w="4050" w:type="dxa"/>
          </w:tcPr>
          <w:p w14:paraId="78B0E938" w14:textId="3D15C9A3" w:rsidR="00AC2D7A" w:rsidRDefault="00AC2D7A" w:rsidP="000279DA">
            <w:pPr>
              <w:rPr>
                <w:rFonts w:eastAsia="Times New Roman"/>
              </w:rPr>
            </w:pPr>
            <w:r>
              <w:rPr>
                <w:rFonts w:eastAsia="Times New Roman"/>
              </w:rPr>
              <w:t>Turnover</w:t>
            </w:r>
          </w:p>
        </w:tc>
      </w:tr>
      <w:tr w:rsidR="00AC2D7A" w14:paraId="6BC39AF5" w14:textId="77777777" w:rsidTr="00046237">
        <w:tc>
          <w:tcPr>
            <w:tcW w:w="4045" w:type="dxa"/>
          </w:tcPr>
          <w:p w14:paraId="3B4411B7" w14:textId="0CB41DEB" w:rsidR="00AC2D7A" w:rsidRDefault="00AC2D7A" w:rsidP="000279DA">
            <w:pPr>
              <w:rPr>
                <w:rFonts w:eastAsia="Times New Roman"/>
              </w:rPr>
            </w:pPr>
            <w:r>
              <w:rPr>
                <w:rFonts w:eastAsia="Times New Roman"/>
              </w:rPr>
              <w:t>Team-Oriented Focus</w:t>
            </w:r>
          </w:p>
        </w:tc>
        <w:tc>
          <w:tcPr>
            <w:tcW w:w="4050" w:type="dxa"/>
          </w:tcPr>
          <w:p w14:paraId="3D6877AA" w14:textId="74EC8261" w:rsidR="00AC2D7A" w:rsidRDefault="00AC2D7A" w:rsidP="000279DA">
            <w:pPr>
              <w:rPr>
                <w:rFonts w:eastAsia="Times New Roman"/>
              </w:rPr>
            </w:pPr>
            <w:r>
              <w:rPr>
                <w:rFonts w:eastAsia="Times New Roman"/>
              </w:rPr>
              <w:t>Defensiveness</w:t>
            </w:r>
          </w:p>
        </w:tc>
      </w:tr>
    </w:tbl>
    <w:p w14:paraId="1D5A2914" w14:textId="77777777" w:rsidR="007F77DC" w:rsidRPr="00115E85" w:rsidRDefault="007F77DC" w:rsidP="000279DA">
      <w:pPr>
        <w:rPr>
          <w:rFonts w:eastAsia="Times New Roman" w:cs="Times New Roman"/>
          <w:sz w:val="22"/>
        </w:rPr>
      </w:pPr>
    </w:p>
    <w:p w14:paraId="63AEF526" w14:textId="2C7322EB" w:rsidR="00115E85" w:rsidRPr="00115E85" w:rsidRDefault="00151DB1" w:rsidP="00F02F5E">
      <w:pPr>
        <w:pStyle w:val="Heading2"/>
        <w:rPr>
          <w:rFonts w:eastAsia="Times New Roman"/>
        </w:rPr>
      </w:pPr>
      <w:bookmarkStart w:id="20" w:name="_Toc457982421"/>
      <w:r>
        <w:rPr>
          <w:rFonts w:eastAsia="Times New Roman"/>
        </w:rPr>
        <w:t>Activity 4</w:t>
      </w:r>
      <w:r w:rsidR="000279DA">
        <w:rPr>
          <w:rFonts w:eastAsia="Times New Roman"/>
        </w:rPr>
        <w:t xml:space="preserve">.1: </w:t>
      </w:r>
      <w:r w:rsidR="00AC2D7A">
        <w:rPr>
          <w:rFonts w:eastAsia="Times New Roman"/>
        </w:rPr>
        <w:t>High-</w:t>
      </w:r>
      <w:r w:rsidR="00115E85" w:rsidRPr="00115E85">
        <w:rPr>
          <w:rFonts w:eastAsia="Times New Roman"/>
        </w:rPr>
        <w:t>Trust</w:t>
      </w:r>
      <w:r w:rsidR="00AC2D7A">
        <w:rPr>
          <w:rFonts w:eastAsia="Times New Roman"/>
        </w:rPr>
        <w:t xml:space="preserve"> and Low-</w:t>
      </w:r>
      <w:r w:rsidR="000279DA">
        <w:rPr>
          <w:rFonts w:eastAsia="Times New Roman"/>
        </w:rPr>
        <w:t>Trust</w:t>
      </w:r>
      <w:bookmarkEnd w:id="20"/>
      <w:r w:rsidR="00AC2D7A">
        <w:rPr>
          <w:rFonts w:eastAsia="Times New Roman"/>
        </w:rPr>
        <w:t xml:space="preserve"> Relationships</w:t>
      </w:r>
    </w:p>
    <w:p w14:paraId="77C0F45B" w14:textId="44055B2B" w:rsidR="000279DA" w:rsidRDefault="00115E85" w:rsidP="001A2E50">
      <w:pPr>
        <w:spacing w:after="1440"/>
        <w:rPr>
          <w:rFonts w:eastAsia="Times New Roman" w:cs="Times New Roman"/>
          <w:sz w:val="22"/>
        </w:rPr>
      </w:pPr>
      <w:r w:rsidRPr="00115E85">
        <w:rPr>
          <w:rFonts w:eastAsia="Times New Roman" w:cs="Times New Roman"/>
          <w:sz w:val="22"/>
        </w:rPr>
        <w:t xml:space="preserve">Think about a person </w:t>
      </w:r>
      <w:r w:rsidR="002D6ED9">
        <w:rPr>
          <w:rFonts w:eastAsia="Times New Roman" w:cs="Times New Roman"/>
          <w:sz w:val="22"/>
        </w:rPr>
        <w:t>within</w:t>
      </w:r>
      <w:r w:rsidRPr="00115E85">
        <w:rPr>
          <w:rFonts w:eastAsia="Times New Roman" w:cs="Times New Roman"/>
          <w:sz w:val="22"/>
        </w:rPr>
        <w:t xml:space="preserve"> your ne</w:t>
      </w:r>
      <w:r w:rsidR="002D6ED9">
        <w:rPr>
          <w:rFonts w:eastAsia="Times New Roman" w:cs="Times New Roman"/>
          <w:sz w:val="22"/>
        </w:rPr>
        <w:t>twork with whom you have a high-</w:t>
      </w:r>
      <w:r w:rsidRPr="00115E85">
        <w:rPr>
          <w:rFonts w:eastAsia="Times New Roman" w:cs="Times New Roman"/>
          <w:sz w:val="22"/>
        </w:rPr>
        <w:t>trust relationship.</w:t>
      </w:r>
      <w:r w:rsidR="000279DA">
        <w:rPr>
          <w:rFonts w:eastAsia="Times New Roman" w:cs="Times New Roman"/>
          <w:sz w:val="22"/>
        </w:rPr>
        <w:t xml:space="preserve"> What are your conversations like? What are the results of your work together?</w:t>
      </w:r>
      <w:r w:rsidR="001A2E50">
        <w:rPr>
          <w:rFonts w:eastAsia="Times New Roman" w:cs="Times New Roman"/>
          <w:sz w:val="22"/>
        </w:rPr>
        <w:t xml:space="preserve"> </w:t>
      </w:r>
    </w:p>
    <w:p w14:paraId="406B3AD3" w14:textId="1C875A2A" w:rsidR="000279DA" w:rsidRDefault="000279DA" w:rsidP="001A2E50">
      <w:pPr>
        <w:spacing w:after="1440"/>
        <w:rPr>
          <w:rFonts w:eastAsia="Times New Roman" w:cs="Times New Roman"/>
          <w:sz w:val="22"/>
        </w:rPr>
      </w:pPr>
      <w:r>
        <w:rPr>
          <w:rFonts w:eastAsia="Times New Roman" w:cs="Times New Roman"/>
          <w:sz w:val="22"/>
        </w:rPr>
        <w:t>Now think about a person within your network with whom you have a low-trust relationship. What are your conversations like? What are the results of your work together?</w:t>
      </w:r>
    </w:p>
    <w:p w14:paraId="63AEF55C" w14:textId="0F9AB30F" w:rsidR="00115E85" w:rsidRPr="000279DA" w:rsidRDefault="000279DA" w:rsidP="001A2E50">
      <w:pPr>
        <w:spacing w:after="1440"/>
        <w:rPr>
          <w:rFonts w:ascii="Lucida Fax" w:eastAsia="Times New Roman" w:hAnsi="Lucida Fax" w:cs="Times New Roman"/>
          <w:b/>
          <w:caps/>
          <w:color w:val="26676D"/>
          <w:sz w:val="22"/>
        </w:rPr>
      </w:pPr>
      <w:r>
        <w:rPr>
          <w:rFonts w:eastAsia="Times New Roman" w:cs="Times New Roman"/>
          <w:sz w:val="22"/>
        </w:rPr>
        <w:t>What differences do you notice between the high-trust relationship and the low-trust relationship?</w:t>
      </w:r>
    </w:p>
    <w:p w14:paraId="63AEF564" w14:textId="6B4DFF21" w:rsidR="00115E85" w:rsidRPr="00115E85" w:rsidRDefault="00151DB1" w:rsidP="00C15811">
      <w:pPr>
        <w:pStyle w:val="Heading1"/>
        <w:rPr>
          <w:rFonts w:eastAsia="Times New Roman"/>
        </w:rPr>
      </w:pPr>
      <w:bookmarkStart w:id="21" w:name="_Toc457982422"/>
      <w:r>
        <w:rPr>
          <w:rFonts w:eastAsia="Times New Roman"/>
        </w:rPr>
        <w:lastRenderedPageBreak/>
        <w:t>Lesson 5</w:t>
      </w:r>
      <w:r w:rsidR="009D3C11">
        <w:rPr>
          <w:rFonts w:eastAsia="Times New Roman"/>
        </w:rPr>
        <w:t>: Building T</w:t>
      </w:r>
      <w:r w:rsidR="00115E85" w:rsidRPr="00115E85">
        <w:rPr>
          <w:rFonts w:eastAsia="Times New Roman"/>
        </w:rPr>
        <w:t>rust in Your Relationships</w:t>
      </w:r>
      <w:bookmarkEnd w:id="21"/>
    </w:p>
    <w:p w14:paraId="63AEF565" w14:textId="03402608" w:rsidR="00115E85" w:rsidRPr="00115E85" w:rsidRDefault="00967105" w:rsidP="00C15811">
      <w:pPr>
        <w:pStyle w:val="Heading2"/>
        <w:rPr>
          <w:rFonts w:eastAsia="Times New Roman"/>
        </w:rPr>
      </w:pPr>
      <w:bookmarkStart w:id="22" w:name="_Toc457982423"/>
      <w:r>
        <w:rPr>
          <w:rFonts w:eastAsia="Times New Roman"/>
        </w:rPr>
        <w:t>Behaviors t</w:t>
      </w:r>
      <w:r w:rsidR="00115E85" w:rsidRPr="00115E85">
        <w:rPr>
          <w:rFonts w:eastAsia="Times New Roman"/>
        </w:rPr>
        <w:t>hat Build Trust</w:t>
      </w:r>
      <w:bookmarkEnd w:id="22"/>
    </w:p>
    <w:p w14:paraId="63AEF566" w14:textId="77777777" w:rsidR="00115E85" w:rsidRPr="00115E85" w:rsidRDefault="00115E85" w:rsidP="00115E85">
      <w:pPr>
        <w:spacing w:after="200"/>
        <w:rPr>
          <w:rFonts w:eastAsia="Times New Roman" w:cs="Times New Roman"/>
          <w:sz w:val="22"/>
        </w:rPr>
      </w:pPr>
      <w:r w:rsidRPr="00115E85">
        <w:rPr>
          <w:rFonts w:eastAsia="Times New Roman" w:cs="Times New Roman"/>
          <w:sz w:val="22"/>
        </w:rPr>
        <w:t xml:space="preserve">Stephen M. R. Covey identified 13 behaviors individuals can exhibit to increase trust in their relationships. </w:t>
      </w:r>
    </w:p>
    <w:p w14:paraId="63AEF567"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Talk Straight:</w:t>
      </w:r>
      <w:r w:rsidRPr="00115E85">
        <w:rPr>
          <w:rFonts w:eastAsia="Times New Roman" w:cs="Times New Roman"/>
          <w:sz w:val="22"/>
        </w:rPr>
        <w:t xml:space="preserve"> Be honest and tell the truth.</w:t>
      </w:r>
    </w:p>
    <w:p w14:paraId="63AEF568"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Demonstrate Respect:</w:t>
      </w:r>
      <w:r w:rsidRPr="00115E85">
        <w:rPr>
          <w:rFonts w:eastAsia="Times New Roman" w:cs="Times New Roman"/>
          <w:sz w:val="22"/>
        </w:rPr>
        <w:t xml:space="preserve"> Respect the dignity of every person and every role.</w:t>
      </w:r>
    </w:p>
    <w:p w14:paraId="63AEF569"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Create Transparency:</w:t>
      </w:r>
      <w:r w:rsidRPr="00115E85">
        <w:rPr>
          <w:rFonts w:eastAsia="Times New Roman" w:cs="Times New Roman"/>
          <w:sz w:val="22"/>
        </w:rPr>
        <w:t xml:space="preserve"> State your intent, and admit your mistakes.</w:t>
      </w:r>
    </w:p>
    <w:p w14:paraId="63AEF56A"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Right Wrongs:</w:t>
      </w:r>
      <w:r w:rsidRPr="00115E85">
        <w:rPr>
          <w:rFonts w:eastAsia="Times New Roman" w:cs="Times New Roman"/>
          <w:sz w:val="22"/>
        </w:rPr>
        <w:t xml:space="preserve"> Apologize and seek restitution.</w:t>
      </w:r>
    </w:p>
    <w:p w14:paraId="63AEF56B"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Show Loyalty:</w:t>
      </w:r>
      <w:r w:rsidRPr="00115E85">
        <w:rPr>
          <w:rFonts w:eastAsia="Times New Roman" w:cs="Times New Roman"/>
          <w:sz w:val="22"/>
        </w:rPr>
        <w:t xml:space="preserve"> Share credit, and speak about others as if they were in the room.</w:t>
      </w:r>
    </w:p>
    <w:p w14:paraId="63AEF56C"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Deliver Results:</w:t>
      </w:r>
      <w:r w:rsidRPr="00115E85">
        <w:rPr>
          <w:rFonts w:eastAsia="Times New Roman" w:cs="Times New Roman"/>
          <w:sz w:val="22"/>
        </w:rPr>
        <w:t xml:space="preserve"> Establish a track record of doing what you are hired to do.</w:t>
      </w:r>
    </w:p>
    <w:p w14:paraId="63AEF56D"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Get Better:</w:t>
      </w:r>
      <w:r w:rsidRPr="00115E85">
        <w:rPr>
          <w:rFonts w:eastAsia="Times New Roman" w:cs="Times New Roman"/>
          <w:sz w:val="22"/>
        </w:rPr>
        <w:t xml:space="preserve"> Seek professional improvement, and listen to feedback.</w:t>
      </w:r>
    </w:p>
    <w:p w14:paraId="63AEF56E"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Confront Reality:</w:t>
      </w:r>
      <w:r w:rsidRPr="00115E85">
        <w:rPr>
          <w:rFonts w:eastAsia="Times New Roman" w:cs="Times New Roman"/>
          <w:sz w:val="22"/>
        </w:rPr>
        <w:t xml:space="preserve"> Address tough issues directly and early.</w:t>
      </w:r>
    </w:p>
    <w:p w14:paraId="63AEF56F"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Clarify Expectations:</w:t>
      </w:r>
      <w:r w:rsidRPr="00115E85">
        <w:rPr>
          <w:rFonts w:eastAsia="Times New Roman" w:cs="Times New Roman"/>
          <w:sz w:val="22"/>
        </w:rPr>
        <w:t xml:space="preserve"> State and restate expectations; don't assume they are known.</w:t>
      </w:r>
    </w:p>
    <w:p w14:paraId="63AEF570"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 xml:space="preserve"> Practice Accountability:</w:t>
      </w:r>
      <w:r w:rsidRPr="00115E85">
        <w:rPr>
          <w:rFonts w:eastAsia="Times New Roman" w:cs="Times New Roman"/>
          <w:sz w:val="22"/>
        </w:rPr>
        <w:t xml:space="preserve"> Hold yourself, others, and the team responsible.</w:t>
      </w:r>
    </w:p>
    <w:p w14:paraId="63AEF571"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 xml:space="preserve"> Listen First:</w:t>
      </w:r>
      <w:r w:rsidRPr="00115E85">
        <w:rPr>
          <w:rFonts w:eastAsia="Times New Roman" w:cs="Times New Roman"/>
          <w:sz w:val="22"/>
        </w:rPr>
        <w:t xml:space="preserve"> Demonstrate understanding of others before you speak.</w:t>
      </w:r>
    </w:p>
    <w:p w14:paraId="63AEF572"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 xml:space="preserve"> Keep Commitments:</w:t>
      </w:r>
      <w:r w:rsidRPr="00115E85">
        <w:rPr>
          <w:rFonts w:eastAsia="Times New Roman" w:cs="Times New Roman"/>
          <w:sz w:val="22"/>
        </w:rPr>
        <w:t xml:space="preserve"> Say what you will do</w:t>
      </w:r>
      <w:r w:rsidR="00C15811">
        <w:rPr>
          <w:rFonts w:eastAsia="Times New Roman" w:cs="Times New Roman"/>
          <w:sz w:val="22"/>
        </w:rPr>
        <w:t>,</w:t>
      </w:r>
      <w:r w:rsidRPr="00115E85">
        <w:rPr>
          <w:rFonts w:eastAsia="Times New Roman" w:cs="Times New Roman"/>
          <w:sz w:val="22"/>
        </w:rPr>
        <w:t xml:space="preserve"> and do what you will say.</w:t>
      </w:r>
    </w:p>
    <w:p w14:paraId="63AEF574" w14:textId="48963C59" w:rsidR="00115E85" w:rsidRPr="00971C3B" w:rsidRDefault="00115E85" w:rsidP="00115E85">
      <w:pPr>
        <w:numPr>
          <w:ilvl w:val="0"/>
          <w:numId w:val="6"/>
        </w:numPr>
        <w:spacing w:after="200"/>
        <w:rPr>
          <w:rFonts w:eastAsia="Times New Roman" w:cs="Times New Roman"/>
          <w:sz w:val="22"/>
        </w:rPr>
      </w:pPr>
      <w:r w:rsidRPr="00115E85">
        <w:rPr>
          <w:rFonts w:eastAsia="Times New Roman" w:cs="Times New Roman"/>
          <w:b/>
          <w:sz w:val="22"/>
        </w:rPr>
        <w:t xml:space="preserve"> Extend Trust:</w:t>
      </w:r>
      <w:r w:rsidRPr="00115E85">
        <w:rPr>
          <w:rFonts w:eastAsia="Times New Roman" w:cs="Times New Roman"/>
          <w:sz w:val="22"/>
        </w:rPr>
        <w:t xml:space="preserve"> Share authority, and show people you trust them.</w:t>
      </w:r>
      <w:r w:rsidR="00971C3B">
        <w:rPr>
          <w:rFonts w:eastAsia="Times New Roman" w:cs="Times New Roman"/>
          <w:sz w:val="22"/>
        </w:rPr>
        <w:br/>
      </w:r>
    </w:p>
    <w:p w14:paraId="63AEF575" w14:textId="07F19B44" w:rsidR="00115E85" w:rsidRPr="00115E85" w:rsidRDefault="00151DB1" w:rsidP="00C15811">
      <w:pPr>
        <w:pStyle w:val="Heading2"/>
        <w:rPr>
          <w:rFonts w:eastAsia="Times New Roman"/>
        </w:rPr>
      </w:pPr>
      <w:bookmarkStart w:id="23" w:name="_Toc457982424"/>
      <w:r>
        <w:rPr>
          <w:rFonts w:eastAsia="Times New Roman"/>
        </w:rPr>
        <w:t>Activity 5</w:t>
      </w:r>
      <w:r w:rsidR="00115E85" w:rsidRPr="00115E85">
        <w:rPr>
          <w:rFonts w:eastAsia="Times New Roman"/>
        </w:rPr>
        <w:t>.1: Personal Behavior Trust Inventory</w:t>
      </w:r>
      <w:bookmarkEnd w:id="23"/>
    </w:p>
    <w:p w14:paraId="35E16B12" w14:textId="77777777" w:rsidR="004B5457" w:rsidRDefault="004B5457" w:rsidP="00115E85">
      <w:pPr>
        <w:spacing w:after="200"/>
        <w:ind w:left="360"/>
        <w:rPr>
          <w:rFonts w:eastAsia="Times New Roman" w:cs="Times New Roman"/>
          <w:sz w:val="22"/>
        </w:rPr>
      </w:pPr>
      <w:r w:rsidRPr="004B5457">
        <w:rPr>
          <w:rFonts w:eastAsia="Times New Roman" w:cs="Times New Roman"/>
          <w:sz w:val="22"/>
        </w:rPr>
        <w:t>Which</w:t>
      </w:r>
      <w:r w:rsidR="00115E85" w:rsidRPr="00115E85">
        <w:rPr>
          <w:rFonts w:eastAsia="Times New Roman" w:cs="Times New Roman"/>
          <w:sz w:val="22"/>
        </w:rPr>
        <w:t xml:space="preserve"> trust-strengthening behaviors </w:t>
      </w:r>
      <w:r>
        <w:rPr>
          <w:rFonts w:eastAsia="Times New Roman" w:cs="Times New Roman"/>
          <w:sz w:val="22"/>
        </w:rPr>
        <w:t xml:space="preserve">do </w:t>
      </w:r>
      <w:r w:rsidR="00115E85" w:rsidRPr="00115E85">
        <w:rPr>
          <w:rFonts w:eastAsia="Times New Roman" w:cs="Times New Roman"/>
          <w:sz w:val="22"/>
        </w:rPr>
        <w:t>you currently practice</w:t>
      </w:r>
      <w:r>
        <w:rPr>
          <w:rFonts w:eastAsia="Times New Roman" w:cs="Times New Roman"/>
          <w:sz w:val="22"/>
        </w:rPr>
        <w:t xml:space="preserve">? </w:t>
      </w:r>
    </w:p>
    <w:p w14:paraId="1FD948AF" w14:textId="77777777" w:rsidR="004B5457" w:rsidRDefault="004B5457" w:rsidP="00115E85">
      <w:pPr>
        <w:spacing w:after="200"/>
        <w:ind w:left="360"/>
        <w:rPr>
          <w:rFonts w:eastAsia="Times New Roman" w:cs="Times New Roman"/>
          <w:sz w:val="22"/>
        </w:rPr>
      </w:pPr>
    </w:p>
    <w:p w14:paraId="63AEF576" w14:textId="295AEA3F" w:rsidR="00115E85" w:rsidRDefault="004B5457" w:rsidP="00115E85">
      <w:pPr>
        <w:spacing w:after="200"/>
        <w:ind w:left="360"/>
        <w:rPr>
          <w:rFonts w:eastAsia="Times New Roman" w:cs="Times New Roman"/>
          <w:sz w:val="22"/>
        </w:rPr>
      </w:pPr>
      <w:r>
        <w:rPr>
          <w:rFonts w:eastAsia="Times New Roman" w:cs="Times New Roman"/>
          <w:sz w:val="22"/>
        </w:rPr>
        <w:t>Which trust-strengthening behaviors do you</w:t>
      </w:r>
      <w:r w:rsidR="00115E85" w:rsidRPr="00115E85">
        <w:rPr>
          <w:rFonts w:eastAsia="Times New Roman" w:cs="Times New Roman"/>
          <w:sz w:val="22"/>
        </w:rPr>
        <w:t xml:space="preserve"> know you could practice more of to build trust </w:t>
      </w:r>
      <w:r>
        <w:rPr>
          <w:rFonts w:eastAsia="Times New Roman" w:cs="Times New Roman"/>
          <w:sz w:val="22"/>
        </w:rPr>
        <w:t>within your network relationships?</w:t>
      </w:r>
    </w:p>
    <w:p w14:paraId="63AEF577" w14:textId="77777777" w:rsidR="00115E85" w:rsidRPr="00115E85" w:rsidRDefault="00115E85" w:rsidP="00115E85">
      <w:pPr>
        <w:spacing w:after="200"/>
        <w:rPr>
          <w:rFonts w:ascii="Calibri" w:eastAsia="Times New Roman" w:hAnsi="Calibri" w:cs="Times New Roman"/>
          <w:color w:val="auto"/>
          <w:sz w:val="22"/>
        </w:rPr>
      </w:pPr>
      <w:r w:rsidRPr="00115E85">
        <w:rPr>
          <w:rFonts w:ascii="Calibri" w:eastAsia="Times New Roman" w:hAnsi="Calibri" w:cs="Times New Roman"/>
          <w:color w:val="auto"/>
          <w:sz w:val="22"/>
        </w:rPr>
        <w:br w:type="page"/>
      </w:r>
    </w:p>
    <w:p w14:paraId="63AEF5BF" w14:textId="3027F495" w:rsidR="00115E85" w:rsidRPr="00115E85" w:rsidRDefault="00967105" w:rsidP="00BD5087">
      <w:pPr>
        <w:pStyle w:val="Heading1"/>
        <w:rPr>
          <w:rFonts w:eastAsia="Times New Roman"/>
        </w:rPr>
      </w:pPr>
      <w:bookmarkStart w:id="24" w:name="_Toc457982425"/>
      <w:r>
        <w:rPr>
          <w:rFonts w:eastAsia="Times New Roman"/>
        </w:rPr>
        <w:lastRenderedPageBreak/>
        <w:t>Next Steps</w:t>
      </w:r>
      <w:r w:rsidR="00BD5087">
        <w:rPr>
          <w:rFonts w:eastAsia="Times New Roman"/>
        </w:rPr>
        <w:t>:</w:t>
      </w:r>
      <w:r w:rsidR="009D3C11">
        <w:rPr>
          <w:rFonts w:eastAsia="Times New Roman"/>
        </w:rPr>
        <w:t xml:space="preserve"> Individual T</w:t>
      </w:r>
      <w:r w:rsidR="00115E85" w:rsidRPr="00115E85">
        <w:rPr>
          <w:rFonts w:eastAsia="Times New Roman"/>
        </w:rPr>
        <w:t xml:space="preserve">rust </w:t>
      </w:r>
      <w:r w:rsidR="00571A7F">
        <w:rPr>
          <w:rFonts w:eastAsia="Times New Roman"/>
        </w:rPr>
        <w:t xml:space="preserve">Action </w:t>
      </w:r>
      <w:r w:rsidR="00115E85" w:rsidRPr="00115E85">
        <w:rPr>
          <w:rFonts w:eastAsia="Times New Roman"/>
        </w:rPr>
        <w:t>Plan</w:t>
      </w:r>
      <w:bookmarkEnd w:id="24"/>
    </w:p>
    <w:p w14:paraId="234B1437" w14:textId="12DA173A" w:rsidR="00F640CC" w:rsidRDefault="00C4094D" w:rsidP="00F640CC">
      <w:pPr>
        <w:pStyle w:val="Heading2"/>
        <w:rPr>
          <w:rFonts w:eastAsia="Times New Roman"/>
        </w:rPr>
      </w:pPr>
      <w:r>
        <w:rPr>
          <w:rFonts w:eastAsia="Times New Roman"/>
        </w:rPr>
        <w:t>Part</w:t>
      </w:r>
      <w:r w:rsidR="00834E57">
        <w:rPr>
          <w:rFonts w:eastAsia="Times New Roman"/>
        </w:rPr>
        <w:t xml:space="preserve"> 1</w:t>
      </w:r>
      <w:r w:rsidR="00563A8E">
        <w:rPr>
          <w:rFonts w:eastAsia="Times New Roman"/>
        </w:rPr>
        <w:t>: Assessment</w:t>
      </w:r>
      <w:r w:rsidR="00F640CC">
        <w:rPr>
          <w:rFonts w:eastAsia="Times New Roman"/>
        </w:rPr>
        <w:t xml:space="preserve"> </w:t>
      </w:r>
    </w:p>
    <w:p w14:paraId="63AEF5C2" w14:textId="19AA9152" w:rsidR="00115E85" w:rsidRPr="00115E85" w:rsidRDefault="00115E85" w:rsidP="0019360B">
      <w:pPr>
        <w:rPr>
          <w:rFonts w:eastAsia="Times New Roman" w:cs="Times New Roman"/>
          <w:sz w:val="22"/>
        </w:rPr>
      </w:pPr>
      <w:r w:rsidRPr="00115E85">
        <w:rPr>
          <w:rFonts w:eastAsia="Times New Roman" w:cs="Times New Roman"/>
          <w:b/>
          <w:sz w:val="22"/>
        </w:rPr>
        <w:t xml:space="preserve">Instructions: </w:t>
      </w:r>
      <w:r w:rsidRPr="00115E85">
        <w:rPr>
          <w:rFonts w:eastAsia="Times New Roman" w:cs="Times New Roman"/>
          <w:sz w:val="22"/>
        </w:rPr>
        <w:t xml:space="preserve">Identify one individual in your network with whom you would like to have greater sense of trust. </w:t>
      </w:r>
      <w:r w:rsidR="005424C8">
        <w:rPr>
          <w:rFonts w:eastAsia="Times New Roman" w:cs="Times New Roman"/>
          <w:sz w:val="22"/>
        </w:rPr>
        <w:t xml:space="preserve">In particular, consider the stakeholders involved in the collaboration opportunity you identified in Activity 1.1. </w:t>
      </w:r>
      <w:r w:rsidRPr="00115E85">
        <w:rPr>
          <w:rFonts w:eastAsia="Times New Roman" w:cs="Times New Roman"/>
          <w:sz w:val="22"/>
        </w:rPr>
        <w:t xml:space="preserve">Then complete the following </w:t>
      </w:r>
      <w:r w:rsidR="00C4094D">
        <w:rPr>
          <w:rFonts w:eastAsia="Times New Roman" w:cs="Times New Roman"/>
          <w:sz w:val="22"/>
        </w:rPr>
        <w:t>questions</w:t>
      </w:r>
      <w:r w:rsidR="009D3C11">
        <w:rPr>
          <w:rFonts w:eastAsia="Times New Roman" w:cs="Times New Roman"/>
          <w:sz w:val="22"/>
        </w:rPr>
        <w:t>, keeping in mind the concepts reviewed throughout this worksheet.</w:t>
      </w:r>
    </w:p>
    <w:p w14:paraId="63AEF5C3" w14:textId="77777777" w:rsidR="00115E85" w:rsidRPr="00115E85" w:rsidRDefault="00115E85" w:rsidP="00115E85">
      <w:pPr>
        <w:spacing w:after="200"/>
        <w:rPr>
          <w:rFonts w:eastAsia="Times New Roman" w:cs="Times New Roman"/>
          <w:b/>
          <w:sz w:val="22"/>
        </w:rPr>
      </w:pPr>
    </w:p>
    <w:p w14:paraId="63AEF5C4" w14:textId="77777777" w:rsidR="00115E85" w:rsidRPr="00115E85" w:rsidRDefault="00115E85" w:rsidP="00115E85">
      <w:pPr>
        <w:spacing w:after="200"/>
        <w:rPr>
          <w:rFonts w:eastAsia="Times New Roman" w:cs="Times New Roman"/>
          <w:b/>
          <w:sz w:val="22"/>
        </w:rPr>
      </w:pPr>
      <w:r w:rsidRPr="00115E85">
        <w:rPr>
          <w:rFonts w:eastAsia="Times New Roman" w:cs="Times New Roman"/>
          <w:b/>
          <w:sz w:val="22"/>
        </w:rPr>
        <w:t>Assess the situation:</w:t>
      </w:r>
    </w:p>
    <w:p w14:paraId="63AEF5C5" w14:textId="77777777" w:rsidR="00115E85" w:rsidRPr="00115E85" w:rsidRDefault="00115E85" w:rsidP="00115E85">
      <w:pPr>
        <w:spacing w:after="200"/>
        <w:rPr>
          <w:rFonts w:eastAsia="Times New Roman" w:cs="Times New Roman"/>
          <w:sz w:val="22"/>
        </w:rPr>
      </w:pPr>
      <w:r w:rsidRPr="00115E85">
        <w:rPr>
          <w:rFonts w:eastAsia="Times New Roman" w:cs="Times New Roman"/>
          <w:sz w:val="22"/>
        </w:rPr>
        <w:t>What is my credibility with this individual? Does this person see me the same way I see myself? Have I had an opportunity to show this person who I am?</w:t>
      </w:r>
    </w:p>
    <w:p w14:paraId="63AEF5C6" w14:textId="77777777" w:rsidR="00115E85" w:rsidRPr="00115E85" w:rsidRDefault="00115E85" w:rsidP="00115E85">
      <w:pPr>
        <w:spacing w:after="200"/>
        <w:rPr>
          <w:rFonts w:eastAsia="Times New Roman" w:cs="Times New Roman"/>
          <w:sz w:val="22"/>
        </w:rPr>
      </w:pPr>
    </w:p>
    <w:p w14:paraId="63AEF5C7" w14:textId="77777777" w:rsidR="00115E85" w:rsidRPr="00115E85" w:rsidRDefault="00115E85" w:rsidP="00115E85">
      <w:pPr>
        <w:spacing w:after="200"/>
        <w:rPr>
          <w:rFonts w:eastAsia="Times New Roman" w:cs="Times New Roman"/>
          <w:sz w:val="22"/>
        </w:rPr>
      </w:pPr>
    </w:p>
    <w:p w14:paraId="63AEF5C8" w14:textId="59246CC5" w:rsidR="00115E85" w:rsidRPr="00115E85" w:rsidRDefault="00115E85" w:rsidP="00115E85">
      <w:pPr>
        <w:spacing w:after="200"/>
        <w:rPr>
          <w:rFonts w:eastAsia="Times New Roman" w:cs="Times New Roman"/>
          <w:sz w:val="22"/>
        </w:rPr>
      </w:pPr>
      <w:r w:rsidRPr="00115E85">
        <w:rPr>
          <w:rFonts w:eastAsia="Times New Roman" w:cs="Times New Roman"/>
          <w:sz w:val="22"/>
        </w:rPr>
        <w:t xml:space="preserve">What does this person know/think about what I do (and how I do it)? Are there </w:t>
      </w:r>
      <w:r w:rsidR="00E75A55">
        <w:rPr>
          <w:rFonts w:eastAsia="Times New Roman" w:cs="Times New Roman"/>
          <w:sz w:val="22"/>
        </w:rPr>
        <w:t>trustworthy behaviors</w:t>
      </w:r>
      <w:r w:rsidRPr="00115E85">
        <w:rPr>
          <w:rFonts w:eastAsia="Times New Roman" w:cs="Times New Roman"/>
          <w:sz w:val="22"/>
        </w:rPr>
        <w:t xml:space="preserve"> of mine that this person does not yet know about? How can he or she learn of my </w:t>
      </w:r>
      <w:r w:rsidR="00E75A55">
        <w:rPr>
          <w:rFonts w:eastAsia="Times New Roman" w:cs="Times New Roman"/>
          <w:sz w:val="22"/>
        </w:rPr>
        <w:t>commitment, honesty, loyalty, or accountability?</w:t>
      </w:r>
    </w:p>
    <w:p w14:paraId="63AEF5C9" w14:textId="77777777" w:rsidR="00115E85" w:rsidRPr="00115E85" w:rsidRDefault="00115E85" w:rsidP="00115E85">
      <w:pPr>
        <w:spacing w:after="200"/>
        <w:rPr>
          <w:rFonts w:eastAsia="Times New Roman" w:cs="Times New Roman"/>
          <w:sz w:val="22"/>
        </w:rPr>
      </w:pPr>
    </w:p>
    <w:p w14:paraId="63AEF5CA" w14:textId="77777777" w:rsidR="00115E85" w:rsidRPr="00115E85" w:rsidRDefault="00115E85" w:rsidP="00115E85">
      <w:pPr>
        <w:spacing w:after="200"/>
        <w:rPr>
          <w:rFonts w:eastAsia="Times New Roman" w:cs="Times New Roman"/>
          <w:sz w:val="22"/>
        </w:rPr>
      </w:pPr>
    </w:p>
    <w:p w14:paraId="63AEF5CB" w14:textId="77777777" w:rsidR="00115E85" w:rsidRPr="00115E85" w:rsidRDefault="00115E85" w:rsidP="00115E85">
      <w:pPr>
        <w:spacing w:after="200"/>
        <w:rPr>
          <w:rFonts w:eastAsia="Times New Roman" w:cs="Times New Roman"/>
          <w:b/>
          <w:sz w:val="22"/>
        </w:rPr>
      </w:pPr>
      <w:r w:rsidRPr="00115E85">
        <w:rPr>
          <w:rFonts w:eastAsia="Times New Roman" w:cs="Times New Roman"/>
          <w:b/>
          <w:sz w:val="22"/>
        </w:rPr>
        <w:t>Plan for action:</w:t>
      </w:r>
    </w:p>
    <w:p w14:paraId="3820BFC4" w14:textId="77777777" w:rsidR="00E75A55" w:rsidRPr="00115E85" w:rsidRDefault="00E75A55" w:rsidP="00E75A55">
      <w:pPr>
        <w:spacing w:after="200"/>
        <w:rPr>
          <w:rFonts w:eastAsia="Times New Roman" w:cs="Times New Roman"/>
          <w:sz w:val="22"/>
        </w:rPr>
      </w:pPr>
      <w:r w:rsidRPr="00115E85">
        <w:rPr>
          <w:rFonts w:eastAsia="Times New Roman" w:cs="Times New Roman"/>
          <w:sz w:val="22"/>
        </w:rPr>
        <w:t>What is one thing I can do to understand this person better?</w:t>
      </w:r>
    </w:p>
    <w:p w14:paraId="5B699167" w14:textId="77777777" w:rsidR="00E75A55" w:rsidRDefault="00E75A55" w:rsidP="00115E85">
      <w:pPr>
        <w:spacing w:after="200"/>
        <w:rPr>
          <w:rFonts w:eastAsia="Times New Roman" w:cs="Times New Roman"/>
          <w:sz w:val="22"/>
        </w:rPr>
      </w:pPr>
    </w:p>
    <w:p w14:paraId="63AEF5CC" w14:textId="77777777" w:rsidR="00115E85" w:rsidRPr="00115E85" w:rsidRDefault="00115E85" w:rsidP="00115E85">
      <w:pPr>
        <w:spacing w:after="200"/>
        <w:rPr>
          <w:rFonts w:eastAsia="Times New Roman" w:cs="Times New Roman"/>
          <w:sz w:val="22"/>
        </w:rPr>
      </w:pPr>
      <w:r w:rsidRPr="00115E85">
        <w:rPr>
          <w:rFonts w:eastAsia="Times New Roman" w:cs="Times New Roman"/>
          <w:sz w:val="22"/>
        </w:rPr>
        <w:t>What is one thing I can do that would help this person understand me better?</w:t>
      </w:r>
    </w:p>
    <w:p w14:paraId="63AEF5CF" w14:textId="77777777" w:rsidR="00115E85" w:rsidRPr="00115E85" w:rsidRDefault="00115E85" w:rsidP="00115E85">
      <w:pPr>
        <w:spacing w:after="200"/>
        <w:rPr>
          <w:rFonts w:eastAsia="Times New Roman" w:cs="Times New Roman"/>
          <w:sz w:val="22"/>
        </w:rPr>
      </w:pPr>
    </w:p>
    <w:p w14:paraId="63AEF5D0" w14:textId="400E5CDF" w:rsidR="00115E85" w:rsidRPr="00115E85" w:rsidRDefault="00115E85" w:rsidP="00115E85">
      <w:pPr>
        <w:spacing w:after="200"/>
        <w:rPr>
          <w:rFonts w:eastAsia="Times New Roman" w:cs="Times New Roman"/>
          <w:sz w:val="22"/>
        </w:rPr>
      </w:pPr>
      <w:r w:rsidRPr="00115E85">
        <w:rPr>
          <w:rFonts w:eastAsia="Times New Roman" w:cs="Times New Roman"/>
          <w:sz w:val="22"/>
        </w:rPr>
        <w:t xml:space="preserve">What is one commitment I can make to this person that would showcase my </w:t>
      </w:r>
      <w:r w:rsidR="005424C8">
        <w:rPr>
          <w:rFonts w:eastAsia="Times New Roman" w:cs="Times New Roman"/>
          <w:sz w:val="22"/>
        </w:rPr>
        <w:t>reliability and</w:t>
      </w:r>
      <w:r w:rsidR="00E75A55">
        <w:rPr>
          <w:rFonts w:eastAsia="Times New Roman" w:cs="Times New Roman"/>
          <w:sz w:val="22"/>
        </w:rPr>
        <w:t xml:space="preserve"> </w:t>
      </w:r>
      <w:r w:rsidR="005424C8">
        <w:rPr>
          <w:rFonts w:eastAsia="Times New Roman" w:cs="Times New Roman"/>
          <w:sz w:val="22"/>
        </w:rPr>
        <w:t>consideration of</w:t>
      </w:r>
      <w:r w:rsidR="00E75A55">
        <w:rPr>
          <w:rFonts w:eastAsia="Times New Roman" w:cs="Times New Roman"/>
          <w:sz w:val="22"/>
        </w:rPr>
        <w:t xml:space="preserve"> his or her needs</w:t>
      </w:r>
      <w:r w:rsidRPr="00115E85">
        <w:rPr>
          <w:rFonts w:eastAsia="Times New Roman" w:cs="Times New Roman"/>
          <w:sz w:val="22"/>
        </w:rPr>
        <w:t>?</w:t>
      </w:r>
    </w:p>
    <w:p w14:paraId="63AEF5D1" w14:textId="77777777" w:rsidR="00115E85" w:rsidRPr="00115E85" w:rsidRDefault="00115E85" w:rsidP="00115E85">
      <w:pPr>
        <w:spacing w:after="200"/>
        <w:rPr>
          <w:rFonts w:eastAsia="Times New Roman" w:cs="Times New Roman"/>
          <w:sz w:val="22"/>
        </w:rPr>
      </w:pPr>
    </w:p>
    <w:p w14:paraId="21F4163B" w14:textId="0A68EC6E" w:rsidR="00F83456" w:rsidRDefault="005424C8" w:rsidP="00115E85">
      <w:pPr>
        <w:spacing w:after="200"/>
        <w:rPr>
          <w:rFonts w:eastAsia="Times New Roman" w:cs="Times New Roman"/>
          <w:sz w:val="22"/>
        </w:rPr>
        <w:sectPr w:rsidR="00F83456" w:rsidSect="00B05263">
          <w:headerReference w:type="first" r:id="rId51"/>
          <w:pgSz w:w="12240" w:h="15840"/>
          <w:pgMar w:top="1440" w:right="1440" w:bottom="1440" w:left="1440" w:header="720" w:footer="720" w:gutter="0"/>
          <w:cols w:space="720"/>
          <w:titlePg/>
          <w:docGrid w:linePitch="360"/>
        </w:sectPr>
      </w:pPr>
      <w:r>
        <w:rPr>
          <w:rFonts w:eastAsia="Times New Roman" w:cs="Times New Roman"/>
          <w:sz w:val="22"/>
        </w:rPr>
        <w:t xml:space="preserve">Which </w:t>
      </w:r>
      <w:r w:rsidR="00E75A55">
        <w:rPr>
          <w:rFonts w:eastAsia="Times New Roman" w:cs="Times New Roman"/>
          <w:sz w:val="22"/>
        </w:rPr>
        <w:t>trust-building behaviors can I better demonstrate to this person?</w:t>
      </w:r>
      <w:r w:rsidR="00052A78">
        <w:rPr>
          <w:rFonts w:eastAsia="Times New Roman" w:cs="Times New Roman"/>
          <w:sz w:val="22"/>
        </w:rPr>
        <w:t xml:space="preserve"> </w:t>
      </w:r>
    </w:p>
    <w:p w14:paraId="0CE4C992" w14:textId="1BF2A1A0" w:rsidR="00F640CC" w:rsidRDefault="00C4094D" w:rsidP="00F640CC">
      <w:pPr>
        <w:pStyle w:val="Heading2"/>
        <w:rPr>
          <w:rFonts w:eastAsia="Times New Roman"/>
        </w:rPr>
      </w:pPr>
      <w:bookmarkStart w:id="25" w:name="_Toc457982427"/>
      <w:r>
        <w:rPr>
          <w:rFonts w:eastAsia="Times New Roman"/>
        </w:rPr>
        <w:lastRenderedPageBreak/>
        <w:t>Part</w:t>
      </w:r>
      <w:r w:rsidR="00834E57">
        <w:rPr>
          <w:rFonts w:eastAsia="Times New Roman"/>
        </w:rPr>
        <w:t xml:space="preserve"> 2: </w:t>
      </w:r>
      <w:r w:rsidR="009D3C11">
        <w:rPr>
          <w:rFonts w:eastAsia="Times New Roman"/>
        </w:rPr>
        <w:t xml:space="preserve">Action Plan </w:t>
      </w:r>
      <w:bookmarkEnd w:id="25"/>
      <w:r w:rsidR="008C7E1C">
        <w:rPr>
          <w:rFonts w:eastAsia="Times New Roman"/>
        </w:rPr>
        <w:t>Chart</w:t>
      </w:r>
    </w:p>
    <w:p w14:paraId="0F0C43BB" w14:textId="4F8116CC" w:rsidR="00563A8E" w:rsidRDefault="00F83456" w:rsidP="00925AFB">
      <w:pPr>
        <w:spacing w:after="200"/>
        <w:rPr>
          <w:rFonts w:eastAsia="Times New Roman" w:cs="Times New Roman"/>
          <w:sz w:val="22"/>
        </w:rPr>
      </w:pPr>
      <w:r>
        <w:rPr>
          <w:rFonts w:eastAsia="Times New Roman" w:cs="Times New Roman"/>
          <w:sz w:val="22"/>
        </w:rPr>
        <w:t xml:space="preserve">Using your responses to the previous questions, </w:t>
      </w:r>
      <w:r w:rsidR="008B0399">
        <w:rPr>
          <w:rFonts w:eastAsia="Times New Roman" w:cs="Times New Roman"/>
          <w:sz w:val="22"/>
        </w:rPr>
        <w:t>develop an action plan to achieve</w:t>
      </w:r>
      <w:r w:rsidR="002A2641">
        <w:rPr>
          <w:rFonts w:eastAsia="Times New Roman" w:cs="Times New Roman"/>
          <w:sz w:val="22"/>
        </w:rPr>
        <w:t xml:space="preserve"> your trust-building goals. A</w:t>
      </w:r>
      <w:r w:rsidR="008B0399">
        <w:rPr>
          <w:rFonts w:eastAsia="Times New Roman" w:cs="Times New Roman"/>
          <w:sz w:val="22"/>
        </w:rPr>
        <w:t xml:space="preserve"> chart may be a useful form</w:t>
      </w:r>
      <w:r w:rsidR="00925AFB">
        <w:rPr>
          <w:rFonts w:eastAsia="Times New Roman" w:cs="Times New Roman"/>
          <w:sz w:val="22"/>
        </w:rPr>
        <w:t>at. Review your action plan periodically to track your progress and document outcomes. Repeat the process for each individual</w:t>
      </w:r>
      <w:r w:rsidR="003F7605">
        <w:rPr>
          <w:rFonts w:eastAsia="Times New Roman" w:cs="Times New Roman"/>
          <w:sz w:val="22"/>
        </w:rPr>
        <w:t xml:space="preserve"> </w:t>
      </w:r>
      <w:r w:rsidR="00E75A55">
        <w:rPr>
          <w:rFonts w:eastAsia="Times New Roman" w:cs="Times New Roman"/>
          <w:sz w:val="22"/>
        </w:rPr>
        <w:t>with whom</w:t>
      </w:r>
      <w:r w:rsidR="00C16C51">
        <w:rPr>
          <w:rFonts w:eastAsia="Times New Roman" w:cs="Times New Roman"/>
          <w:sz w:val="22"/>
        </w:rPr>
        <w:t xml:space="preserve"> </w:t>
      </w:r>
      <w:r w:rsidR="003F7605">
        <w:rPr>
          <w:rFonts w:eastAsia="Times New Roman" w:cs="Times New Roman"/>
          <w:sz w:val="22"/>
        </w:rPr>
        <w:t>you’d l</w:t>
      </w:r>
      <w:r w:rsidR="00C16C51">
        <w:rPr>
          <w:rFonts w:eastAsia="Times New Roman" w:cs="Times New Roman"/>
          <w:sz w:val="22"/>
        </w:rPr>
        <w:t>ike to build or strengthen</w:t>
      </w:r>
      <w:r w:rsidR="0042059F">
        <w:rPr>
          <w:rFonts w:eastAsia="Times New Roman" w:cs="Times New Roman"/>
          <w:sz w:val="22"/>
        </w:rPr>
        <w:t xml:space="preserve"> a</w:t>
      </w:r>
      <w:r w:rsidR="00C16C51">
        <w:rPr>
          <w:rFonts w:eastAsia="Times New Roman" w:cs="Times New Roman"/>
          <w:sz w:val="22"/>
        </w:rPr>
        <w:t xml:space="preserve"> </w:t>
      </w:r>
      <w:r w:rsidR="0042059F">
        <w:rPr>
          <w:rFonts w:eastAsia="Times New Roman" w:cs="Times New Roman"/>
          <w:sz w:val="22"/>
        </w:rPr>
        <w:t>high-</w:t>
      </w:r>
      <w:r w:rsidR="00C16C51">
        <w:rPr>
          <w:rFonts w:eastAsia="Times New Roman" w:cs="Times New Roman"/>
          <w:sz w:val="22"/>
        </w:rPr>
        <w:t>trust</w:t>
      </w:r>
      <w:r w:rsidR="0042059F">
        <w:rPr>
          <w:rFonts w:eastAsia="Times New Roman" w:cs="Times New Roman"/>
          <w:sz w:val="22"/>
        </w:rPr>
        <w:t xml:space="preserve"> relationship</w:t>
      </w:r>
      <w:r w:rsidR="00C16C51">
        <w:rPr>
          <w:rFonts w:eastAsia="Times New Roman" w:cs="Times New Roman"/>
          <w:sz w:val="22"/>
        </w:rPr>
        <w:t>.</w:t>
      </w:r>
      <w:r w:rsidR="00563A8E">
        <w:rPr>
          <w:rFonts w:eastAsia="Times New Roman" w:cs="Times New Roman"/>
          <w:sz w:val="22"/>
        </w:rPr>
        <w:t xml:space="preserve"> Keep your responses to the Assessment questions</w:t>
      </w:r>
      <w:r w:rsidR="002A2641">
        <w:rPr>
          <w:rFonts w:eastAsia="Times New Roman" w:cs="Times New Roman"/>
          <w:sz w:val="22"/>
        </w:rPr>
        <w:t xml:space="preserve"> as part of your plan documentation.</w:t>
      </w:r>
    </w:p>
    <w:p w14:paraId="01E4081E" w14:textId="04D65178" w:rsidR="002A2641" w:rsidRPr="0099025C" w:rsidRDefault="002A2641" w:rsidP="00925AFB">
      <w:pPr>
        <w:spacing w:after="200"/>
        <w:rPr>
          <w:rFonts w:eastAsia="Times New Roman" w:cs="Times New Roman"/>
          <w:b/>
          <w:sz w:val="22"/>
        </w:rPr>
      </w:pPr>
      <w:r w:rsidRPr="0099025C">
        <w:rPr>
          <w:rFonts w:eastAsia="Times New Roman" w:cs="Times New Roman"/>
          <w:b/>
          <w:sz w:val="22"/>
        </w:rPr>
        <w:t xml:space="preserve">Individual Trust Action Plan for: </w:t>
      </w:r>
      <w:r w:rsidR="0099025C" w:rsidRPr="0099025C">
        <w:rPr>
          <w:rFonts w:eastAsia="Times New Roman" w:cs="Times New Roman"/>
          <w:b/>
          <w:sz w:val="22"/>
        </w:rPr>
        <w:softHyphen/>
        <w:t>__________________________</w:t>
      </w:r>
    </w:p>
    <w:p w14:paraId="2A481D17" w14:textId="2D0025BD" w:rsidR="002A2641" w:rsidRDefault="002A2641" w:rsidP="00925AFB">
      <w:pPr>
        <w:spacing w:after="200"/>
        <w:rPr>
          <w:rFonts w:eastAsia="Times New Roman" w:cs="Times New Roman"/>
          <w:sz w:val="22"/>
        </w:rPr>
      </w:pPr>
      <w:r w:rsidRPr="0099025C">
        <w:rPr>
          <w:rFonts w:eastAsia="Times New Roman" w:cs="Times New Roman"/>
          <w:b/>
          <w:sz w:val="22"/>
        </w:rPr>
        <w:t xml:space="preserve">Date Created: </w:t>
      </w:r>
      <w:r w:rsidR="0099025C" w:rsidRPr="0099025C">
        <w:rPr>
          <w:rFonts w:eastAsia="Times New Roman" w:cs="Times New Roman"/>
          <w:b/>
          <w:sz w:val="22"/>
        </w:rPr>
        <w:t>_______________</w:t>
      </w:r>
    </w:p>
    <w:tbl>
      <w:tblPr>
        <w:tblStyle w:val="TableGrid"/>
        <w:tblW w:w="12595" w:type="dxa"/>
        <w:tblLook w:val="04A0" w:firstRow="1" w:lastRow="0" w:firstColumn="1" w:lastColumn="0" w:noHBand="0" w:noVBand="1"/>
        <w:tblCaption w:val="Action Planning Table"/>
        <w:tblDescription w:val="A blank table for documenting an action plan. The columns read &quot;objective,&quot; &quot;action,&quot; &quot;timeline,&quot; and &quot;progress.&quot; "/>
      </w:tblPr>
      <w:tblGrid>
        <w:gridCol w:w="2785"/>
        <w:gridCol w:w="4680"/>
        <w:gridCol w:w="1924"/>
        <w:gridCol w:w="3206"/>
      </w:tblGrid>
      <w:tr w:rsidR="00563A8E" w14:paraId="1E97590F" w14:textId="77777777" w:rsidTr="002A2641">
        <w:trPr>
          <w:trHeight w:val="527"/>
          <w:tblHeader/>
        </w:trPr>
        <w:tc>
          <w:tcPr>
            <w:tcW w:w="2785" w:type="dxa"/>
            <w:shd w:val="clear" w:color="auto" w:fill="C7F1F3" w:themeFill="accent2" w:themeFillTint="33"/>
            <w:vAlign w:val="center"/>
          </w:tcPr>
          <w:p w14:paraId="4976CE88" w14:textId="77777777" w:rsidR="00563A8E" w:rsidRPr="00C16C51" w:rsidRDefault="00563A8E" w:rsidP="00E129BD">
            <w:pPr>
              <w:spacing w:after="0"/>
              <w:rPr>
                <w:rFonts w:eastAsia="Times New Roman" w:cs="Times New Roman"/>
                <w:b/>
              </w:rPr>
            </w:pPr>
            <w:r w:rsidRPr="00C16C51">
              <w:rPr>
                <w:rFonts w:eastAsia="Times New Roman" w:cs="Times New Roman"/>
                <w:b/>
              </w:rPr>
              <w:t>Objective</w:t>
            </w:r>
          </w:p>
        </w:tc>
        <w:tc>
          <w:tcPr>
            <w:tcW w:w="4680" w:type="dxa"/>
            <w:shd w:val="clear" w:color="auto" w:fill="C7F1F3" w:themeFill="accent2" w:themeFillTint="33"/>
            <w:vAlign w:val="center"/>
          </w:tcPr>
          <w:p w14:paraId="6DDE16F0" w14:textId="77777777" w:rsidR="00563A8E" w:rsidRPr="00C16C51" w:rsidRDefault="00563A8E" w:rsidP="00E129BD">
            <w:pPr>
              <w:spacing w:after="0"/>
              <w:rPr>
                <w:rFonts w:eastAsia="Times New Roman" w:cs="Times New Roman"/>
                <w:b/>
              </w:rPr>
            </w:pPr>
            <w:r w:rsidRPr="00C16C51">
              <w:rPr>
                <w:rFonts w:eastAsia="Times New Roman" w:cs="Times New Roman"/>
                <w:b/>
              </w:rPr>
              <w:t>Action</w:t>
            </w:r>
          </w:p>
        </w:tc>
        <w:tc>
          <w:tcPr>
            <w:tcW w:w="1924" w:type="dxa"/>
            <w:shd w:val="clear" w:color="auto" w:fill="C7F1F3" w:themeFill="accent2" w:themeFillTint="33"/>
            <w:vAlign w:val="center"/>
          </w:tcPr>
          <w:p w14:paraId="7C22E5BA" w14:textId="77777777" w:rsidR="00563A8E" w:rsidRPr="00C16C51" w:rsidRDefault="00563A8E" w:rsidP="00E129BD">
            <w:pPr>
              <w:spacing w:after="0"/>
              <w:rPr>
                <w:rFonts w:eastAsia="Times New Roman" w:cs="Times New Roman"/>
                <w:b/>
              </w:rPr>
            </w:pPr>
            <w:r w:rsidRPr="00C16C51">
              <w:rPr>
                <w:rFonts w:eastAsia="Times New Roman" w:cs="Times New Roman"/>
                <w:b/>
              </w:rPr>
              <w:t>Timeline</w:t>
            </w:r>
          </w:p>
        </w:tc>
        <w:tc>
          <w:tcPr>
            <w:tcW w:w="3206" w:type="dxa"/>
            <w:shd w:val="clear" w:color="auto" w:fill="C7F1F3" w:themeFill="accent2" w:themeFillTint="33"/>
            <w:vAlign w:val="center"/>
          </w:tcPr>
          <w:p w14:paraId="61D40A2D" w14:textId="77777777" w:rsidR="00563A8E" w:rsidRPr="00C16C51" w:rsidRDefault="00563A8E" w:rsidP="00E129BD">
            <w:pPr>
              <w:spacing w:after="0"/>
              <w:rPr>
                <w:rFonts w:eastAsia="Times New Roman" w:cs="Times New Roman"/>
                <w:b/>
              </w:rPr>
            </w:pPr>
            <w:r w:rsidRPr="00C16C51">
              <w:rPr>
                <w:rFonts w:eastAsia="Times New Roman" w:cs="Times New Roman"/>
                <w:b/>
              </w:rPr>
              <w:t>Progress</w:t>
            </w:r>
          </w:p>
        </w:tc>
      </w:tr>
      <w:tr w:rsidR="00563A8E" w14:paraId="7F4BC0E4" w14:textId="77777777" w:rsidTr="002A2641">
        <w:trPr>
          <w:trHeight w:val="1123"/>
        </w:trPr>
        <w:tc>
          <w:tcPr>
            <w:tcW w:w="2785" w:type="dxa"/>
            <w:vAlign w:val="center"/>
          </w:tcPr>
          <w:p w14:paraId="2F405FD4"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Example: Build mutual understanding with B.G.</w:t>
            </w:r>
          </w:p>
        </w:tc>
        <w:tc>
          <w:tcPr>
            <w:tcW w:w="4680" w:type="dxa"/>
            <w:vAlign w:val="center"/>
          </w:tcPr>
          <w:p w14:paraId="53A91783"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Attend an in-person training session together</w:t>
            </w:r>
          </w:p>
        </w:tc>
        <w:tc>
          <w:tcPr>
            <w:tcW w:w="1924" w:type="dxa"/>
            <w:vAlign w:val="center"/>
          </w:tcPr>
          <w:p w14:paraId="18F7F215"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September or November</w:t>
            </w:r>
          </w:p>
        </w:tc>
        <w:tc>
          <w:tcPr>
            <w:tcW w:w="3206" w:type="dxa"/>
            <w:vAlign w:val="center"/>
          </w:tcPr>
          <w:p w14:paraId="7B0EBBE9"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Researched upcoming events; need to invite B.G.</w:t>
            </w:r>
          </w:p>
        </w:tc>
      </w:tr>
      <w:tr w:rsidR="00563A8E" w14:paraId="7896F5FE" w14:textId="77777777" w:rsidTr="002A2641">
        <w:trPr>
          <w:trHeight w:val="1093"/>
        </w:trPr>
        <w:tc>
          <w:tcPr>
            <w:tcW w:w="2785" w:type="dxa"/>
            <w:vAlign w:val="center"/>
          </w:tcPr>
          <w:p w14:paraId="1833F6B9"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 xml:space="preserve">Example: Demonstrate </w:t>
            </w:r>
            <w:r>
              <w:rPr>
                <w:rFonts w:eastAsia="Times New Roman" w:cs="Times New Roman"/>
                <w:i/>
                <w:sz w:val="22"/>
              </w:rPr>
              <w:t>commitment and accountability</w:t>
            </w:r>
          </w:p>
        </w:tc>
        <w:tc>
          <w:tcPr>
            <w:tcW w:w="4680" w:type="dxa"/>
            <w:vAlign w:val="center"/>
          </w:tcPr>
          <w:p w14:paraId="1C8CCF7B"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Volunteer to co-manage a project that will benefit B.G.</w:t>
            </w:r>
          </w:p>
        </w:tc>
        <w:tc>
          <w:tcPr>
            <w:tcW w:w="1924" w:type="dxa"/>
            <w:vAlign w:val="center"/>
          </w:tcPr>
          <w:p w14:paraId="610064F8" w14:textId="77777777" w:rsidR="00563A8E" w:rsidRPr="00F640CC" w:rsidRDefault="00563A8E" w:rsidP="002A2641">
            <w:pPr>
              <w:spacing w:after="200"/>
              <w:rPr>
                <w:rFonts w:eastAsia="Times New Roman" w:cs="Times New Roman"/>
                <w:i/>
                <w:sz w:val="22"/>
              </w:rPr>
            </w:pPr>
            <w:r>
              <w:rPr>
                <w:rFonts w:eastAsia="Times New Roman" w:cs="Times New Roman"/>
                <w:i/>
                <w:sz w:val="22"/>
              </w:rPr>
              <w:t>4</w:t>
            </w:r>
            <w:r w:rsidRPr="00F640CC">
              <w:rPr>
                <w:rFonts w:eastAsia="Times New Roman" w:cs="Times New Roman"/>
                <w:i/>
                <w:sz w:val="22"/>
                <w:vertAlign w:val="superscript"/>
              </w:rPr>
              <w:t>th</w:t>
            </w:r>
            <w:r>
              <w:rPr>
                <w:rFonts w:eastAsia="Times New Roman" w:cs="Times New Roman"/>
                <w:i/>
                <w:sz w:val="22"/>
              </w:rPr>
              <w:t xml:space="preserve"> </w:t>
            </w:r>
            <w:r w:rsidRPr="00F640CC">
              <w:rPr>
                <w:rFonts w:eastAsia="Times New Roman" w:cs="Times New Roman"/>
                <w:i/>
                <w:sz w:val="22"/>
              </w:rPr>
              <w:t>quarter</w:t>
            </w:r>
          </w:p>
        </w:tc>
        <w:tc>
          <w:tcPr>
            <w:tcW w:w="3206" w:type="dxa"/>
            <w:vAlign w:val="center"/>
          </w:tcPr>
          <w:p w14:paraId="672E5C47"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Discuss at next committee meeting</w:t>
            </w:r>
          </w:p>
        </w:tc>
      </w:tr>
      <w:tr w:rsidR="002A2641" w14:paraId="6FFC677C" w14:textId="77777777" w:rsidTr="002A2641">
        <w:trPr>
          <w:trHeight w:val="854"/>
        </w:trPr>
        <w:tc>
          <w:tcPr>
            <w:tcW w:w="2785" w:type="dxa"/>
            <w:vAlign w:val="center"/>
          </w:tcPr>
          <w:p w14:paraId="5268082F" w14:textId="1FC105CB" w:rsidR="002A2641" w:rsidRDefault="002A2641" w:rsidP="002A2641">
            <w:pPr>
              <w:spacing w:after="200"/>
              <w:rPr>
                <w:rFonts w:eastAsia="Times New Roman" w:cs="Times New Roman"/>
                <w:sz w:val="22"/>
              </w:rPr>
            </w:pPr>
            <w:r>
              <w:rPr>
                <w:rFonts w:eastAsia="Times New Roman" w:cs="Times New Roman"/>
                <w:sz w:val="22"/>
              </w:rPr>
              <w:t>Add your text here</w:t>
            </w:r>
          </w:p>
        </w:tc>
        <w:tc>
          <w:tcPr>
            <w:tcW w:w="4680" w:type="dxa"/>
            <w:vAlign w:val="center"/>
          </w:tcPr>
          <w:p w14:paraId="7C0ED71A" w14:textId="5B37AF70"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c>
          <w:tcPr>
            <w:tcW w:w="1924" w:type="dxa"/>
            <w:vAlign w:val="center"/>
          </w:tcPr>
          <w:p w14:paraId="605EED17" w14:textId="0C732DC4"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c>
          <w:tcPr>
            <w:tcW w:w="3206" w:type="dxa"/>
            <w:vAlign w:val="center"/>
          </w:tcPr>
          <w:p w14:paraId="34BA73E2" w14:textId="41AFDBD8"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r>
      <w:tr w:rsidR="002A2641" w14:paraId="6E68F89A" w14:textId="77777777" w:rsidTr="002A2641">
        <w:trPr>
          <w:trHeight w:val="710"/>
        </w:trPr>
        <w:tc>
          <w:tcPr>
            <w:tcW w:w="2785" w:type="dxa"/>
            <w:vAlign w:val="center"/>
          </w:tcPr>
          <w:p w14:paraId="411AFDB4" w14:textId="0D625ACE" w:rsidR="002A2641" w:rsidRDefault="002A2641" w:rsidP="002A2641">
            <w:pPr>
              <w:spacing w:after="200"/>
              <w:rPr>
                <w:rFonts w:eastAsia="Times New Roman" w:cs="Times New Roman"/>
                <w:sz w:val="22"/>
              </w:rPr>
            </w:pPr>
            <w:r w:rsidRPr="00ED193C">
              <w:rPr>
                <w:rFonts w:eastAsia="Times New Roman" w:cs="Times New Roman"/>
                <w:sz w:val="22"/>
              </w:rPr>
              <w:t>Add your text here</w:t>
            </w:r>
          </w:p>
        </w:tc>
        <w:tc>
          <w:tcPr>
            <w:tcW w:w="4680" w:type="dxa"/>
            <w:vAlign w:val="center"/>
          </w:tcPr>
          <w:p w14:paraId="4383AD65" w14:textId="02523E39"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c>
          <w:tcPr>
            <w:tcW w:w="1924" w:type="dxa"/>
            <w:vAlign w:val="center"/>
          </w:tcPr>
          <w:p w14:paraId="2D9FCEB7" w14:textId="39AF6204"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c>
          <w:tcPr>
            <w:tcW w:w="3206" w:type="dxa"/>
            <w:vAlign w:val="center"/>
          </w:tcPr>
          <w:p w14:paraId="66C9FFD8" w14:textId="1291B328"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r>
      <w:tr w:rsidR="002A2641" w14:paraId="4BAB81C3" w14:textId="77777777" w:rsidTr="002A2641">
        <w:trPr>
          <w:trHeight w:val="782"/>
        </w:trPr>
        <w:tc>
          <w:tcPr>
            <w:tcW w:w="2785" w:type="dxa"/>
            <w:vAlign w:val="center"/>
          </w:tcPr>
          <w:p w14:paraId="4C1624CE" w14:textId="11425BB1" w:rsidR="002A2641" w:rsidRDefault="002A2641" w:rsidP="002A2641">
            <w:pPr>
              <w:spacing w:after="200"/>
              <w:rPr>
                <w:rFonts w:eastAsia="Times New Roman" w:cs="Times New Roman"/>
                <w:sz w:val="22"/>
              </w:rPr>
            </w:pPr>
            <w:r w:rsidRPr="00ED193C">
              <w:rPr>
                <w:rFonts w:eastAsia="Times New Roman" w:cs="Times New Roman"/>
                <w:sz w:val="22"/>
              </w:rPr>
              <w:t>Add your text here</w:t>
            </w:r>
          </w:p>
        </w:tc>
        <w:tc>
          <w:tcPr>
            <w:tcW w:w="4680" w:type="dxa"/>
            <w:vAlign w:val="center"/>
          </w:tcPr>
          <w:p w14:paraId="088ECC3B" w14:textId="2829BEB7"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c>
          <w:tcPr>
            <w:tcW w:w="1924" w:type="dxa"/>
            <w:vAlign w:val="center"/>
          </w:tcPr>
          <w:p w14:paraId="693D9B4B" w14:textId="184FF492"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c>
          <w:tcPr>
            <w:tcW w:w="3206" w:type="dxa"/>
            <w:vAlign w:val="center"/>
          </w:tcPr>
          <w:p w14:paraId="7B7B7E5C" w14:textId="7A92B628"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r>
      <w:tr w:rsidR="002A2641" w14:paraId="62C4CED0" w14:textId="77777777" w:rsidTr="002A2641">
        <w:trPr>
          <w:trHeight w:val="854"/>
        </w:trPr>
        <w:tc>
          <w:tcPr>
            <w:tcW w:w="2785" w:type="dxa"/>
            <w:vAlign w:val="center"/>
          </w:tcPr>
          <w:p w14:paraId="0D9DF6E0" w14:textId="39C45A63" w:rsidR="002A2641" w:rsidRDefault="002A2641" w:rsidP="002A2641">
            <w:pPr>
              <w:spacing w:after="200"/>
              <w:rPr>
                <w:rFonts w:eastAsia="Times New Roman" w:cs="Times New Roman"/>
                <w:sz w:val="22"/>
              </w:rPr>
            </w:pPr>
            <w:r w:rsidRPr="00ED193C">
              <w:rPr>
                <w:rFonts w:eastAsia="Times New Roman" w:cs="Times New Roman"/>
                <w:sz w:val="22"/>
              </w:rPr>
              <w:t>Add your text here</w:t>
            </w:r>
          </w:p>
        </w:tc>
        <w:tc>
          <w:tcPr>
            <w:tcW w:w="4680" w:type="dxa"/>
            <w:vAlign w:val="center"/>
          </w:tcPr>
          <w:p w14:paraId="0014AB79" w14:textId="64863A30"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c>
          <w:tcPr>
            <w:tcW w:w="1924" w:type="dxa"/>
            <w:vAlign w:val="center"/>
          </w:tcPr>
          <w:p w14:paraId="3402E7FF" w14:textId="4E663298"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c>
          <w:tcPr>
            <w:tcW w:w="3206" w:type="dxa"/>
            <w:vAlign w:val="center"/>
          </w:tcPr>
          <w:p w14:paraId="6E8AED77" w14:textId="69631850" w:rsidR="002A2641" w:rsidRDefault="002A2641" w:rsidP="002A2641">
            <w:pPr>
              <w:spacing w:after="200"/>
              <w:rPr>
                <w:rFonts w:eastAsia="Times New Roman" w:cs="Times New Roman"/>
                <w:sz w:val="22"/>
              </w:rPr>
            </w:pPr>
            <w:r w:rsidRPr="00E9498E">
              <w:rPr>
                <w:rFonts w:eastAsia="Times New Roman" w:cs="Times New Roman"/>
                <w:sz w:val="22"/>
              </w:rPr>
              <w:t>Add your text here</w:t>
            </w:r>
          </w:p>
        </w:tc>
      </w:tr>
    </w:tbl>
    <w:p w14:paraId="648F0A57" w14:textId="77777777" w:rsidR="00563A8E" w:rsidRPr="00925AFB" w:rsidRDefault="00563A8E" w:rsidP="00925AFB">
      <w:pPr>
        <w:spacing w:after="200"/>
        <w:rPr>
          <w:rFonts w:eastAsia="Times New Roman" w:cs="Times New Roman"/>
          <w:sz w:val="22"/>
        </w:rPr>
        <w:sectPr w:rsidR="00563A8E" w:rsidRPr="00925AFB" w:rsidSect="00F83456">
          <w:pgSz w:w="15840" w:h="12240" w:orient="landscape"/>
          <w:pgMar w:top="1440" w:right="1440" w:bottom="1440" w:left="1440" w:header="720" w:footer="720" w:gutter="0"/>
          <w:cols w:space="720"/>
          <w:titlePg/>
          <w:docGrid w:linePitch="360"/>
        </w:sectPr>
      </w:pPr>
    </w:p>
    <w:p w14:paraId="63AEF5D3" w14:textId="424A0D15" w:rsidR="000B664F" w:rsidRDefault="00F83456" w:rsidP="00F83456">
      <w:pPr>
        <w:pStyle w:val="Heading1"/>
      </w:pPr>
      <w:bookmarkStart w:id="26" w:name="_Toc457982428"/>
      <w:r>
        <w:lastRenderedPageBreak/>
        <w:t>Resources</w:t>
      </w:r>
      <w:bookmarkEnd w:id="26"/>
    </w:p>
    <w:p w14:paraId="67F4D18C" w14:textId="62245AEB" w:rsidR="00BC7C07" w:rsidRPr="005424C8" w:rsidRDefault="00BC7C07" w:rsidP="00BC7C07">
      <w:pPr>
        <w:rPr>
          <w:sz w:val="22"/>
        </w:rPr>
      </w:pPr>
      <w:r w:rsidRPr="005424C8">
        <w:rPr>
          <w:sz w:val="22"/>
        </w:rPr>
        <w:t>For further research and discussion on building trust and improving collaboration within networks, we encourage you to explore the materials</w:t>
      </w:r>
      <w:r w:rsidR="005424C8">
        <w:rPr>
          <w:sz w:val="22"/>
        </w:rPr>
        <w:t xml:space="preserve"> and tools</w:t>
      </w:r>
      <w:r w:rsidRPr="005424C8">
        <w:rPr>
          <w:sz w:val="22"/>
        </w:rPr>
        <w:t xml:space="preserve"> listed below.</w:t>
      </w:r>
    </w:p>
    <w:p w14:paraId="6E1CF520" w14:textId="77777777" w:rsidR="00BC7C07" w:rsidRPr="005424C8" w:rsidRDefault="00BC7C07" w:rsidP="00A94AED">
      <w:pPr>
        <w:rPr>
          <w:sz w:val="22"/>
        </w:rPr>
      </w:pPr>
    </w:p>
    <w:p w14:paraId="784CD233" w14:textId="298B11E8" w:rsidR="0037665E" w:rsidRPr="005424C8" w:rsidRDefault="0037665E" w:rsidP="00A94AED">
      <w:pPr>
        <w:rPr>
          <w:rStyle w:val="Hyperlink"/>
          <w:color w:val="505153"/>
          <w:sz w:val="22"/>
        </w:rPr>
      </w:pPr>
      <w:r w:rsidRPr="005424C8">
        <w:rPr>
          <w:sz w:val="22"/>
        </w:rPr>
        <w:t>Building Commitment through Group Decision Making (recorded presentation and handout)</w:t>
      </w:r>
      <w:r w:rsidR="00CE7FC7" w:rsidRPr="005424C8">
        <w:rPr>
          <w:sz w:val="22"/>
        </w:rPr>
        <w:t>, National Rural Health Resource Center</w:t>
      </w:r>
      <w:r w:rsidR="0032200B">
        <w:rPr>
          <w:sz w:val="22"/>
        </w:rPr>
        <w:t xml:space="preserve"> </w:t>
      </w:r>
      <w:r w:rsidR="0023211B" w:rsidRPr="00ED6704">
        <w:rPr>
          <w:sz w:val="22"/>
          <w:u w:val="single"/>
        </w:rPr>
        <w:t>https://www.ruralcenter.org/‌rural-hit-network-development/resources/building-commitment-through-group-decision-making</w:t>
      </w:r>
    </w:p>
    <w:p w14:paraId="7CE9FAF3" w14:textId="77777777" w:rsidR="00BC7C07" w:rsidRPr="005424C8" w:rsidRDefault="00BC7C07" w:rsidP="00BC7C07">
      <w:pPr>
        <w:rPr>
          <w:sz w:val="22"/>
        </w:rPr>
      </w:pPr>
      <w:r w:rsidRPr="005424C8">
        <w:rPr>
          <w:i/>
          <w:sz w:val="22"/>
        </w:rPr>
        <w:t>Collaboration: What Makes It Work</w:t>
      </w:r>
      <w:r w:rsidRPr="005424C8">
        <w:rPr>
          <w:sz w:val="22"/>
        </w:rPr>
        <w:t xml:space="preserve">, by Paul W. </w:t>
      </w:r>
      <w:proofErr w:type="spellStart"/>
      <w:r w:rsidRPr="005424C8">
        <w:rPr>
          <w:sz w:val="22"/>
        </w:rPr>
        <w:t>Mattessich</w:t>
      </w:r>
      <w:proofErr w:type="spellEnd"/>
      <w:r w:rsidRPr="005424C8">
        <w:rPr>
          <w:sz w:val="22"/>
        </w:rPr>
        <w:t xml:space="preserve">, Marta Murray-Close, and Barbara R. Monsey, of the Wilder Research </w:t>
      </w:r>
      <w:proofErr w:type="gramStart"/>
      <w:r w:rsidRPr="005424C8">
        <w:rPr>
          <w:sz w:val="22"/>
        </w:rPr>
        <w:t>Center.</w:t>
      </w:r>
      <w:proofErr w:type="gramEnd"/>
      <w:r w:rsidRPr="005424C8">
        <w:rPr>
          <w:sz w:val="22"/>
        </w:rPr>
        <w:t xml:space="preserve"> Fieldstone Alliance, 2001.</w:t>
      </w:r>
    </w:p>
    <w:p w14:paraId="374D4339" w14:textId="77777777" w:rsidR="00BC7C07" w:rsidRPr="005424C8" w:rsidRDefault="00BC7C07" w:rsidP="00BC7C07">
      <w:pPr>
        <w:rPr>
          <w:sz w:val="22"/>
        </w:rPr>
      </w:pPr>
      <w:r w:rsidRPr="005424C8">
        <w:rPr>
          <w:i/>
          <w:sz w:val="22"/>
        </w:rPr>
        <w:t>Creating Collaborative Advantage</w:t>
      </w:r>
      <w:r w:rsidRPr="005424C8">
        <w:rPr>
          <w:sz w:val="22"/>
        </w:rPr>
        <w:t xml:space="preserve"> edited by Chris </w:t>
      </w:r>
      <w:proofErr w:type="spellStart"/>
      <w:r w:rsidRPr="005424C8">
        <w:rPr>
          <w:sz w:val="22"/>
        </w:rPr>
        <w:t>Huxham</w:t>
      </w:r>
      <w:proofErr w:type="spellEnd"/>
      <w:r w:rsidRPr="005424C8">
        <w:rPr>
          <w:sz w:val="22"/>
        </w:rPr>
        <w:t>. London: Sage Publishers, 1996.</w:t>
      </w:r>
    </w:p>
    <w:p w14:paraId="2A18C0CB" w14:textId="77777777" w:rsidR="00BC7C07" w:rsidRPr="005424C8" w:rsidRDefault="00BC7C07" w:rsidP="00BC7C07">
      <w:pPr>
        <w:rPr>
          <w:sz w:val="22"/>
        </w:rPr>
      </w:pPr>
      <w:r w:rsidRPr="005424C8">
        <w:rPr>
          <w:i/>
          <w:sz w:val="22"/>
        </w:rPr>
        <w:t>Credibility: How Leaders Gain and Lose It, Why People Demand It</w:t>
      </w:r>
      <w:r w:rsidRPr="005424C8">
        <w:rPr>
          <w:sz w:val="22"/>
        </w:rPr>
        <w:t xml:space="preserve"> by James M. Kouzes and Barry Z Posner. San Francisco: </w:t>
      </w:r>
      <w:proofErr w:type="spellStart"/>
      <w:r w:rsidRPr="005424C8">
        <w:rPr>
          <w:sz w:val="22"/>
        </w:rPr>
        <w:t>Jossey</w:t>
      </w:r>
      <w:proofErr w:type="spellEnd"/>
      <w:r w:rsidRPr="005424C8">
        <w:rPr>
          <w:sz w:val="22"/>
        </w:rPr>
        <w:t>-Bass Publishers, 1993.</w:t>
      </w:r>
    </w:p>
    <w:p w14:paraId="2C6DDF18" w14:textId="03646EE6" w:rsidR="00A94AED" w:rsidRPr="005424C8" w:rsidRDefault="0037665E" w:rsidP="00A94AED">
      <w:pPr>
        <w:rPr>
          <w:sz w:val="22"/>
        </w:rPr>
      </w:pPr>
      <w:r w:rsidRPr="005424C8">
        <w:rPr>
          <w:sz w:val="22"/>
        </w:rPr>
        <w:t xml:space="preserve">Engaging Stakeholders </w:t>
      </w:r>
      <w:proofErr w:type="gramStart"/>
      <w:r w:rsidRPr="005424C8">
        <w:rPr>
          <w:sz w:val="22"/>
        </w:rPr>
        <w:t>During</w:t>
      </w:r>
      <w:proofErr w:type="gramEnd"/>
      <w:r w:rsidRPr="005424C8">
        <w:rPr>
          <w:sz w:val="22"/>
        </w:rPr>
        <w:t xml:space="preserve"> Times of Change and Transition (recorded presentation)</w:t>
      </w:r>
      <w:r w:rsidR="00CE7FC7" w:rsidRPr="005424C8">
        <w:rPr>
          <w:sz w:val="22"/>
        </w:rPr>
        <w:t>, National Rural Health Resource Center</w:t>
      </w:r>
      <w:r w:rsidR="0032200B">
        <w:rPr>
          <w:sz w:val="22"/>
        </w:rPr>
        <w:t xml:space="preserve"> </w:t>
      </w:r>
      <w:r w:rsidRPr="00ED6704">
        <w:rPr>
          <w:sz w:val="22"/>
          <w:u w:val="single"/>
        </w:rPr>
        <w:t>https://www.ruralcenter.org/</w:t>
      </w:r>
      <w:r w:rsidR="0023211B" w:rsidRPr="00ED6704">
        <w:rPr>
          <w:sz w:val="22"/>
          <w:u w:val="single"/>
        </w:rPr>
        <w:t>‌</w:t>
      </w:r>
      <w:r w:rsidRPr="00ED6704">
        <w:rPr>
          <w:sz w:val="22"/>
          <w:u w:val="single"/>
        </w:rPr>
        <w:t>rural-hit-network-development/resources/engaging-stakeholders-during-times-change-and-transition</w:t>
      </w:r>
    </w:p>
    <w:p w14:paraId="587E6DEB" w14:textId="57F5375F" w:rsidR="003C73F2" w:rsidRPr="005424C8" w:rsidRDefault="003C73F2" w:rsidP="00A94AED">
      <w:pPr>
        <w:rPr>
          <w:sz w:val="22"/>
        </w:rPr>
      </w:pPr>
      <w:r w:rsidRPr="005424C8">
        <w:rPr>
          <w:sz w:val="22"/>
        </w:rPr>
        <w:t xml:space="preserve">PARTNER: a Social Network Analysis Tool to Collect, Analyze, &amp; Interpret Data to Improve Collaboration within Community Networks </w:t>
      </w:r>
      <w:r w:rsidRPr="005424C8">
        <w:rPr>
          <w:sz w:val="22"/>
          <w:u w:val="single"/>
        </w:rPr>
        <w:t>http://partnertool.net/</w:t>
      </w:r>
    </w:p>
    <w:p w14:paraId="12F81AF6" w14:textId="14C210E4" w:rsidR="00AA1236" w:rsidRPr="005424C8" w:rsidRDefault="00AA1236" w:rsidP="00A94AED">
      <w:pPr>
        <w:rPr>
          <w:sz w:val="22"/>
        </w:rPr>
      </w:pPr>
      <w:r w:rsidRPr="005424C8">
        <w:rPr>
          <w:i/>
          <w:sz w:val="22"/>
        </w:rPr>
        <w:t>The Speed of Trust: The One Thing that Changes Everything</w:t>
      </w:r>
      <w:r w:rsidRPr="005424C8">
        <w:rPr>
          <w:sz w:val="22"/>
        </w:rPr>
        <w:t xml:space="preserve"> by Stephen M. R. Covey and Rebecca R. Merrill. </w:t>
      </w:r>
      <w:r w:rsidR="00891433" w:rsidRPr="005424C8">
        <w:rPr>
          <w:sz w:val="22"/>
        </w:rPr>
        <w:t xml:space="preserve">Simon and Schuster, </w:t>
      </w:r>
      <w:r w:rsidRPr="005424C8">
        <w:rPr>
          <w:sz w:val="22"/>
        </w:rPr>
        <w:t xml:space="preserve">2006. </w:t>
      </w:r>
    </w:p>
    <w:p w14:paraId="268B5271" w14:textId="3CD409F6" w:rsidR="005424C8" w:rsidRDefault="003C73F2" w:rsidP="001A2E50">
      <w:pPr>
        <w:spacing w:after="2400"/>
        <w:rPr>
          <w:i/>
          <w:sz w:val="22"/>
        </w:rPr>
      </w:pPr>
      <w:r w:rsidRPr="005424C8">
        <w:rPr>
          <w:sz w:val="22"/>
        </w:rPr>
        <w:t>Wilder Collaboration Factors Inventory</w:t>
      </w:r>
      <w:r w:rsidR="00BC7C07" w:rsidRPr="005424C8">
        <w:rPr>
          <w:sz w:val="22"/>
        </w:rPr>
        <w:t>: A Free Online Collaboration Assessment</w:t>
      </w:r>
      <w:r w:rsidRPr="005424C8">
        <w:rPr>
          <w:sz w:val="22"/>
        </w:rPr>
        <w:t xml:space="preserve">, Amherst H. Wilder Foundation </w:t>
      </w:r>
      <w:r w:rsidRPr="005424C8">
        <w:rPr>
          <w:sz w:val="22"/>
          <w:u w:val="single"/>
        </w:rPr>
        <w:t>http://wilderresearch.org/tools/cfi/index.php</w:t>
      </w:r>
    </w:p>
    <w:p w14:paraId="6BA0A586" w14:textId="5832F5EC" w:rsidR="004B5457" w:rsidRPr="00450CDA" w:rsidRDefault="005424C8" w:rsidP="00A94AED">
      <w:pPr>
        <w:rPr>
          <w:i/>
        </w:rPr>
      </w:pPr>
      <w:r w:rsidRPr="00450CDA">
        <w:rPr>
          <w:i/>
          <w:sz w:val="20"/>
        </w:rPr>
        <w:t>This publication lists non-federal resources in order to provide additional information to consumers. The views and content in these resources have not been formally approved by the U.S. Department of Health and Human Services (HHS) or the Health Resources and Services Administration (HRSA). Listing these resources is not an endorsement by HHS or HRSA.</w:t>
      </w:r>
    </w:p>
    <w:sectPr w:rsidR="004B5457" w:rsidRPr="00450CDA" w:rsidSect="00F834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84A10" w14:textId="77777777" w:rsidR="00AF3495" w:rsidRDefault="00AF3495" w:rsidP="00AC50CE">
      <w:pPr>
        <w:spacing w:after="0" w:line="240" w:lineRule="auto"/>
      </w:pPr>
      <w:r>
        <w:separator/>
      </w:r>
    </w:p>
  </w:endnote>
  <w:endnote w:type="continuationSeparator" w:id="0">
    <w:p w14:paraId="18FFE7F7" w14:textId="77777777" w:rsidR="00AF3495" w:rsidRDefault="00AF3495"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for VST">
    <w:charset w:val="00"/>
    <w:family w:val="roman"/>
    <w:pitch w:val="variable"/>
    <w:sig w:usb0="00000287" w:usb1="000004E8"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57E2" w14:textId="77777777" w:rsidR="00B05263" w:rsidRPr="00B05263" w:rsidRDefault="00B05263" w:rsidP="00B05263">
    <w:pPr>
      <w:tabs>
        <w:tab w:val="center" w:pos="4680"/>
        <w:tab w:val="right" w:pos="9360"/>
      </w:tabs>
      <w:spacing w:after="0" w:line="240" w:lineRule="auto"/>
      <w:rPr>
        <w:rFonts w:eastAsia="MS Mincho" w:cs="Times New Roman"/>
      </w:rPr>
    </w:pPr>
    <w:r w:rsidRPr="00B05263">
      <w:rPr>
        <w:rFonts w:eastAsia="MS Mincho" w:cs="Times New Roman"/>
        <w:noProof/>
        <w:sz w:val="18"/>
      </w:rPr>
      <mc:AlternateContent>
        <mc:Choice Requires="wps">
          <w:drawing>
            <wp:inline distT="0" distB="0" distL="0" distR="0" wp14:anchorId="1886A0E4" wp14:editId="7FD714EE">
              <wp:extent cx="6035040" cy="0"/>
              <wp:effectExtent l="0" t="0" r="22860" b="19050"/>
              <wp:docPr id="76" name="Straight Arrow Connector 7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BA2779" id="_x0000_t32" coordsize="21600,21600" o:spt="32" o:oned="t" path="m,l21600,21600e" filled="f">
              <v:path arrowok="t" fillok="f" o:connecttype="none"/>
              <o:lock v:ext="edit" shapetype="t"/>
            </v:shapetype>
            <v:shape id="Straight Arrow Connector 76" o:spid="_x0000_s1026" type="#_x0000_t32" alt="Title: Line" style="width:475.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" strokecolor="#a9d18a">
              <w10:anchorlock/>
            </v:shape>
          </w:pict>
        </mc:Fallback>
      </mc:AlternateContent>
    </w:r>
    <w:r w:rsidRPr="00B05263">
      <w:rPr>
        <w:rFonts w:eastAsia="MS Mincho" w:cs="Times New Roman"/>
        <w:sz w:val="18"/>
      </w:rPr>
      <w:t xml:space="preserve">RURAL HEALTH INNOVATIONS </w:t>
    </w:r>
    <w:r w:rsidRPr="00B05263">
      <w:rPr>
        <w:rFonts w:eastAsia="MS Mincho" w:cs="Times New Roman"/>
        <w:sz w:val="18"/>
      </w:rPr>
      <w:ptab w:relativeTo="margin" w:alignment="right" w:leader="none"/>
    </w:r>
    <w:r w:rsidRPr="00B05263">
      <w:rPr>
        <w:rFonts w:eastAsia="MS Mincho" w:cs="Times New Roman"/>
        <w:sz w:val="18"/>
      </w:rPr>
      <w:fldChar w:fldCharType="begin"/>
    </w:r>
    <w:r w:rsidRPr="00B05263">
      <w:rPr>
        <w:rFonts w:eastAsia="MS Mincho" w:cs="Times New Roman"/>
        <w:sz w:val="18"/>
      </w:rPr>
      <w:instrText xml:space="preserve"> PAGE   \* MERGEFORMAT </w:instrText>
    </w:r>
    <w:r w:rsidRPr="00B05263">
      <w:rPr>
        <w:rFonts w:eastAsia="MS Mincho" w:cs="Times New Roman"/>
        <w:sz w:val="18"/>
      </w:rPr>
      <w:fldChar w:fldCharType="separate"/>
    </w:r>
    <w:r w:rsidR="00C553A3">
      <w:rPr>
        <w:rFonts w:eastAsia="MS Mincho" w:cs="Times New Roman"/>
        <w:noProof/>
        <w:sz w:val="18"/>
      </w:rPr>
      <w:t>10</w:t>
    </w:r>
    <w:r w:rsidRPr="00B05263">
      <w:rPr>
        <w:rFonts w:eastAsia="MS Mincho" w:cs="Times New Roman"/>
        <w:noProof/>
        <w:sz w:val="18"/>
      </w:rPr>
      <w:fldChar w:fldCharType="end"/>
    </w:r>
    <w:r w:rsidRPr="00B05263">
      <w:rPr>
        <w:rFonts w:eastAsia="MS Mincho" w:cs="Times New Roman"/>
        <w:sz w:val="18"/>
      </w:rPr>
      <w:t xml:space="preserve"> </w:t>
    </w:r>
  </w:p>
  <w:p w14:paraId="60F26AFD" w14:textId="77777777" w:rsidR="00B05263" w:rsidRDefault="00B05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880D" w14:textId="77777777" w:rsidR="009D3C11" w:rsidRDefault="00AF3495" w:rsidP="00463D05">
    <w:pPr>
      <w:pStyle w:val="Footer"/>
      <w:tabs>
        <w:tab w:val="clear" w:pos="4680"/>
        <w:tab w:val="clear" w:pos="9360"/>
      </w:tabs>
      <w:rPr>
        <w:sz w:val="18"/>
      </w:rPr>
    </w:pPr>
    <w:r>
      <w:rPr>
        <w:sz w:val="18"/>
      </w:rPr>
      <w:pict w14:anchorId="4557843A">
        <v:rect id="_x0000_i1025" style="width:468pt;height:1pt" o:hralign="center" o:hrstd="t" o:hrnoshade="t" o:hr="t" fillcolor="#a9d18a" stroked="f"/>
      </w:pict>
    </w:r>
  </w:p>
  <w:p w14:paraId="3008328A" w14:textId="77777777" w:rsidR="009D3C11" w:rsidRPr="00463D05" w:rsidRDefault="009D3C11"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C553A3">
      <w:rPr>
        <w:noProof/>
        <w:sz w:val="18"/>
      </w:rPr>
      <w:t>12</w:t>
    </w:r>
    <w:r w:rsidRPr="008C23E5">
      <w:rPr>
        <w:noProof/>
        <w:sz w:val="18"/>
      </w:rPr>
      <w:fldChar w:fldCharType="end"/>
    </w:r>
  </w:p>
  <w:p w14:paraId="63AEF5E3" w14:textId="203C27D7" w:rsidR="00115E85" w:rsidRPr="000C7EFE" w:rsidRDefault="00115E85" w:rsidP="00115E8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DB27" w14:textId="77777777" w:rsidR="00AF3495" w:rsidRDefault="00AF3495" w:rsidP="00AC50CE">
      <w:pPr>
        <w:spacing w:after="0" w:line="240" w:lineRule="auto"/>
      </w:pPr>
      <w:r>
        <w:separator/>
      </w:r>
    </w:p>
  </w:footnote>
  <w:footnote w:type="continuationSeparator" w:id="0">
    <w:p w14:paraId="58ACA4D8" w14:textId="77777777" w:rsidR="00AF3495" w:rsidRDefault="00AF3495" w:rsidP="00AC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F5E6" w14:textId="77777777" w:rsidR="00115E85" w:rsidRDefault="00115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0038"/>
    <w:multiLevelType w:val="hybridMultilevel"/>
    <w:tmpl w:val="3216D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2EB4"/>
    <w:multiLevelType w:val="hybridMultilevel"/>
    <w:tmpl w:val="30B4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20AA5"/>
    <w:multiLevelType w:val="hybridMultilevel"/>
    <w:tmpl w:val="15C8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40CBD"/>
    <w:multiLevelType w:val="hybridMultilevel"/>
    <w:tmpl w:val="F08A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C4D74"/>
    <w:multiLevelType w:val="hybridMultilevel"/>
    <w:tmpl w:val="40E2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92387"/>
    <w:multiLevelType w:val="hybridMultilevel"/>
    <w:tmpl w:val="457C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83C6C"/>
    <w:multiLevelType w:val="hybridMultilevel"/>
    <w:tmpl w:val="7C54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80588"/>
    <w:multiLevelType w:val="hybridMultilevel"/>
    <w:tmpl w:val="BAF0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3338F"/>
    <w:multiLevelType w:val="hybridMultilevel"/>
    <w:tmpl w:val="BDDC4E78"/>
    <w:lvl w:ilvl="0" w:tplc="AF8048EA">
      <w:numFmt w:val="bullet"/>
      <w:lvlText w:val="—"/>
      <w:lvlJc w:val="left"/>
      <w:pPr>
        <w:ind w:left="720" w:hanging="360"/>
      </w:pPr>
      <w:rPr>
        <w:rFonts w:ascii="Verdana" w:eastAsiaTheme="minorEastAsia" w:hAnsi="Verdana"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A3A22"/>
    <w:multiLevelType w:val="multilevel"/>
    <w:tmpl w:val="B124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7359B"/>
    <w:multiLevelType w:val="hybridMultilevel"/>
    <w:tmpl w:val="65D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35DEB"/>
    <w:multiLevelType w:val="hybridMultilevel"/>
    <w:tmpl w:val="A6EC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D1F5B"/>
    <w:multiLevelType w:val="hybridMultilevel"/>
    <w:tmpl w:val="8BE2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2"/>
  </w:num>
  <w:num w:numId="5">
    <w:abstractNumId w:val="6"/>
  </w:num>
  <w:num w:numId="6">
    <w:abstractNumId w:val="0"/>
  </w:num>
  <w:num w:numId="7">
    <w:abstractNumId w:val="3"/>
  </w:num>
  <w:num w:numId="8">
    <w:abstractNumId w:val="11"/>
  </w:num>
  <w:num w:numId="9">
    <w:abstractNumId w:val="7"/>
  </w:num>
  <w:num w:numId="10">
    <w:abstractNumId w:val="5"/>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1E"/>
    <w:rsid w:val="0000473A"/>
    <w:rsid w:val="000279DA"/>
    <w:rsid w:val="00027CAF"/>
    <w:rsid w:val="00046237"/>
    <w:rsid w:val="00052A78"/>
    <w:rsid w:val="000B664F"/>
    <w:rsid w:val="000D62A5"/>
    <w:rsid w:val="000D7D37"/>
    <w:rsid w:val="000E302C"/>
    <w:rsid w:val="00115E85"/>
    <w:rsid w:val="00151DB1"/>
    <w:rsid w:val="00181C27"/>
    <w:rsid w:val="0019360B"/>
    <w:rsid w:val="001A2E50"/>
    <w:rsid w:val="001E501D"/>
    <w:rsid w:val="0023211B"/>
    <w:rsid w:val="002A2641"/>
    <w:rsid w:val="002D6ED9"/>
    <w:rsid w:val="00300B47"/>
    <w:rsid w:val="0032200B"/>
    <w:rsid w:val="00327A66"/>
    <w:rsid w:val="00351E71"/>
    <w:rsid w:val="0037665E"/>
    <w:rsid w:val="003C6A05"/>
    <w:rsid w:val="003C73F2"/>
    <w:rsid w:val="003D7EB7"/>
    <w:rsid w:val="003E731E"/>
    <w:rsid w:val="003F7605"/>
    <w:rsid w:val="004137F1"/>
    <w:rsid w:val="0042059F"/>
    <w:rsid w:val="00450CDA"/>
    <w:rsid w:val="00456E17"/>
    <w:rsid w:val="00470E04"/>
    <w:rsid w:val="004B5457"/>
    <w:rsid w:val="005268DF"/>
    <w:rsid w:val="005424C8"/>
    <w:rsid w:val="00563A8E"/>
    <w:rsid w:val="00571A7F"/>
    <w:rsid w:val="005D7244"/>
    <w:rsid w:val="005F3B41"/>
    <w:rsid w:val="006A2763"/>
    <w:rsid w:val="006A3595"/>
    <w:rsid w:val="00757537"/>
    <w:rsid w:val="00772A48"/>
    <w:rsid w:val="007C11A4"/>
    <w:rsid w:val="007D3421"/>
    <w:rsid w:val="007E7F1F"/>
    <w:rsid w:val="007F77DC"/>
    <w:rsid w:val="008008E8"/>
    <w:rsid w:val="00825C79"/>
    <w:rsid w:val="0083234B"/>
    <w:rsid w:val="00834E57"/>
    <w:rsid w:val="00845CEE"/>
    <w:rsid w:val="00891433"/>
    <w:rsid w:val="008B0399"/>
    <w:rsid w:val="008C7E1C"/>
    <w:rsid w:val="008F0F32"/>
    <w:rsid w:val="00925AFB"/>
    <w:rsid w:val="00934123"/>
    <w:rsid w:val="00954A85"/>
    <w:rsid w:val="00967105"/>
    <w:rsid w:val="00971C3B"/>
    <w:rsid w:val="0099025C"/>
    <w:rsid w:val="009C6922"/>
    <w:rsid w:val="009D0A1E"/>
    <w:rsid w:val="009D3C11"/>
    <w:rsid w:val="009D4ED3"/>
    <w:rsid w:val="00A62B17"/>
    <w:rsid w:val="00A7129E"/>
    <w:rsid w:val="00A7721D"/>
    <w:rsid w:val="00A90FD6"/>
    <w:rsid w:val="00A94AED"/>
    <w:rsid w:val="00AA1236"/>
    <w:rsid w:val="00AC2D7A"/>
    <w:rsid w:val="00AC50CE"/>
    <w:rsid w:val="00AF3495"/>
    <w:rsid w:val="00B05263"/>
    <w:rsid w:val="00B45C49"/>
    <w:rsid w:val="00B545B5"/>
    <w:rsid w:val="00B827FC"/>
    <w:rsid w:val="00BA0871"/>
    <w:rsid w:val="00BC7C07"/>
    <w:rsid w:val="00BD1599"/>
    <w:rsid w:val="00BD5087"/>
    <w:rsid w:val="00BE7769"/>
    <w:rsid w:val="00C02D74"/>
    <w:rsid w:val="00C15811"/>
    <w:rsid w:val="00C16C51"/>
    <w:rsid w:val="00C4094D"/>
    <w:rsid w:val="00C553A3"/>
    <w:rsid w:val="00C856F2"/>
    <w:rsid w:val="00CD539E"/>
    <w:rsid w:val="00CE1009"/>
    <w:rsid w:val="00CE7FC7"/>
    <w:rsid w:val="00D13DAD"/>
    <w:rsid w:val="00D154C5"/>
    <w:rsid w:val="00D578CA"/>
    <w:rsid w:val="00D6456F"/>
    <w:rsid w:val="00DE0655"/>
    <w:rsid w:val="00DF68AC"/>
    <w:rsid w:val="00E04EE0"/>
    <w:rsid w:val="00E063CE"/>
    <w:rsid w:val="00E30BAE"/>
    <w:rsid w:val="00E75A55"/>
    <w:rsid w:val="00E85DF5"/>
    <w:rsid w:val="00EB6CC8"/>
    <w:rsid w:val="00ED6704"/>
    <w:rsid w:val="00F02F5E"/>
    <w:rsid w:val="00F45D7F"/>
    <w:rsid w:val="00F640CC"/>
    <w:rsid w:val="00F71BCF"/>
    <w:rsid w:val="00F81C42"/>
    <w:rsid w:val="00F83456"/>
    <w:rsid w:val="00FA2CF0"/>
    <w:rsid w:val="00FB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F48E"/>
  <w15:chartTrackingRefBased/>
  <w15:docId w15:val="{CF2C5C7E-A7ED-4EB2-ABB3-233A8C76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73A"/>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0473A"/>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0473A"/>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0473A"/>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0473A"/>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00473A"/>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00473A"/>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00473A"/>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00473A"/>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73A"/>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0473A"/>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0473A"/>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0473A"/>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00473A"/>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00473A"/>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00473A"/>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00473A"/>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00473A"/>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0473A"/>
    <w:rPr>
      <w:rFonts w:ascii="Verdana" w:hAnsi="Verdana"/>
      <w:color w:val="505153"/>
      <w:sz w:val="24"/>
      <w:szCs w:val="20"/>
    </w:rPr>
  </w:style>
  <w:style w:type="paragraph" w:styleId="Caption">
    <w:name w:val="caption"/>
    <w:basedOn w:val="Normal"/>
    <w:next w:val="Normal"/>
    <w:uiPriority w:val="35"/>
    <w:semiHidden/>
    <w:unhideWhenUsed/>
    <w:qFormat/>
    <w:rsid w:val="0000473A"/>
    <w:pPr>
      <w:spacing w:line="240" w:lineRule="auto"/>
    </w:pPr>
    <w:rPr>
      <w:b/>
      <w:bCs/>
      <w:smallCaps/>
      <w:color w:val="44546A" w:themeColor="text2"/>
    </w:rPr>
  </w:style>
  <w:style w:type="paragraph" w:styleId="ListParagraph">
    <w:name w:val="List Paragraph"/>
    <w:basedOn w:val="Normal"/>
    <w:uiPriority w:val="34"/>
    <w:qFormat/>
    <w:rsid w:val="0000473A"/>
    <w:pPr>
      <w:ind w:left="720"/>
      <w:contextualSpacing/>
    </w:pPr>
  </w:style>
  <w:style w:type="paragraph" w:styleId="Quote">
    <w:name w:val="Quote"/>
    <w:basedOn w:val="Normal"/>
    <w:next w:val="Normal"/>
    <w:link w:val="QuoteChar"/>
    <w:uiPriority w:val="29"/>
    <w:qFormat/>
    <w:rsid w:val="0000473A"/>
    <w:pPr>
      <w:spacing w:before="120"/>
      <w:ind w:left="720"/>
      <w:jc w:val="center"/>
    </w:pPr>
    <w:rPr>
      <w:i/>
      <w:color w:val="26676D"/>
      <w:szCs w:val="24"/>
    </w:rPr>
  </w:style>
  <w:style w:type="character" w:customStyle="1" w:styleId="QuoteChar">
    <w:name w:val="Quote Char"/>
    <w:basedOn w:val="DefaultParagraphFont"/>
    <w:link w:val="Quote"/>
    <w:uiPriority w:val="29"/>
    <w:rsid w:val="0000473A"/>
    <w:rPr>
      <w:rFonts w:ascii="Verdana" w:hAnsi="Verdana"/>
      <w:i/>
      <w:color w:val="26676D"/>
      <w:sz w:val="24"/>
      <w:szCs w:val="24"/>
    </w:rPr>
  </w:style>
  <w:style w:type="paragraph" w:styleId="TOCHeading">
    <w:name w:val="TOC Heading"/>
    <w:basedOn w:val="Heading1"/>
    <w:next w:val="Normal"/>
    <w:uiPriority w:val="39"/>
    <w:unhideWhenUsed/>
    <w:qFormat/>
    <w:rsid w:val="0000473A"/>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OC1">
    <w:name w:val="toc 1"/>
    <w:basedOn w:val="Normal"/>
    <w:next w:val="Normal"/>
    <w:autoRedefine/>
    <w:uiPriority w:val="39"/>
    <w:unhideWhenUsed/>
    <w:rsid w:val="00E75A55"/>
    <w:pPr>
      <w:tabs>
        <w:tab w:val="right" w:leader="dot" w:pos="9350"/>
      </w:tabs>
      <w:spacing w:after="100"/>
    </w:pPr>
  </w:style>
  <w:style w:type="paragraph" w:styleId="TOC2">
    <w:name w:val="toc 2"/>
    <w:basedOn w:val="Normal"/>
    <w:next w:val="Normal"/>
    <w:autoRedefine/>
    <w:uiPriority w:val="39"/>
    <w:unhideWhenUsed/>
    <w:rsid w:val="00115E85"/>
    <w:pPr>
      <w:spacing w:after="100"/>
      <w:ind w:left="200"/>
    </w:pPr>
  </w:style>
  <w:style w:type="paragraph" w:styleId="NormalWeb">
    <w:name w:val="Normal (Web)"/>
    <w:basedOn w:val="Normal"/>
    <w:uiPriority w:val="99"/>
    <w:semiHidden/>
    <w:unhideWhenUsed/>
    <w:rsid w:val="00115E85"/>
    <w:rPr>
      <w:rFonts w:ascii="Times New Roman" w:hAnsi="Times New Roman" w:cs="Times New Roman"/>
      <w:szCs w:val="24"/>
    </w:rPr>
  </w:style>
  <w:style w:type="table" w:customStyle="1" w:styleId="TableGrid1">
    <w:name w:val="Table Grid1"/>
    <w:basedOn w:val="TableNormal"/>
    <w:next w:val="TableGrid"/>
    <w:uiPriority w:val="59"/>
    <w:rsid w:val="00115E8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15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15E85"/>
    <w:pPr>
      <w:pBdr>
        <w:top w:val="nil"/>
        <w:left w:val="nil"/>
        <w:bottom w:val="nil"/>
        <w:right w:val="nil"/>
        <w:between w:val="nil"/>
        <w:bar w:val="nil"/>
      </w:pBdr>
      <w:spacing w:after="200" w:line="276" w:lineRule="auto"/>
    </w:pPr>
    <w:rPr>
      <w:rFonts w:eastAsia="Arial Unicode MS" w:cs="Arial Unicode MS"/>
      <w:u w:color="505153"/>
      <w:bdr w:val="nil"/>
    </w:rPr>
  </w:style>
  <w:style w:type="character" w:customStyle="1" w:styleId="Hyperlink0">
    <w:name w:val="Hyperlink.0"/>
    <w:basedOn w:val="Hyperlink"/>
    <w:rsid w:val="00115E85"/>
    <w:rPr>
      <w:color w:val="0000FF"/>
      <w:u w:val="single" w:color="0000FF"/>
    </w:rPr>
  </w:style>
  <w:style w:type="character" w:styleId="Hyperlink">
    <w:name w:val="Hyperlink"/>
    <w:basedOn w:val="DefaultParagraphFont"/>
    <w:uiPriority w:val="99"/>
    <w:unhideWhenUsed/>
    <w:rsid w:val="00115E85"/>
    <w:rPr>
      <w:color w:val="00B0F0" w:themeColor="hyperlink"/>
      <w:u w:val="single"/>
    </w:rPr>
  </w:style>
  <w:style w:type="character" w:styleId="CommentReference">
    <w:name w:val="annotation reference"/>
    <w:basedOn w:val="DefaultParagraphFont"/>
    <w:uiPriority w:val="99"/>
    <w:semiHidden/>
    <w:unhideWhenUsed/>
    <w:rsid w:val="00A7721D"/>
    <w:rPr>
      <w:sz w:val="16"/>
      <w:szCs w:val="16"/>
    </w:rPr>
  </w:style>
  <w:style w:type="paragraph" w:styleId="CommentText">
    <w:name w:val="annotation text"/>
    <w:basedOn w:val="Normal"/>
    <w:link w:val="CommentTextChar"/>
    <w:uiPriority w:val="99"/>
    <w:semiHidden/>
    <w:unhideWhenUsed/>
    <w:rsid w:val="00A7721D"/>
    <w:pPr>
      <w:spacing w:line="240" w:lineRule="auto"/>
    </w:pPr>
  </w:style>
  <w:style w:type="character" w:customStyle="1" w:styleId="CommentTextChar">
    <w:name w:val="Comment Text Char"/>
    <w:basedOn w:val="DefaultParagraphFont"/>
    <w:link w:val="CommentText"/>
    <w:uiPriority w:val="99"/>
    <w:semiHidden/>
    <w:rsid w:val="00A7721D"/>
  </w:style>
  <w:style w:type="paragraph" w:styleId="CommentSubject">
    <w:name w:val="annotation subject"/>
    <w:basedOn w:val="CommentText"/>
    <w:next w:val="CommentText"/>
    <w:link w:val="CommentSubjectChar"/>
    <w:uiPriority w:val="99"/>
    <w:semiHidden/>
    <w:unhideWhenUsed/>
    <w:rsid w:val="00A7721D"/>
    <w:rPr>
      <w:b/>
      <w:bCs/>
    </w:rPr>
  </w:style>
  <w:style w:type="character" w:customStyle="1" w:styleId="CommentSubjectChar">
    <w:name w:val="Comment Subject Char"/>
    <w:basedOn w:val="CommentTextChar"/>
    <w:link w:val="CommentSubject"/>
    <w:uiPriority w:val="99"/>
    <w:semiHidden/>
    <w:rsid w:val="00A7721D"/>
    <w:rPr>
      <w:b/>
      <w:bCs/>
    </w:rPr>
  </w:style>
  <w:style w:type="paragraph" w:styleId="Revision">
    <w:name w:val="Revision"/>
    <w:hidden/>
    <w:uiPriority w:val="99"/>
    <w:semiHidden/>
    <w:rsid w:val="00A7721D"/>
    <w:pPr>
      <w:spacing w:after="0" w:line="240" w:lineRule="auto"/>
    </w:pPr>
  </w:style>
  <w:style w:type="paragraph" w:styleId="BalloonText">
    <w:name w:val="Balloon Text"/>
    <w:basedOn w:val="Normal"/>
    <w:link w:val="BalloonTextChar"/>
    <w:uiPriority w:val="99"/>
    <w:semiHidden/>
    <w:unhideWhenUsed/>
    <w:rsid w:val="00A7721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7721D"/>
    <w:rPr>
      <w:rFonts w:ascii="Segoe UI" w:hAnsi="Segoe UI"/>
      <w:sz w:val="18"/>
      <w:szCs w:val="18"/>
    </w:rPr>
  </w:style>
  <w:style w:type="paragraph" w:styleId="Title">
    <w:name w:val="Title"/>
    <w:basedOn w:val="Normal"/>
    <w:next w:val="Normal"/>
    <w:link w:val="TitleChar"/>
    <w:uiPriority w:val="10"/>
    <w:qFormat/>
    <w:rsid w:val="00971C3B"/>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971C3B"/>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971C3B"/>
    <w:pPr>
      <w:numPr>
        <w:ilvl w:val="1"/>
      </w:numPr>
      <w:spacing w:after="160"/>
    </w:pPr>
    <w:rPr>
      <w:rFonts w:ascii="Lucida Fax" w:hAnsi="Lucida Fax"/>
      <w:color w:val="1E8D94"/>
      <w:spacing w:val="15"/>
      <w:sz w:val="44"/>
    </w:rPr>
  </w:style>
  <w:style w:type="character" w:customStyle="1" w:styleId="SubtitleChar">
    <w:name w:val="Subtitle Char"/>
    <w:basedOn w:val="DefaultParagraphFont"/>
    <w:link w:val="Subtitle"/>
    <w:uiPriority w:val="11"/>
    <w:rsid w:val="00971C3B"/>
    <w:rPr>
      <w:rFonts w:ascii="Lucida Fax" w:hAnsi="Lucida Fax"/>
      <w:color w:val="1E8D94"/>
      <w:spacing w:val="15"/>
      <w:sz w:val="44"/>
    </w:rPr>
  </w:style>
  <w:style w:type="character" w:styleId="FollowedHyperlink">
    <w:name w:val="FollowedHyperlink"/>
    <w:basedOn w:val="DefaultParagraphFont"/>
    <w:uiPriority w:val="99"/>
    <w:semiHidden/>
    <w:unhideWhenUsed/>
    <w:rsid w:val="00CE7FC7"/>
    <w:rPr>
      <w:color w:val="6F3B55" w:themeColor="followedHyperlink"/>
      <w:u w:val="single"/>
    </w:rPr>
  </w:style>
  <w:style w:type="paragraph" w:styleId="NoSpacing">
    <w:name w:val="No Spacing"/>
    <w:uiPriority w:val="1"/>
    <w:qFormat/>
    <w:rsid w:val="00B827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6136">
      <w:bodyDiv w:val="1"/>
      <w:marLeft w:val="0"/>
      <w:marRight w:val="0"/>
      <w:marTop w:val="0"/>
      <w:marBottom w:val="0"/>
      <w:divBdr>
        <w:top w:val="none" w:sz="0" w:space="0" w:color="auto"/>
        <w:left w:val="none" w:sz="0" w:space="0" w:color="auto"/>
        <w:bottom w:val="none" w:sz="0" w:space="0" w:color="auto"/>
        <w:right w:val="none" w:sz="0" w:space="0" w:color="auto"/>
      </w:divBdr>
    </w:div>
    <w:div w:id="544220512">
      <w:bodyDiv w:val="1"/>
      <w:marLeft w:val="0"/>
      <w:marRight w:val="0"/>
      <w:marTop w:val="0"/>
      <w:marBottom w:val="0"/>
      <w:divBdr>
        <w:top w:val="none" w:sz="0" w:space="0" w:color="auto"/>
        <w:left w:val="none" w:sz="0" w:space="0" w:color="auto"/>
        <w:bottom w:val="none" w:sz="0" w:space="0" w:color="auto"/>
        <w:right w:val="none" w:sz="0" w:space="0" w:color="auto"/>
      </w:divBdr>
    </w:div>
    <w:div w:id="6625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ralcenter.org/rhi" TargetMode="External"/><Relationship Id="rId18" Type="http://schemas.openxmlformats.org/officeDocument/2006/relationships/image" Target="cid:image002.png@01CF6DC3.62FA39D0" TargetMode="External"/><Relationship Id="rId26" Type="http://schemas.openxmlformats.org/officeDocument/2006/relationships/image" Target="cid:image005.png@01CF6DC3.62FA39D0" TargetMode="External"/><Relationship Id="rId39" Type="http://schemas.openxmlformats.org/officeDocument/2006/relationships/image" Target="cid:image004.png@01CF6DC3.62FA39D0" TargetMode="External"/><Relationship Id="rId3" Type="http://schemas.openxmlformats.org/officeDocument/2006/relationships/customXml" Target="../customXml/item3.xml"/><Relationship Id="rId21" Type="http://schemas.openxmlformats.org/officeDocument/2006/relationships/hyperlink" Target="https://twitter.com/RHRC" TargetMode="External"/><Relationship Id="rId34" Type="http://schemas.openxmlformats.org/officeDocument/2006/relationships/image" Target="cid:image002.png@01CF6DC3.62FA39D0" TargetMode="External"/><Relationship Id="rId42" Type="http://schemas.openxmlformats.org/officeDocument/2006/relationships/image" Target="cid:image005.png@01CF6DC3.62FA39D0" TargetMode="External"/><Relationship Id="rId47" Type="http://schemas.openxmlformats.org/officeDocument/2006/relationships/footer" Target="footer1.xml"/><Relationship Id="rId50"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gif"/><Relationship Id="rId25" Type="http://schemas.openxmlformats.org/officeDocument/2006/relationships/image" Target="media/image6.png"/><Relationship Id="rId33" Type="http://schemas.openxmlformats.org/officeDocument/2006/relationships/image" Target="media/image30.gif"/><Relationship Id="rId38" Type="http://schemas.openxmlformats.org/officeDocument/2006/relationships/image" Target="media/image50.png"/><Relationship Id="rId46" Type="http://schemas.openxmlformats.org/officeDocument/2006/relationships/hyperlink" Target="https://www.ruralcenter.org/" TargetMode="External"/><Relationship Id="rId2" Type="http://schemas.openxmlformats.org/officeDocument/2006/relationships/customXml" Target="../customXml/item2.xml"/><Relationship Id="rId16" Type="http://schemas.openxmlformats.org/officeDocument/2006/relationships/image" Target="cid:image001.png@01CF6DC3.62FA39D0" TargetMode="External"/><Relationship Id="rId20" Type="http://schemas.openxmlformats.org/officeDocument/2006/relationships/image" Target="media/image4.png"/><Relationship Id="rId29" Type="http://schemas.openxmlformats.org/officeDocument/2006/relationships/hyperlink" Target="https://www.ruralcenter.org/rhi" TargetMode="External"/><Relationship Id="rId41"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24" Type="http://schemas.openxmlformats.org/officeDocument/2006/relationships/hyperlink" Target="http://www.linkedin.com/company/national-rural-health-resource-center" TargetMode="External"/><Relationship Id="rId32" Type="http://schemas.openxmlformats.org/officeDocument/2006/relationships/image" Target="cid:image001.png@01CF6DC3.62FA39D0" TargetMode="External"/><Relationship Id="rId37" Type="http://schemas.openxmlformats.org/officeDocument/2006/relationships/hyperlink" Target="https://twitter.com/RHRC" TargetMode="External"/><Relationship Id="rId40" Type="http://schemas.openxmlformats.org/officeDocument/2006/relationships/hyperlink" Target="http://www.linkedin.com/company/national-rural-health-resource-center" TargetMode="External"/><Relationship Id="rId45" Type="http://schemas.openxmlformats.org/officeDocument/2006/relationships/hyperlink" Target="https://www.ruralcenter.org/rhi/network-ta"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cid:image004.png@01CF6DC3.62FA39D0" TargetMode="External"/><Relationship Id="rId28" Type="http://schemas.openxmlformats.org/officeDocument/2006/relationships/image" Target="media/image10.png"/><Relationship Id="rId36" Type="http://schemas.openxmlformats.org/officeDocument/2006/relationships/image" Target="media/image40.png"/><Relationship Id="rId49" Type="http://schemas.openxmlformats.org/officeDocument/2006/relationships/image" Target="media/image7.jpg"/><Relationship Id="rId10" Type="http://schemas.openxmlformats.org/officeDocument/2006/relationships/endnotes" Target="endnotes.xml"/><Relationship Id="rId19" Type="http://schemas.openxmlformats.org/officeDocument/2006/relationships/hyperlink" Target="http://oncenterblog.weebly.com/" TargetMode="External"/><Relationship Id="rId31" Type="http://schemas.openxmlformats.org/officeDocument/2006/relationships/image" Target="media/image20.png"/><Relationship Id="rId44" Type="http://schemas.openxmlformats.org/officeDocument/2006/relationships/hyperlink" Target="https://www.ruralcenter.or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NationalRuralHealthResourceCenter" TargetMode="External"/><Relationship Id="rId22" Type="http://schemas.openxmlformats.org/officeDocument/2006/relationships/image" Target="media/image5.png"/><Relationship Id="rId27" Type="http://schemas.openxmlformats.org/officeDocument/2006/relationships/hyperlink" Target="http://www.ruralcenter.org" TargetMode="External"/><Relationship Id="rId30" Type="http://schemas.openxmlformats.org/officeDocument/2006/relationships/hyperlink" Target="https://www.facebook.com/NationalRuralHealthResourceCenter" TargetMode="External"/><Relationship Id="rId35" Type="http://schemas.openxmlformats.org/officeDocument/2006/relationships/hyperlink" Target="http://oncenterblog.weebly.com/" TargetMode="External"/><Relationship Id="rId43" Type="http://schemas.openxmlformats.org/officeDocument/2006/relationships/hyperlink" Target="https://www.ruralcenter.org/rhi/network-ta"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Notes0 xmlns="625297a4-1c54-4609-931b-faae516e5f88">final</Notes0>
    <o10fb58b6f1b4237af11b5fc8dde9845 xmlns="8deaf124-b6c3-4cdf-8853-9889215b15dc">
      <Terms xmlns="http://schemas.microsoft.com/office/infopath/2007/PartnerControls"/>
    </o10fb58b6f1b4237af11b5fc8dde98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B2FC-52D6-4B55-9D16-2C5710421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B4470-4E17-4E66-B761-1BBC90F43355}">
  <ds:schemaRefs>
    <ds:schemaRef ds:uri="http://schemas.microsoft.com/office/2006/metadata/properties"/>
    <ds:schemaRef ds:uri="http://schemas.microsoft.com/office/infopath/2007/PartnerControls"/>
    <ds:schemaRef ds:uri="8deaf124-b6c3-4cdf-8853-9889215b15dc"/>
    <ds:schemaRef ds:uri="625297a4-1c54-4609-931b-faae516e5f88"/>
  </ds:schemaRefs>
</ds:datastoreItem>
</file>

<file path=customXml/itemProps3.xml><?xml version="1.0" encoding="utf-8"?>
<ds:datastoreItem xmlns:ds="http://schemas.openxmlformats.org/officeDocument/2006/customXml" ds:itemID="{E6060B54-2AC2-473D-B2B6-B72425101CB2}">
  <ds:schemaRefs>
    <ds:schemaRef ds:uri="http://schemas.microsoft.com/sharepoint/v3/contenttype/forms"/>
  </ds:schemaRefs>
</ds:datastoreItem>
</file>

<file path=customXml/itemProps4.xml><?xml version="1.0" encoding="utf-8"?>
<ds:datastoreItem xmlns:ds="http://schemas.openxmlformats.org/officeDocument/2006/customXml" ds:itemID="{DD0F9820-F28D-458A-852E-C5F0B15E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Gourde</dc:creator>
  <cp:keywords/>
  <dc:description/>
  <cp:lastModifiedBy>Becky Gourde</cp:lastModifiedBy>
  <cp:revision>4</cp:revision>
  <cp:lastPrinted>2016-08-17T13:16:00Z</cp:lastPrinted>
  <dcterms:created xsi:type="dcterms:W3CDTF">2016-08-17T13:15:00Z</dcterms:created>
  <dcterms:modified xsi:type="dcterms:W3CDTF">2016-08-17T13:17:00Z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Center Keywords">
    <vt:lpwstr/>
  </property>
  <property fmtid="{D5CDD505-2E9C-101B-9397-08002B2CF9AE}" pid="4" name="Programs">
    <vt:lpwstr>83;#Networks|7262ccb8-caa5-4c81-8d31-10460f35ad1f</vt:lpwstr>
  </property>
  <property fmtid="{D5CDD505-2E9C-101B-9397-08002B2CF9AE}" pid="5" name="Focus Areas">
    <vt:lpwstr/>
  </property>
</Properties>
</file>