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displacedByCustomXml="next"/>
    <w:bookmarkEnd w:id="0" w:displacedByCustomXml="next"/>
    <w:sdt>
      <w:sdtPr>
        <w:rPr>
          <w:rFonts w:ascii="Verdana" w:eastAsiaTheme="minorHAnsi" w:hAnsi="Verdana" w:cstheme="minorBidi"/>
          <w:color w:val="505153"/>
          <w:spacing w:val="0"/>
          <w:kern w:val="0"/>
          <w:sz w:val="24"/>
          <w:szCs w:val="22"/>
        </w:rPr>
        <w:id w:val="-1433892627"/>
        <w:docPartObj>
          <w:docPartGallery w:val="Cover Pages"/>
          <w:docPartUnique/>
        </w:docPartObj>
      </w:sdtPr>
      <w:sdtEndPr>
        <w:rPr>
          <w:szCs w:val="20"/>
        </w:rPr>
      </w:sdtEndPr>
      <w:sdtContent>
        <w:p w14:paraId="18A357F9" w14:textId="7ED335A6" w:rsidR="00CE0FFE" w:rsidRDefault="00CE0FFE" w:rsidP="00C57EC8">
          <w:pPr>
            <w:pStyle w:val="Title"/>
          </w:pPr>
          <w:r>
            <w:t>Recruitment and</w:t>
          </w:r>
          <w:r w:rsidR="00DA66E8">
            <w:t xml:space="preserve"> Retention</w:t>
          </w:r>
          <w:r>
            <w:t xml:space="preserve"> Plan</w:t>
          </w:r>
        </w:p>
        <w:p w14:paraId="757FC3CC" w14:textId="348FAFBE" w:rsidR="006F48B2" w:rsidRDefault="00DA66E8" w:rsidP="00C57EC8">
          <w:pPr>
            <w:pStyle w:val="Title"/>
          </w:pPr>
          <w:r>
            <w:t>Assessment</w:t>
          </w:r>
        </w:p>
        <w:p w14:paraId="3DDCDDA3" w14:textId="64A06891" w:rsidR="00CE0FFE" w:rsidRPr="00CE0FFE" w:rsidRDefault="00485E74" w:rsidP="00CE0FFE">
          <w:pPr>
            <w:numPr>
              <w:ilvl w:val="1"/>
              <w:numId w:val="0"/>
            </w:numPr>
            <w:spacing w:after="160"/>
            <w:contextualSpacing w:val="0"/>
            <w:rPr>
              <w:rFonts w:ascii="Lucida Fax" w:eastAsiaTheme="minorEastAsia" w:hAnsi="Lucida Fax"/>
              <w:color w:val="1E8D94"/>
              <w:spacing w:val="15"/>
              <w:sz w:val="44"/>
              <w:szCs w:val="22"/>
            </w:rPr>
          </w:pPr>
          <w:r>
            <w:rPr>
              <w:rFonts w:ascii="Lucida Fax" w:eastAsiaTheme="minorEastAsia" w:hAnsi="Lucida Fax"/>
              <w:color w:val="1E8D94"/>
              <w:spacing w:val="15"/>
              <w:sz w:val="44"/>
              <w:szCs w:val="22"/>
            </w:rPr>
            <w:t>A</w:t>
          </w:r>
          <w:r w:rsidR="00A46151">
            <w:rPr>
              <w:rFonts w:ascii="Lucida Fax" w:eastAsiaTheme="minorEastAsia" w:hAnsi="Lucida Fax"/>
              <w:color w:val="1E8D94"/>
              <w:spacing w:val="15"/>
              <w:sz w:val="44"/>
              <w:szCs w:val="22"/>
            </w:rPr>
            <w:t>n Assessment Tool for Networks and t</w:t>
          </w:r>
          <w:r>
            <w:rPr>
              <w:rFonts w:ascii="Lucida Fax" w:eastAsiaTheme="minorEastAsia" w:hAnsi="Lucida Fax"/>
              <w:color w:val="1E8D94"/>
              <w:spacing w:val="15"/>
              <w:sz w:val="44"/>
              <w:szCs w:val="22"/>
            </w:rPr>
            <w:t>heir Members</w:t>
          </w:r>
        </w:p>
        <w:p w14:paraId="5D2F83EA" w14:textId="43EF43AF" w:rsidR="00CE0FFE" w:rsidRPr="00CE0FFE" w:rsidRDefault="00485E74" w:rsidP="00CE0FFE">
          <w:pPr>
            <w:spacing w:after="120"/>
            <w:contextualSpacing w:val="0"/>
            <w:rPr>
              <w:rFonts w:eastAsiaTheme="minorEastAsia"/>
              <w:szCs w:val="22"/>
            </w:rPr>
          </w:pPr>
          <w:r>
            <w:rPr>
              <w:rFonts w:eastAsiaTheme="minorEastAsia"/>
              <w:szCs w:val="22"/>
            </w:rPr>
            <w:t>April, 2017</w:t>
          </w:r>
        </w:p>
        <w:p w14:paraId="02E48FB6" w14:textId="77777777" w:rsidR="00CE0FFE" w:rsidRPr="00A23499" w:rsidRDefault="00CE0FFE" w:rsidP="00CE0FFE">
          <w:pPr>
            <w:spacing w:after="0"/>
            <w:ind w:right="-270"/>
            <w:contextualSpacing w:val="0"/>
            <w:rPr>
              <w:rFonts w:eastAsia="Calibri" w:cs="Arial"/>
              <w:sz w:val="32"/>
              <w:szCs w:val="32"/>
            </w:rPr>
          </w:pPr>
        </w:p>
        <w:p w14:paraId="726F9CDA" w14:textId="64664A7D" w:rsidR="00922EBF" w:rsidRDefault="00922EBF" w:rsidP="00922EBF">
          <w:pPr>
            <w:rPr>
              <w:sz w:val="32"/>
              <w:szCs w:val="32"/>
            </w:rPr>
          </w:pPr>
        </w:p>
        <w:p w14:paraId="00B8E96A" w14:textId="5708A056" w:rsidR="00485E74" w:rsidRDefault="00485E74" w:rsidP="00922EBF">
          <w:pPr>
            <w:rPr>
              <w:sz w:val="32"/>
              <w:szCs w:val="32"/>
            </w:rPr>
          </w:pPr>
        </w:p>
        <w:p w14:paraId="00FBF284" w14:textId="4FE4B281" w:rsidR="00ED58D3" w:rsidRDefault="00ED58D3" w:rsidP="00922EBF">
          <w:pPr>
            <w:rPr>
              <w:sz w:val="32"/>
              <w:szCs w:val="32"/>
            </w:rPr>
          </w:pPr>
        </w:p>
        <w:p w14:paraId="13A0D6E8" w14:textId="77777777" w:rsidR="00ED58D3" w:rsidRDefault="00ED58D3" w:rsidP="00922EBF">
          <w:pPr>
            <w:rPr>
              <w:sz w:val="32"/>
              <w:szCs w:val="32"/>
            </w:rPr>
          </w:pPr>
        </w:p>
        <w:p w14:paraId="0DE5F2BD" w14:textId="06D22B62" w:rsidR="00C60658" w:rsidRDefault="00C60658" w:rsidP="00922EBF">
          <w:pPr>
            <w:rPr>
              <w:sz w:val="32"/>
              <w:szCs w:val="32"/>
            </w:rPr>
          </w:pPr>
        </w:p>
        <w:p w14:paraId="47D6F916" w14:textId="77777777" w:rsidR="00361FB6" w:rsidRDefault="00361FB6" w:rsidP="00922EBF">
          <w:pPr>
            <w:rPr>
              <w:sz w:val="32"/>
              <w:szCs w:val="32"/>
            </w:rPr>
          </w:pPr>
        </w:p>
        <w:p w14:paraId="757FC3D0" w14:textId="44EB8160" w:rsidR="006F48B2" w:rsidRDefault="00361FB6">
          <w:pPr>
            <w:spacing w:after="160" w:line="259" w:lineRule="auto"/>
          </w:pPr>
          <w:r>
            <w:rPr>
              <w:noProof/>
            </w:rPr>
            <mc:AlternateContent>
              <mc:Choice Requires="wps">
                <w:drawing>
                  <wp:anchor distT="0" distB="0" distL="114300" distR="114300" simplePos="0" relativeHeight="251658240" behindDoc="0" locked="0" layoutInCell="1" allowOverlap="1" wp14:anchorId="4155C4A1" wp14:editId="1E34B79B">
                    <wp:simplePos x="0" y="0"/>
                    <wp:positionH relativeFrom="column">
                      <wp:posOffset>95250</wp:posOffset>
                    </wp:positionH>
                    <wp:positionV relativeFrom="paragraph">
                      <wp:posOffset>1342390</wp:posOffset>
                    </wp:positionV>
                    <wp:extent cx="5943600" cy="762000"/>
                    <wp:effectExtent l="0" t="0" r="0" b="0"/>
                    <wp:wrapNone/>
                    <wp:docPr id="19" name="Text Box 19"/>
                    <wp:cNvGraphicFramePr/>
                    <a:graphic xmlns:a="http://schemas.openxmlformats.org/drawingml/2006/main">
                      <a:graphicData uri="http://schemas.microsoft.com/office/word/2010/wordprocessingShape">
                        <wps:wsp>
                          <wps:cNvSpPr txBox="1"/>
                          <wps:spPr>
                            <a:xfrm>
                              <a:off x="0" y="0"/>
                              <a:ext cx="5943600" cy="762000"/>
                            </a:xfrm>
                            <a:prstGeom prst="rect">
                              <a:avLst/>
                            </a:prstGeom>
                            <a:solidFill>
                              <a:schemeClr val="accent4">
                                <a:lumMod val="40000"/>
                                <a:lumOff val="60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57FC4B8" w14:textId="77777777" w:rsidR="00605312" w:rsidRPr="00361FB6" w:rsidRDefault="00605312" w:rsidP="00C57EC8">
                                <w:pPr>
                                  <w:rPr>
                                    <w:sz w:val="18"/>
                                    <w:szCs w:val="18"/>
                                  </w:rPr>
                                </w:pPr>
                                <w:r w:rsidRPr="00361FB6">
                                  <w:rPr>
                                    <w:rFonts w:eastAsia="Calibri" w:cs="Arial"/>
                                    <w:color w:val="000000" w:themeColor="text1"/>
                                    <w:sz w:val="18"/>
                                    <w:szCs w:val="18"/>
                                  </w:rPr>
                                  <w:t>This is a publication of Rural Health Innovations, LLC, (RHI), a subsidiary of the National Rural Health Resource Center. The Technical Assistance for Network Grantees Project is supported by Contract Number HHSH250201400024C from the U.S. Department of Health and Human Services, Health Resources and Services Administration, Federal Office of Rural Health Policy.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155C4A1" id="_x0000_t202" coordsize="21600,21600" o:spt="202" path="m,l,21600r21600,l21600,xe">
                    <v:stroke joinstyle="miter"/>
                    <v:path gradientshapeok="t" o:connecttype="rect"/>
                  </v:shapetype>
                  <v:shape id="Text Box 19" o:spid="_x0000_s1026" type="#_x0000_t202" style="position:absolute;margin-left:7.5pt;margin-top:105.7pt;width:468pt;height:60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" fillcolor="#dcecd0 [1303]" stroked="f" strokeweight=".5pt">
                    <v:textbox>
                      <w:txbxContent>
                        <w:p w14:paraId="757FC4B8" w14:textId="77777777" w:rsidR="00605312" w:rsidRPr="00361FB6" w:rsidRDefault="00605312" w:rsidP="00C57EC8">
                          <w:pPr>
                            <w:rPr>
                              <w:sz w:val="18"/>
                              <w:szCs w:val="18"/>
                            </w:rPr>
                          </w:pPr>
                          <w:r w:rsidRPr="00361FB6">
                            <w:rPr>
                              <w:rFonts w:eastAsia="Calibri" w:cs="Arial"/>
                              <w:color w:val="000000" w:themeColor="text1"/>
                              <w:sz w:val="18"/>
                              <w:szCs w:val="18"/>
                            </w:rPr>
                            <w:t>This is a publication of Rural Health Innovations, LLC, (RHI), a subsidiary of the National Rural Health Resource Center. The Technical Assistance for Network Grantees Project is supported by Contract Number HHSH250201400024C from the U.S. Department of Health and Human Services, Health Resources and Services Administration, Federal Office of Rural Health Policy.</w:t>
                          </w:r>
                        </w:p>
                      </w:txbxContent>
                    </v:textbox>
                  </v:shape>
                </w:pict>
              </mc:Fallback>
            </mc:AlternateContent>
          </w:r>
          <w:r w:rsidR="006F48B2">
            <w:rPr>
              <w:noProof/>
            </w:rPr>
            <mc:AlternateContent>
              <mc:Choice Requires="wps">
                <w:drawing>
                  <wp:inline distT="0" distB="0" distL="0" distR="0" wp14:anchorId="757FC4A7" wp14:editId="0701261B">
                    <wp:extent cx="5553075" cy="1179195"/>
                    <wp:effectExtent l="0" t="0" r="0" b="1905"/>
                    <wp:docPr id="18" name="Text Box 18"/>
                    <wp:cNvGraphicFramePr/>
                    <a:graphic xmlns:a="http://schemas.openxmlformats.org/drawingml/2006/main">
                      <a:graphicData uri="http://schemas.microsoft.com/office/word/2010/wordprocessingShape">
                        <wps:wsp>
                          <wps:cNvSpPr txBox="1"/>
                          <wps:spPr>
                            <a:xfrm>
                              <a:off x="0" y="0"/>
                              <a:ext cx="5553075" cy="11791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57FC4B7" w14:textId="4B8DDF51" w:rsidR="00605312" w:rsidRDefault="00605312" w:rsidP="0076735D">
                                <w:pPr>
                                  <w:spacing w:after="0"/>
                                </w:pPr>
                                <w:r>
                                  <w:rPr>
                                    <w:noProof/>
                                  </w:rPr>
                                  <w:drawing>
                                    <wp:inline distT="0" distB="0" distL="0" distR="0" wp14:anchorId="757FC4B9" wp14:editId="757FC4BA">
                                      <wp:extent cx="2686899" cy="1104900"/>
                                      <wp:effectExtent l="0" t="0" r="0" b="0"/>
                                      <wp:docPr id="4" name="Picture 4" descr="Rural Health Innovations Logo">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HI-Logo-2014-FINAL.png"/>
                                              <pic:cNvPicPr/>
                                            </pic:nvPicPr>
                                            <pic:blipFill>
                                              <a:blip r:embed="rId12">
                                                <a:extLst>
                                                  <a:ext uri="{28A0092B-C50C-407E-A947-70E740481C1C}">
                                                    <a14:useLocalDpi xmlns:a14="http://schemas.microsoft.com/office/drawing/2010/main" val="0"/>
                                                  </a:ext>
                                                </a:extLst>
                                              </a:blip>
                                              <a:stretch>
                                                <a:fillRect/>
                                              </a:stretch>
                                            </pic:blipFill>
                                            <pic:spPr>
                                              <a:xfrm>
                                                <a:off x="0" y="0"/>
                                                <a:ext cx="2731713" cy="1123328"/>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inline>
                </w:drawing>
              </mc:Choice>
              <mc:Fallback>
                <w:pict>
                  <v:shape w14:anchorId="757FC4A7" id="Text Box 18" o:spid="_x0000_s1027" type="#_x0000_t202" style="width:437.25pt;height:92.85pt;visibility:visible;mso-wrap-style:squar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" filled="f" stroked="f" strokeweight=".5pt">
                    <v:textbox>
                      <w:txbxContent>
                        <w:p w14:paraId="757FC4B7" w14:textId="4B8DDF51" w:rsidR="00605312" w:rsidRDefault="00605312" w:rsidP="0076735D">
                          <w:pPr>
                            <w:spacing w:after="0"/>
                          </w:pPr>
                          <w:r>
                            <w:rPr>
                              <w:noProof/>
                            </w:rPr>
                            <w:drawing>
                              <wp:inline distT="0" distB="0" distL="0" distR="0" wp14:anchorId="757FC4B9" wp14:editId="757FC4BA">
                                <wp:extent cx="2686899" cy="1104900"/>
                                <wp:effectExtent l="0" t="0" r="0" b="0"/>
                                <wp:docPr id="4" name="Picture 4" descr="Rural Health Innovations Logo">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HI-Logo-2014-FINAL.png"/>
                                        <pic:cNvPicPr/>
                                      </pic:nvPicPr>
                                      <pic:blipFill>
                                        <a:blip r:embed="rId14">
                                          <a:extLst>
                                            <a:ext uri="{28A0092B-C50C-407E-A947-70E740481C1C}">
                                              <a14:useLocalDpi xmlns:a14="http://schemas.microsoft.com/office/drawing/2010/main" val="0"/>
                                            </a:ext>
                                          </a:extLst>
                                        </a:blip>
                                        <a:stretch>
                                          <a:fillRect/>
                                        </a:stretch>
                                      </pic:blipFill>
                                      <pic:spPr>
                                        <a:xfrm>
                                          <a:off x="0" y="0"/>
                                          <a:ext cx="2731713" cy="1123328"/>
                                        </a:xfrm>
                                        <a:prstGeom prst="rect">
                                          <a:avLst/>
                                        </a:prstGeom>
                                      </pic:spPr>
                                    </pic:pic>
                                  </a:graphicData>
                                </a:graphic>
                              </wp:inline>
                            </w:drawing>
                          </w:r>
                        </w:p>
                      </w:txbxContent>
                    </v:textbox>
                    <w10:anchorlock/>
                  </v:shape>
                </w:pict>
              </mc:Fallback>
            </mc:AlternateContent>
          </w:r>
          <w:r w:rsidR="006F48B2">
            <w:br w:type="page"/>
          </w:r>
        </w:p>
      </w:sdtContent>
    </w:sdt>
    <w:sdt>
      <w:sdtPr>
        <w:rPr>
          <w:rFonts w:ascii="Verdana" w:eastAsiaTheme="minorHAnsi" w:hAnsi="Verdana" w:cstheme="minorBidi"/>
          <w:bCs w:val="0"/>
          <w:caps w:val="0"/>
          <w:color w:val="505153"/>
          <w:sz w:val="24"/>
          <w:szCs w:val="22"/>
        </w:rPr>
        <w:id w:val="1367803147"/>
        <w:docPartObj>
          <w:docPartGallery w:val="Table of Contents"/>
          <w:docPartUnique/>
        </w:docPartObj>
      </w:sdtPr>
      <w:sdtEndPr>
        <w:rPr>
          <w:b/>
          <w:noProof/>
          <w:szCs w:val="20"/>
        </w:rPr>
      </w:sdtEndPr>
      <w:sdtContent>
        <w:p w14:paraId="757FC3D1" w14:textId="77777777" w:rsidR="006F48B2" w:rsidRDefault="006F48B2">
          <w:pPr>
            <w:pStyle w:val="TOCHeading"/>
          </w:pPr>
          <w:r>
            <w:t>Contents</w:t>
          </w:r>
        </w:p>
        <w:p w14:paraId="5BBDE90D" w14:textId="57199B54" w:rsidR="00DC5D8C" w:rsidRPr="00DC5D8C" w:rsidRDefault="006F48B2">
          <w:pPr>
            <w:pStyle w:val="TOC1"/>
            <w:tabs>
              <w:tab w:val="right" w:leader="dot" w:pos="13670"/>
            </w:tabs>
            <w:rPr>
              <w:rFonts w:asciiTheme="minorHAnsi" w:eastAsiaTheme="minorEastAsia" w:hAnsiTheme="minorHAnsi"/>
              <w:noProof/>
              <w:color w:val="auto"/>
              <w:sz w:val="22"/>
              <w:szCs w:val="22"/>
            </w:rPr>
          </w:pPr>
          <w:r w:rsidRPr="002F4C35">
            <w:rPr>
              <w:sz w:val="22"/>
            </w:rPr>
            <w:fldChar w:fldCharType="begin"/>
          </w:r>
          <w:r w:rsidRPr="002F4C35">
            <w:rPr>
              <w:sz w:val="22"/>
            </w:rPr>
            <w:instrText xml:space="preserve"> TOC \o "1-3" \h \z \u </w:instrText>
          </w:r>
          <w:r w:rsidRPr="002F4C35">
            <w:rPr>
              <w:sz w:val="22"/>
            </w:rPr>
            <w:fldChar w:fldCharType="separate"/>
          </w:r>
          <w:hyperlink w:anchor="_Toc480467005" w:history="1">
            <w:r w:rsidR="00DC5D8C" w:rsidRPr="00DC5D8C">
              <w:rPr>
                <w:rStyle w:val="Hyperlink"/>
                <w:noProof/>
                <w:sz w:val="22"/>
                <w:szCs w:val="22"/>
              </w:rPr>
              <w:t>Background and Purpose</w:t>
            </w:r>
            <w:r w:rsidR="00DC5D8C" w:rsidRPr="00DC5D8C">
              <w:rPr>
                <w:noProof/>
                <w:webHidden/>
                <w:sz w:val="22"/>
                <w:szCs w:val="22"/>
              </w:rPr>
              <w:tab/>
            </w:r>
            <w:r w:rsidR="00DC5D8C" w:rsidRPr="00DC5D8C">
              <w:rPr>
                <w:noProof/>
                <w:webHidden/>
                <w:sz w:val="22"/>
                <w:szCs w:val="22"/>
              </w:rPr>
              <w:fldChar w:fldCharType="begin"/>
            </w:r>
            <w:r w:rsidR="00DC5D8C" w:rsidRPr="00DC5D8C">
              <w:rPr>
                <w:noProof/>
                <w:webHidden/>
                <w:sz w:val="22"/>
                <w:szCs w:val="22"/>
              </w:rPr>
              <w:instrText xml:space="preserve"> PAGEREF _Toc480467005 \h </w:instrText>
            </w:r>
            <w:r w:rsidR="00DC5D8C" w:rsidRPr="00DC5D8C">
              <w:rPr>
                <w:noProof/>
                <w:webHidden/>
                <w:sz w:val="22"/>
                <w:szCs w:val="22"/>
              </w:rPr>
            </w:r>
            <w:r w:rsidR="00DC5D8C" w:rsidRPr="00DC5D8C">
              <w:rPr>
                <w:noProof/>
                <w:webHidden/>
                <w:sz w:val="22"/>
                <w:szCs w:val="22"/>
              </w:rPr>
              <w:fldChar w:fldCharType="separate"/>
            </w:r>
            <w:r w:rsidR="00DC5D8C" w:rsidRPr="00DC5D8C">
              <w:rPr>
                <w:noProof/>
                <w:webHidden/>
                <w:sz w:val="22"/>
                <w:szCs w:val="22"/>
              </w:rPr>
              <w:t>2</w:t>
            </w:r>
            <w:r w:rsidR="00DC5D8C" w:rsidRPr="00DC5D8C">
              <w:rPr>
                <w:noProof/>
                <w:webHidden/>
                <w:sz w:val="22"/>
                <w:szCs w:val="22"/>
              </w:rPr>
              <w:fldChar w:fldCharType="end"/>
            </w:r>
          </w:hyperlink>
        </w:p>
        <w:p w14:paraId="1FA26C2B" w14:textId="56F36709" w:rsidR="00DC5D8C" w:rsidRPr="00DC5D8C" w:rsidRDefault="00CB467B">
          <w:pPr>
            <w:pStyle w:val="TOC1"/>
            <w:tabs>
              <w:tab w:val="right" w:leader="dot" w:pos="13670"/>
            </w:tabs>
            <w:rPr>
              <w:rFonts w:asciiTheme="minorHAnsi" w:eastAsiaTheme="minorEastAsia" w:hAnsiTheme="minorHAnsi"/>
              <w:noProof/>
              <w:color w:val="auto"/>
              <w:sz w:val="22"/>
              <w:szCs w:val="22"/>
            </w:rPr>
          </w:pPr>
          <w:hyperlink w:anchor="_Toc480467006" w:history="1">
            <w:r w:rsidR="00DC5D8C" w:rsidRPr="00DC5D8C">
              <w:rPr>
                <w:rStyle w:val="Hyperlink"/>
                <w:noProof/>
                <w:sz w:val="22"/>
                <w:szCs w:val="22"/>
              </w:rPr>
              <w:t>Assessment Instructions</w:t>
            </w:r>
            <w:r w:rsidR="00DC5D8C" w:rsidRPr="00DC5D8C">
              <w:rPr>
                <w:noProof/>
                <w:webHidden/>
                <w:sz w:val="22"/>
                <w:szCs w:val="22"/>
              </w:rPr>
              <w:tab/>
            </w:r>
            <w:r w:rsidR="00DC5D8C" w:rsidRPr="00DC5D8C">
              <w:rPr>
                <w:noProof/>
                <w:webHidden/>
                <w:sz w:val="22"/>
                <w:szCs w:val="22"/>
              </w:rPr>
              <w:fldChar w:fldCharType="begin"/>
            </w:r>
            <w:r w:rsidR="00DC5D8C" w:rsidRPr="00DC5D8C">
              <w:rPr>
                <w:noProof/>
                <w:webHidden/>
                <w:sz w:val="22"/>
                <w:szCs w:val="22"/>
              </w:rPr>
              <w:instrText xml:space="preserve"> PAGEREF _Toc480467006 \h </w:instrText>
            </w:r>
            <w:r w:rsidR="00DC5D8C" w:rsidRPr="00DC5D8C">
              <w:rPr>
                <w:noProof/>
                <w:webHidden/>
                <w:sz w:val="22"/>
                <w:szCs w:val="22"/>
              </w:rPr>
            </w:r>
            <w:r w:rsidR="00DC5D8C" w:rsidRPr="00DC5D8C">
              <w:rPr>
                <w:noProof/>
                <w:webHidden/>
                <w:sz w:val="22"/>
                <w:szCs w:val="22"/>
              </w:rPr>
              <w:fldChar w:fldCharType="separate"/>
            </w:r>
            <w:r w:rsidR="00DC5D8C" w:rsidRPr="00DC5D8C">
              <w:rPr>
                <w:noProof/>
                <w:webHidden/>
                <w:sz w:val="22"/>
                <w:szCs w:val="22"/>
              </w:rPr>
              <w:t>3</w:t>
            </w:r>
            <w:r w:rsidR="00DC5D8C" w:rsidRPr="00DC5D8C">
              <w:rPr>
                <w:noProof/>
                <w:webHidden/>
                <w:sz w:val="22"/>
                <w:szCs w:val="22"/>
              </w:rPr>
              <w:fldChar w:fldCharType="end"/>
            </w:r>
          </w:hyperlink>
        </w:p>
        <w:p w14:paraId="351C7C4C" w14:textId="45D9DD24" w:rsidR="00DC5D8C" w:rsidRPr="00DC5D8C" w:rsidRDefault="00CB467B">
          <w:pPr>
            <w:pStyle w:val="TOC2"/>
            <w:tabs>
              <w:tab w:val="right" w:leader="dot" w:pos="13670"/>
            </w:tabs>
            <w:rPr>
              <w:rFonts w:asciiTheme="minorHAnsi" w:eastAsiaTheme="minorEastAsia" w:hAnsiTheme="minorHAnsi"/>
              <w:noProof/>
              <w:color w:val="auto"/>
              <w:sz w:val="22"/>
              <w:szCs w:val="22"/>
            </w:rPr>
          </w:pPr>
          <w:hyperlink w:anchor="_Toc480467007" w:history="1">
            <w:r w:rsidR="00DC5D8C" w:rsidRPr="00DC5D8C">
              <w:rPr>
                <w:rStyle w:val="Hyperlink"/>
                <w:noProof/>
                <w:sz w:val="22"/>
                <w:szCs w:val="22"/>
              </w:rPr>
              <w:t>Network/Project Director:</w:t>
            </w:r>
            <w:r w:rsidR="00DC5D8C" w:rsidRPr="00DC5D8C">
              <w:rPr>
                <w:noProof/>
                <w:webHidden/>
                <w:sz w:val="22"/>
                <w:szCs w:val="22"/>
              </w:rPr>
              <w:tab/>
            </w:r>
            <w:r w:rsidR="00DC5D8C" w:rsidRPr="00DC5D8C">
              <w:rPr>
                <w:noProof/>
                <w:webHidden/>
                <w:sz w:val="22"/>
                <w:szCs w:val="22"/>
              </w:rPr>
              <w:fldChar w:fldCharType="begin"/>
            </w:r>
            <w:r w:rsidR="00DC5D8C" w:rsidRPr="00DC5D8C">
              <w:rPr>
                <w:noProof/>
                <w:webHidden/>
                <w:sz w:val="22"/>
                <w:szCs w:val="22"/>
              </w:rPr>
              <w:instrText xml:space="preserve"> PAGEREF _Toc480467007 \h </w:instrText>
            </w:r>
            <w:r w:rsidR="00DC5D8C" w:rsidRPr="00DC5D8C">
              <w:rPr>
                <w:noProof/>
                <w:webHidden/>
                <w:sz w:val="22"/>
                <w:szCs w:val="22"/>
              </w:rPr>
            </w:r>
            <w:r w:rsidR="00DC5D8C" w:rsidRPr="00DC5D8C">
              <w:rPr>
                <w:noProof/>
                <w:webHidden/>
                <w:sz w:val="22"/>
                <w:szCs w:val="22"/>
              </w:rPr>
              <w:fldChar w:fldCharType="separate"/>
            </w:r>
            <w:r w:rsidR="00DC5D8C" w:rsidRPr="00DC5D8C">
              <w:rPr>
                <w:noProof/>
                <w:webHidden/>
                <w:sz w:val="22"/>
                <w:szCs w:val="22"/>
              </w:rPr>
              <w:t>3</w:t>
            </w:r>
            <w:r w:rsidR="00DC5D8C" w:rsidRPr="00DC5D8C">
              <w:rPr>
                <w:noProof/>
                <w:webHidden/>
                <w:sz w:val="22"/>
                <w:szCs w:val="22"/>
              </w:rPr>
              <w:fldChar w:fldCharType="end"/>
            </w:r>
          </w:hyperlink>
        </w:p>
        <w:p w14:paraId="20D93ED0" w14:textId="1EC51C94" w:rsidR="00DC5D8C" w:rsidRPr="00DC5D8C" w:rsidRDefault="00CB467B">
          <w:pPr>
            <w:pStyle w:val="TOC2"/>
            <w:tabs>
              <w:tab w:val="right" w:leader="dot" w:pos="13670"/>
            </w:tabs>
            <w:rPr>
              <w:rFonts w:asciiTheme="minorHAnsi" w:eastAsiaTheme="minorEastAsia" w:hAnsiTheme="minorHAnsi"/>
              <w:noProof/>
              <w:color w:val="auto"/>
              <w:sz w:val="22"/>
              <w:szCs w:val="22"/>
            </w:rPr>
          </w:pPr>
          <w:hyperlink w:anchor="_Toc480467008" w:history="1">
            <w:r w:rsidR="00DC5D8C" w:rsidRPr="00DC5D8C">
              <w:rPr>
                <w:rStyle w:val="Hyperlink"/>
                <w:noProof/>
                <w:sz w:val="22"/>
                <w:szCs w:val="22"/>
              </w:rPr>
              <w:t>Member Health Care Organizations:</w:t>
            </w:r>
            <w:r w:rsidR="00DC5D8C" w:rsidRPr="00DC5D8C">
              <w:rPr>
                <w:noProof/>
                <w:webHidden/>
                <w:sz w:val="22"/>
                <w:szCs w:val="22"/>
              </w:rPr>
              <w:tab/>
            </w:r>
            <w:r w:rsidR="00DC5D8C" w:rsidRPr="00DC5D8C">
              <w:rPr>
                <w:noProof/>
                <w:webHidden/>
                <w:sz w:val="22"/>
                <w:szCs w:val="22"/>
              </w:rPr>
              <w:fldChar w:fldCharType="begin"/>
            </w:r>
            <w:r w:rsidR="00DC5D8C" w:rsidRPr="00DC5D8C">
              <w:rPr>
                <w:noProof/>
                <w:webHidden/>
                <w:sz w:val="22"/>
                <w:szCs w:val="22"/>
              </w:rPr>
              <w:instrText xml:space="preserve"> PAGEREF _Toc480467008 \h </w:instrText>
            </w:r>
            <w:r w:rsidR="00DC5D8C" w:rsidRPr="00DC5D8C">
              <w:rPr>
                <w:noProof/>
                <w:webHidden/>
                <w:sz w:val="22"/>
                <w:szCs w:val="22"/>
              </w:rPr>
            </w:r>
            <w:r w:rsidR="00DC5D8C" w:rsidRPr="00DC5D8C">
              <w:rPr>
                <w:noProof/>
                <w:webHidden/>
                <w:sz w:val="22"/>
                <w:szCs w:val="22"/>
              </w:rPr>
              <w:fldChar w:fldCharType="separate"/>
            </w:r>
            <w:r w:rsidR="00DC5D8C" w:rsidRPr="00DC5D8C">
              <w:rPr>
                <w:noProof/>
                <w:webHidden/>
                <w:sz w:val="22"/>
                <w:szCs w:val="22"/>
              </w:rPr>
              <w:t>3</w:t>
            </w:r>
            <w:r w:rsidR="00DC5D8C" w:rsidRPr="00DC5D8C">
              <w:rPr>
                <w:noProof/>
                <w:webHidden/>
                <w:sz w:val="22"/>
                <w:szCs w:val="22"/>
              </w:rPr>
              <w:fldChar w:fldCharType="end"/>
            </w:r>
          </w:hyperlink>
        </w:p>
        <w:p w14:paraId="494B64D0" w14:textId="220CF164" w:rsidR="00DC5D8C" w:rsidRPr="00DC5D8C" w:rsidRDefault="00CB467B">
          <w:pPr>
            <w:pStyle w:val="TOC1"/>
            <w:tabs>
              <w:tab w:val="right" w:leader="dot" w:pos="13670"/>
            </w:tabs>
            <w:rPr>
              <w:rFonts w:asciiTheme="minorHAnsi" w:eastAsiaTheme="minorEastAsia" w:hAnsiTheme="minorHAnsi"/>
              <w:noProof/>
              <w:color w:val="auto"/>
              <w:sz w:val="22"/>
              <w:szCs w:val="22"/>
            </w:rPr>
          </w:pPr>
          <w:hyperlink w:anchor="_Toc480467009" w:history="1">
            <w:r w:rsidR="00DC5D8C" w:rsidRPr="00DC5D8C">
              <w:rPr>
                <w:rStyle w:val="Hyperlink"/>
                <w:noProof/>
                <w:sz w:val="22"/>
                <w:szCs w:val="22"/>
              </w:rPr>
              <w:t>Recruitment and Retention Plan Assessment</w:t>
            </w:r>
            <w:r w:rsidR="00DC5D8C" w:rsidRPr="00DC5D8C">
              <w:rPr>
                <w:noProof/>
                <w:webHidden/>
                <w:sz w:val="22"/>
                <w:szCs w:val="22"/>
              </w:rPr>
              <w:tab/>
            </w:r>
            <w:r w:rsidR="00DC5D8C" w:rsidRPr="00DC5D8C">
              <w:rPr>
                <w:noProof/>
                <w:webHidden/>
                <w:sz w:val="22"/>
                <w:szCs w:val="22"/>
              </w:rPr>
              <w:fldChar w:fldCharType="begin"/>
            </w:r>
            <w:r w:rsidR="00DC5D8C" w:rsidRPr="00DC5D8C">
              <w:rPr>
                <w:noProof/>
                <w:webHidden/>
                <w:sz w:val="22"/>
                <w:szCs w:val="22"/>
              </w:rPr>
              <w:instrText xml:space="preserve"> PAGEREF _Toc480467009 \h </w:instrText>
            </w:r>
            <w:r w:rsidR="00DC5D8C" w:rsidRPr="00DC5D8C">
              <w:rPr>
                <w:noProof/>
                <w:webHidden/>
                <w:sz w:val="22"/>
                <w:szCs w:val="22"/>
              </w:rPr>
            </w:r>
            <w:r w:rsidR="00DC5D8C" w:rsidRPr="00DC5D8C">
              <w:rPr>
                <w:noProof/>
                <w:webHidden/>
                <w:sz w:val="22"/>
                <w:szCs w:val="22"/>
              </w:rPr>
              <w:fldChar w:fldCharType="separate"/>
            </w:r>
            <w:r w:rsidR="00DC5D8C" w:rsidRPr="00DC5D8C">
              <w:rPr>
                <w:noProof/>
                <w:webHidden/>
                <w:sz w:val="22"/>
                <w:szCs w:val="22"/>
              </w:rPr>
              <w:t>4</w:t>
            </w:r>
            <w:r w:rsidR="00DC5D8C" w:rsidRPr="00DC5D8C">
              <w:rPr>
                <w:noProof/>
                <w:webHidden/>
                <w:sz w:val="22"/>
                <w:szCs w:val="22"/>
              </w:rPr>
              <w:fldChar w:fldCharType="end"/>
            </w:r>
          </w:hyperlink>
        </w:p>
        <w:p w14:paraId="757FC3E0" w14:textId="391AFF38" w:rsidR="006F48B2" w:rsidRDefault="006F48B2">
          <w:r w:rsidRPr="002F4C35">
            <w:rPr>
              <w:b/>
              <w:bCs/>
              <w:noProof/>
              <w:sz w:val="22"/>
            </w:rPr>
            <w:fldChar w:fldCharType="end"/>
          </w:r>
        </w:p>
      </w:sdtContent>
    </w:sdt>
    <w:p w14:paraId="52A756A0" w14:textId="77777777" w:rsidR="002F125B" w:rsidRDefault="002F125B" w:rsidP="0076735D">
      <w:pPr>
        <w:pStyle w:val="Heading1"/>
      </w:pPr>
    </w:p>
    <w:p w14:paraId="0C17DC20" w14:textId="71355E75" w:rsidR="002F125B" w:rsidRDefault="002F125B" w:rsidP="002F125B">
      <w:pPr>
        <w:rPr>
          <w:rFonts w:ascii="Lucida Fax" w:eastAsiaTheme="majorEastAsia" w:hAnsi="Lucida Fax" w:cstheme="majorBidi"/>
          <w:color w:val="26676D"/>
          <w:sz w:val="28"/>
          <w:szCs w:val="36"/>
        </w:rPr>
      </w:pPr>
      <w:r>
        <w:br w:type="page"/>
      </w:r>
    </w:p>
    <w:p w14:paraId="757FC3E2" w14:textId="7988DB21" w:rsidR="000B664F" w:rsidRDefault="006F48B2" w:rsidP="0076735D">
      <w:pPr>
        <w:pStyle w:val="Heading1"/>
      </w:pPr>
      <w:bookmarkStart w:id="1" w:name="_Toc480467005"/>
      <w:r>
        <w:lastRenderedPageBreak/>
        <w:t>Background and Purpose</w:t>
      </w:r>
      <w:bookmarkEnd w:id="1"/>
    </w:p>
    <w:p w14:paraId="3381B2B6" w14:textId="77777777" w:rsidR="000D1A5A" w:rsidRDefault="000C3F87" w:rsidP="006E4D6E">
      <w:pPr>
        <w:rPr>
          <w:sz w:val="22"/>
        </w:rPr>
      </w:pPr>
      <w:r w:rsidRPr="00756E37">
        <w:rPr>
          <w:sz w:val="22"/>
        </w:rPr>
        <w:t xml:space="preserve">Rural Health Innovations (RHI), LLC is a subsidiary of the National Rural Health Resource Center (The Center), a non-profit organization. Together, RHI and The Center </w:t>
      </w:r>
      <w:r>
        <w:rPr>
          <w:sz w:val="22"/>
        </w:rPr>
        <w:t>are leading national t</w:t>
      </w:r>
      <w:r w:rsidRPr="00756E37">
        <w:rPr>
          <w:sz w:val="22"/>
        </w:rPr>
        <w:t>echnical assistance and knowledge centers in rural health. In partnership with The Center, RHI enhances the health of rural communities by providing products and services with a focu</w:t>
      </w:r>
      <w:r w:rsidR="000D1A5A">
        <w:rPr>
          <w:sz w:val="22"/>
        </w:rPr>
        <w:t>s on excellence and innovation.</w:t>
      </w:r>
    </w:p>
    <w:p w14:paraId="4D4D6974" w14:textId="77777777" w:rsidR="000D1A5A" w:rsidRPr="00C1098E" w:rsidRDefault="000D1A5A" w:rsidP="006E4D6E">
      <w:pPr>
        <w:rPr>
          <w:sz w:val="16"/>
          <w:szCs w:val="16"/>
        </w:rPr>
      </w:pPr>
    </w:p>
    <w:p w14:paraId="3B08668F" w14:textId="7D2969DC" w:rsidR="006E4D6E" w:rsidRPr="000D1A5A" w:rsidRDefault="006E4D6E" w:rsidP="006E4D6E">
      <w:pPr>
        <w:rPr>
          <w:sz w:val="6"/>
          <w:szCs w:val="6"/>
        </w:rPr>
      </w:pPr>
      <w:r w:rsidRPr="00283948">
        <w:rPr>
          <w:rFonts w:eastAsia="Calibri" w:cs="Times New Roman"/>
          <w:sz w:val="22"/>
        </w:rPr>
        <w:t>One of the ways RHI support</w:t>
      </w:r>
      <w:r>
        <w:rPr>
          <w:rFonts w:eastAsia="Calibri" w:cs="Times New Roman"/>
          <w:sz w:val="22"/>
        </w:rPr>
        <w:t>s</w:t>
      </w:r>
      <w:r w:rsidRPr="00283948">
        <w:rPr>
          <w:rFonts w:eastAsia="Calibri" w:cs="Times New Roman"/>
          <w:sz w:val="22"/>
        </w:rPr>
        <w:t xml:space="preserve"> networks is by providing a Recruitment and Retention Plan Toolkit.  </w:t>
      </w:r>
      <w:r w:rsidRPr="00283948">
        <w:rPr>
          <w:sz w:val="22"/>
        </w:rPr>
        <w:t>In general terms, a Recruitment and Retention Plan is an internal, organized work plan consisting of critical activities or steps to ensure timely placement and lasting retention of quality health care professionals. The purpose of the Toolkit is to proactively addresses both recruitment and retention as critical</w:t>
      </w:r>
      <w:r w:rsidR="000D1A5A">
        <w:rPr>
          <w:sz w:val="22"/>
        </w:rPr>
        <w:t xml:space="preserve"> and necessary to the process.</w:t>
      </w:r>
    </w:p>
    <w:p w14:paraId="00485C13" w14:textId="77777777" w:rsidR="000D1A5A" w:rsidRPr="00C1098E" w:rsidRDefault="000D1A5A" w:rsidP="006E4D6E">
      <w:pPr>
        <w:rPr>
          <w:sz w:val="16"/>
          <w:szCs w:val="16"/>
        </w:rPr>
      </w:pPr>
    </w:p>
    <w:p w14:paraId="4C5359C2" w14:textId="1F101EEB" w:rsidR="006E4D6E" w:rsidRPr="00283948" w:rsidRDefault="006E4D6E" w:rsidP="006E4D6E">
      <w:pPr>
        <w:rPr>
          <w:rFonts w:eastAsia="Calibri" w:cs="Times New Roman"/>
          <w:sz w:val="22"/>
        </w:rPr>
      </w:pPr>
      <w:r w:rsidRPr="00283948">
        <w:rPr>
          <w:rFonts w:eastAsia="Calibri" w:cs="Times New Roman"/>
          <w:sz w:val="22"/>
        </w:rPr>
        <w:t xml:space="preserve">The Toolkit consists of four sections: 1) a guide on the components of an effective recruitment and retention plan for networks and their member organizations, 2) an assessment tool of recruitment and retention activities, 3) </w:t>
      </w:r>
      <w:r w:rsidR="00682C84">
        <w:rPr>
          <w:rFonts w:eastAsia="Calibri" w:cs="Times New Roman"/>
          <w:sz w:val="22"/>
        </w:rPr>
        <w:t xml:space="preserve">assessment summary and </w:t>
      </w:r>
      <w:r w:rsidRPr="00283948">
        <w:rPr>
          <w:rFonts w:eastAsia="Calibri" w:cs="Times New Roman"/>
          <w:sz w:val="22"/>
        </w:rPr>
        <w:t>action plan template</w:t>
      </w:r>
      <w:r w:rsidR="00682C84">
        <w:rPr>
          <w:rFonts w:eastAsia="Calibri" w:cs="Times New Roman"/>
          <w:sz w:val="22"/>
        </w:rPr>
        <w:t>s</w:t>
      </w:r>
      <w:r w:rsidRPr="00283948">
        <w:rPr>
          <w:rFonts w:eastAsia="Calibri" w:cs="Times New Roman"/>
          <w:sz w:val="22"/>
        </w:rPr>
        <w:t xml:space="preserve"> for network/project directors to identify opportunities to support their member organizations in improving their recruitment and retention plans, 4) a samples document.</w:t>
      </w:r>
    </w:p>
    <w:p w14:paraId="639DEDB9" w14:textId="505514A6" w:rsidR="00361FB6" w:rsidRPr="00361FB6" w:rsidRDefault="00361FB6" w:rsidP="00361FB6">
      <w:pPr>
        <w:pStyle w:val="ListParagraph"/>
        <w:numPr>
          <w:ilvl w:val="0"/>
          <w:numId w:val="3"/>
        </w:numPr>
        <w:spacing w:after="160"/>
        <w:rPr>
          <w:sz w:val="22"/>
        </w:rPr>
      </w:pPr>
      <w:r>
        <w:rPr>
          <w:sz w:val="22"/>
        </w:rPr>
        <w:t xml:space="preserve">The purpose of the </w:t>
      </w:r>
      <w:r w:rsidRPr="00922A67">
        <w:rPr>
          <w:b/>
          <w:sz w:val="22"/>
        </w:rPr>
        <w:t>Recruitment and Retention Plan Assessment</w:t>
      </w:r>
      <w:r>
        <w:rPr>
          <w:sz w:val="22"/>
        </w:rPr>
        <w:t xml:space="preserve"> tool </w:t>
      </w:r>
      <w:r w:rsidRPr="007D13E5">
        <w:rPr>
          <w:sz w:val="22"/>
        </w:rPr>
        <w:t xml:space="preserve">is to ensure that each </w:t>
      </w:r>
      <w:r>
        <w:rPr>
          <w:sz w:val="22"/>
        </w:rPr>
        <w:t>of your member</w:t>
      </w:r>
      <w:r w:rsidRPr="007D13E5">
        <w:rPr>
          <w:sz w:val="22"/>
        </w:rPr>
        <w:t xml:space="preserve"> health care </w:t>
      </w:r>
      <w:r>
        <w:rPr>
          <w:sz w:val="22"/>
        </w:rPr>
        <w:t>organizations are appropriately prepared for the</w:t>
      </w:r>
      <w:r w:rsidRPr="007D13E5">
        <w:rPr>
          <w:sz w:val="22"/>
        </w:rPr>
        <w:t xml:space="preserve"> recruitment and retention of </w:t>
      </w:r>
      <w:r>
        <w:rPr>
          <w:sz w:val="22"/>
        </w:rPr>
        <w:t>health care professionals.</w:t>
      </w:r>
    </w:p>
    <w:p w14:paraId="7CEC7AE2" w14:textId="4855BD11" w:rsidR="00682C84" w:rsidRDefault="000C3F87" w:rsidP="005217C5">
      <w:pPr>
        <w:pStyle w:val="ListParagraph"/>
        <w:numPr>
          <w:ilvl w:val="0"/>
          <w:numId w:val="3"/>
        </w:numPr>
        <w:spacing w:after="160" w:line="259" w:lineRule="auto"/>
        <w:rPr>
          <w:sz w:val="22"/>
        </w:rPr>
      </w:pPr>
      <w:r w:rsidRPr="00682C84">
        <w:rPr>
          <w:sz w:val="22"/>
        </w:rPr>
        <w:t>The completed assessment</w:t>
      </w:r>
      <w:r w:rsidR="00682C84" w:rsidRPr="00682C84">
        <w:rPr>
          <w:sz w:val="22"/>
        </w:rPr>
        <w:t>s</w:t>
      </w:r>
      <w:r w:rsidRPr="00682C84">
        <w:rPr>
          <w:sz w:val="22"/>
        </w:rPr>
        <w:t xml:space="preserve"> will help </w:t>
      </w:r>
      <w:r w:rsidR="00682C84" w:rsidRPr="00682C84">
        <w:rPr>
          <w:sz w:val="22"/>
        </w:rPr>
        <w:t xml:space="preserve">your network </w:t>
      </w:r>
      <w:r w:rsidRPr="00682C84">
        <w:rPr>
          <w:sz w:val="22"/>
        </w:rPr>
        <w:t xml:space="preserve">measure your </w:t>
      </w:r>
      <w:r w:rsidR="00682C84" w:rsidRPr="00682C84">
        <w:rPr>
          <w:sz w:val="22"/>
        </w:rPr>
        <w:t>member organizations’</w:t>
      </w:r>
      <w:r w:rsidRPr="00682C84">
        <w:rPr>
          <w:sz w:val="22"/>
        </w:rPr>
        <w:t xml:space="preserve"> readiness to hire </w:t>
      </w:r>
      <w:r w:rsidR="00682C84">
        <w:rPr>
          <w:sz w:val="22"/>
        </w:rPr>
        <w:t>and retain quality health care</w:t>
      </w:r>
      <w:r w:rsidRPr="00682C84">
        <w:rPr>
          <w:sz w:val="22"/>
        </w:rPr>
        <w:t xml:space="preserve"> prof</w:t>
      </w:r>
      <w:r w:rsidR="00682C84">
        <w:rPr>
          <w:sz w:val="22"/>
        </w:rPr>
        <w:t>essionals.</w:t>
      </w:r>
    </w:p>
    <w:p w14:paraId="28FE8DDA" w14:textId="7760EE03" w:rsidR="00E718F9" w:rsidRPr="00682C84" w:rsidRDefault="000C3F87" w:rsidP="00682C84">
      <w:pPr>
        <w:spacing w:after="160" w:line="259" w:lineRule="auto"/>
        <w:rPr>
          <w:sz w:val="22"/>
        </w:rPr>
      </w:pPr>
      <w:r w:rsidRPr="00682C84">
        <w:rPr>
          <w:sz w:val="22"/>
        </w:rPr>
        <w:t xml:space="preserve">Content for the </w:t>
      </w:r>
      <w:r w:rsidRPr="00682C84">
        <w:rPr>
          <w:i/>
          <w:sz w:val="22"/>
        </w:rPr>
        <w:t>Recruitment and Retention Plan Guide and Assessment</w:t>
      </w:r>
      <w:r w:rsidRPr="00682C84">
        <w:rPr>
          <w:sz w:val="22"/>
        </w:rPr>
        <w:t xml:space="preserve"> and the </w:t>
      </w:r>
      <w:r w:rsidRPr="00682C84">
        <w:rPr>
          <w:i/>
          <w:sz w:val="22"/>
        </w:rPr>
        <w:t>Network Recruitment and Retention Action Plan</w:t>
      </w:r>
      <w:r w:rsidRPr="00682C84">
        <w:rPr>
          <w:sz w:val="22"/>
        </w:rPr>
        <w:t xml:space="preserve"> </w:t>
      </w:r>
      <w:r w:rsidRPr="00682C84">
        <w:rPr>
          <w:i/>
          <w:sz w:val="22"/>
        </w:rPr>
        <w:t>Template</w:t>
      </w:r>
      <w:r w:rsidRPr="00682C84">
        <w:rPr>
          <w:sz w:val="22"/>
        </w:rPr>
        <w:t xml:space="preserve"> have been adapted by Rural Health Innovations, RHI, from the Midwest Retention Toolkit, 2012, National Rural Health Resource Center and the National Rural Recruitment and Retention Network (3RNet), and Recruiting for Retention, The Manual, National Rural Recruitment and Retention Network (3RNet), March 2015. See the Resources section for other content authors and helpful links and documents</w:t>
      </w:r>
      <w:r w:rsidR="00824CA4" w:rsidRPr="00682C84">
        <w:rPr>
          <w:sz w:val="22"/>
        </w:rPr>
        <w:t>.</w:t>
      </w:r>
    </w:p>
    <w:p w14:paraId="70C4DE2B" w14:textId="77777777" w:rsidR="00D37E45" w:rsidRDefault="00D37E45">
      <w:pPr>
        <w:spacing w:after="0" w:line="240" w:lineRule="auto"/>
        <w:contextualSpacing w:val="0"/>
        <w:rPr>
          <w:rFonts w:ascii="Lucida Fax" w:eastAsiaTheme="majorEastAsia" w:hAnsi="Lucida Fax" w:cstheme="majorBidi"/>
          <w:caps/>
          <w:color w:val="26676D"/>
          <w:sz w:val="32"/>
          <w:szCs w:val="24"/>
        </w:rPr>
      </w:pPr>
      <w:r>
        <w:br w:type="page"/>
      </w:r>
    </w:p>
    <w:p w14:paraId="757FC3E8" w14:textId="5614A32D" w:rsidR="00C167CF" w:rsidRPr="00F15D2D" w:rsidRDefault="00FC492A" w:rsidP="0076735D">
      <w:pPr>
        <w:pStyle w:val="Heading1"/>
        <w:rPr>
          <w:rFonts w:eastAsia="Times New Roman" w:cs="Times New Roman"/>
          <w:sz w:val="22"/>
        </w:rPr>
      </w:pPr>
      <w:bookmarkStart w:id="2" w:name="_Toc480467006"/>
      <w:r>
        <w:lastRenderedPageBreak/>
        <w:t xml:space="preserve">Assessment </w:t>
      </w:r>
      <w:r w:rsidR="00CA651A">
        <w:t>Instructions</w:t>
      </w:r>
      <w:bookmarkEnd w:id="2"/>
    </w:p>
    <w:p w14:paraId="757FC3E9" w14:textId="1DC7E1F4" w:rsidR="002373B8" w:rsidRPr="00A7486F" w:rsidRDefault="00D139C9" w:rsidP="0028364F">
      <w:pPr>
        <w:pStyle w:val="Heading2"/>
        <w:rPr>
          <w:sz w:val="22"/>
        </w:rPr>
      </w:pPr>
      <w:bookmarkStart w:id="3" w:name="_Toc480467007"/>
      <w:r w:rsidRPr="00A7486F">
        <w:rPr>
          <w:sz w:val="22"/>
        </w:rPr>
        <w:t>Network/Project Director</w:t>
      </w:r>
      <w:r w:rsidR="002373B8" w:rsidRPr="00A7486F">
        <w:rPr>
          <w:sz w:val="22"/>
        </w:rPr>
        <w:t>:</w:t>
      </w:r>
      <w:bookmarkEnd w:id="3"/>
    </w:p>
    <w:p w14:paraId="757FC3EF" w14:textId="59D0892E" w:rsidR="00C167CF" w:rsidRPr="00A7486F" w:rsidRDefault="00D139C9" w:rsidP="000C3F87">
      <w:pPr>
        <w:pStyle w:val="ListParagraph"/>
        <w:numPr>
          <w:ilvl w:val="0"/>
          <w:numId w:val="1"/>
        </w:numPr>
        <w:rPr>
          <w:sz w:val="22"/>
          <w:szCs w:val="22"/>
        </w:rPr>
      </w:pPr>
      <w:r w:rsidRPr="00A7486F">
        <w:rPr>
          <w:sz w:val="22"/>
          <w:szCs w:val="22"/>
        </w:rPr>
        <w:t xml:space="preserve">Distribute this </w:t>
      </w:r>
      <w:r w:rsidR="00F2211E" w:rsidRPr="00A7486F">
        <w:rPr>
          <w:i/>
          <w:sz w:val="22"/>
          <w:szCs w:val="22"/>
        </w:rPr>
        <w:t>Recruitment and Retention Plan</w:t>
      </w:r>
      <w:r w:rsidR="00F84A5D" w:rsidRPr="00A7486F">
        <w:rPr>
          <w:i/>
          <w:sz w:val="22"/>
          <w:szCs w:val="22"/>
        </w:rPr>
        <w:t xml:space="preserve"> Assessment</w:t>
      </w:r>
      <w:r w:rsidRPr="00A7486F">
        <w:rPr>
          <w:sz w:val="22"/>
          <w:szCs w:val="22"/>
        </w:rPr>
        <w:t xml:space="preserve"> to each of your health care </w:t>
      </w:r>
      <w:r w:rsidR="00D769E1" w:rsidRPr="00A7486F">
        <w:rPr>
          <w:sz w:val="22"/>
          <w:szCs w:val="22"/>
        </w:rPr>
        <w:t>member organizations</w:t>
      </w:r>
      <w:r w:rsidR="00D37E45">
        <w:rPr>
          <w:sz w:val="22"/>
          <w:szCs w:val="22"/>
        </w:rPr>
        <w:t>.</w:t>
      </w:r>
    </w:p>
    <w:p w14:paraId="2189CB51" w14:textId="0E2789DD" w:rsidR="00D139C9" w:rsidRPr="00A7486F" w:rsidRDefault="00D769E1" w:rsidP="000C3F87">
      <w:pPr>
        <w:pStyle w:val="ListParagraph"/>
        <w:numPr>
          <w:ilvl w:val="0"/>
          <w:numId w:val="1"/>
        </w:numPr>
        <w:rPr>
          <w:sz w:val="22"/>
          <w:szCs w:val="22"/>
        </w:rPr>
      </w:pPr>
      <w:r w:rsidRPr="00A7486F">
        <w:rPr>
          <w:sz w:val="22"/>
          <w:szCs w:val="22"/>
        </w:rPr>
        <w:t>Collect the completed A</w:t>
      </w:r>
      <w:r w:rsidR="00D139C9" w:rsidRPr="00A7486F">
        <w:rPr>
          <w:sz w:val="22"/>
          <w:szCs w:val="22"/>
        </w:rPr>
        <w:t>ssessment</w:t>
      </w:r>
      <w:r w:rsidR="0074551E" w:rsidRPr="00A7486F">
        <w:rPr>
          <w:sz w:val="22"/>
          <w:szCs w:val="22"/>
        </w:rPr>
        <w:t xml:space="preserve">s </w:t>
      </w:r>
      <w:r w:rsidR="00D37E45">
        <w:rPr>
          <w:sz w:val="22"/>
          <w:szCs w:val="22"/>
        </w:rPr>
        <w:t>for later summarizing</w:t>
      </w:r>
      <w:r w:rsidRPr="00A7486F">
        <w:rPr>
          <w:sz w:val="22"/>
          <w:szCs w:val="22"/>
        </w:rPr>
        <w:t>.</w:t>
      </w:r>
    </w:p>
    <w:p w14:paraId="29783034" w14:textId="17E5542A" w:rsidR="00D139C9" w:rsidRPr="00A7486F" w:rsidRDefault="00F2211E" w:rsidP="0028364F">
      <w:pPr>
        <w:pStyle w:val="Heading2"/>
        <w:rPr>
          <w:sz w:val="22"/>
        </w:rPr>
      </w:pPr>
      <w:bookmarkStart w:id="4" w:name="_Toc480467008"/>
      <w:r w:rsidRPr="00A7486F">
        <w:rPr>
          <w:sz w:val="22"/>
        </w:rPr>
        <w:t xml:space="preserve">Member </w:t>
      </w:r>
      <w:r w:rsidR="00D139C9" w:rsidRPr="00A7486F">
        <w:rPr>
          <w:sz w:val="22"/>
        </w:rPr>
        <w:t>Health Care Organizations</w:t>
      </w:r>
      <w:r w:rsidR="0028364F" w:rsidRPr="00A7486F">
        <w:rPr>
          <w:sz w:val="22"/>
        </w:rPr>
        <w:t>:</w:t>
      </w:r>
      <w:bookmarkEnd w:id="4"/>
      <w:r w:rsidR="00D139C9" w:rsidRPr="00A7486F">
        <w:rPr>
          <w:sz w:val="22"/>
        </w:rPr>
        <w:t xml:space="preserve"> </w:t>
      </w:r>
    </w:p>
    <w:p w14:paraId="3B33203F" w14:textId="7D66004D" w:rsidR="000F02B8" w:rsidRPr="00A7486F" w:rsidRDefault="00B71B2A" w:rsidP="00B71B2A">
      <w:pPr>
        <w:pStyle w:val="ListParagraph"/>
        <w:numPr>
          <w:ilvl w:val="0"/>
          <w:numId w:val="2"/>
        </w:numPr>
        <w:spacing w:after="160"/>
        <w:rPr>
          <w:sz w:val="22"/>
          <w:szCs w:val="22"/>
        </w:rPr>
      </w:pPr>
      <w:r w:rsidRPr="00A7486F">
        <w:rPr>
          <w:sz w:val="22"/>
          <w:szCs w:val="22"/>
        </w:rPr>
        <w:t>Complete th</w:t>
      </w:r>
      <w:r w:rsidR="00D37E45">
        <w:rPr>
          <w:sz w:val="22"/>
          <w:szCs w:val="22"/>
        </w:rPr>
        <w:t>e</w:t>
      </w:r>
      <w:r w:rsidRPr="00A7486F">
        <w:rPr>
          <w:sz w:val="22"/>
          <w:szCs w:val="22"/>
        </w:rPr>
        <w:t xml:space="preserve"> </w:t>
      </w:r>
      <w:r w:rsidRPr="00A7486F">
        <w:rPr>
          <w:i/>
          <w:iCs/>
          <w:sz w:val="22"/>
          <w:szCs w:val="22"/>
        </w:rPr>
        <w:t>Recruitment and Retention Plan Assessment</w:t>
      </w:r>
      <w:r w:rsidRPr="00A7486F">
        <w:rPr>
          <w:sz w:val="22"/>
          <w:szCs w:val="22"/>
        </w:rPr>
        <w:t xml:space="preserve"> while referencing your organization’s current health care professional recruitment and retention plan.  You may also reference the </w:t>
      </w:r>
      <w:r w:rsidRPr="00A7486F">
        <w:rPr>
          <w:i/>
          <w:iCs/>
          <w:sz w:val="22"/>
          <w:szCs w:val="22"/>
        </w:rPr>
        <w:t>Recruitment and Retention Plan Guide</w:t>
      </w:r>
      <w:r w:rsidRPr="00A7486F">
        <w:rPr>
          <w:sz w:val="22"/>
          <w:szCs w:val="22"/>
        </w:rPr>
        <w:t xml:space="preserve"> provided by your network/project director.</w:t>
      </w:r>
    </w:p>
    <w:p w14:paraId="32DBCE05" w14:textId="56D09DA4" w:rsidR="00A12A2D" w:rsidRPr="00A7486F" w:rsidRDefault="00D37E45" w:rsidP="00B71B2A">
      <w:pPr>
        <w:pStyle w:val="ListParagraph"/>
        <w:numPr>
          <w:ilvl w:val="0"/>
          <w:numId w:val="2"/>
        </w:numPr>
        <w:spacing w:after="160"/>
        <w:rPr>
          <w:sz w:val="22"/>
          <w:szCs w:val="22"/>
        </w:rPr>
      </w:pPr>
      <w:r>
        <w:rPr>
          <w:sz w:val="22"/>
          <w:szCs w:val="22"/>
        </w:rPr>
        <w:t>For each of the sections within the Assessment,</w:t>
      </w:r>
      <w:r w:rsidR="00A12A2D" w:rsidRPr="00A7486F">
        <w:rPr>
          <w:sz w:val="22"/>
          <w:szCs w:val="22"/>
        </w:rPr>
        <w:t xml:space="preserve"> </w:t>
      </w:r>
      <w:r w:rsidR="00FC492A" w:rsidRPr="00A7486F">
        <w:rPr>
          <w:sz w:val="22"/>
          <w:szCs w:val="22"/>
        </w:rPr>
        <w:t>self-assess</w:t>
      </w:r>
      <w:r>
        <w:rPr>
          <w:sz w:val="22"/>
          <w:szCs w:val="22"/>
        </w:rPr>
        <w:t xml:space="preserve"> and score</w:t>
      </w:r>
      <w:r w:rsidR="00FC492A" w:rsidRPr="00A7486F">
        <w:rPr>
          <w:sz w:val="22"/>
          <w:szCs w:val="22"/>
        </w:rPr>
        <w:t xml:space="preserve"> the status or </w:t>
      </w:r>
      <w:r>
        <w:rPr>
          <w:sz w:val="22"/>
          <w:szCs w:val="22"/>
        </w:rPr>
        <w:t>progress of your organization in regard to each line item listed.</w:t>
      </w:r>
    </w:p>
    <w:p w14:paraId="11B9FDAF" w14:textId="7748D94A" w:rsidR="00E718F9" w:rsidRPr="00A7486F" w:rsidRDefault="00E718F9" w:rsidP="000C3F87">
      <w:pPr>
        <w:pStyle w:val="ListParagraph"/>
        <w:numPr>
          <w:ilvl w:val="0"/>
          <w:numId w:val="2"/>
        </w:numPr>
        <w:spacing w:after="160"/>
        <w:rPr>
          <w:sz w:val="22"/>
          <w:szCs w:val="22"/>
        </w:rPr>
      </w:pPr>
      <w:r w:rsidRPr="00A7486F">
        <w:rPr>
          <w:sz w:val="22"/>
          <w:szCs w:val="22"/>
        </w:rPr>
        <w:t xml:space="preserve">Return the completed </w:t>
      </w:r>
      <w:r w:rsidRPr="00A7486F">
        <w:rPr>
          <w:i/>
          <w:sz w:val="22"/>
          <w:szCs w:val="22"/>
        </w:rPr>
        <w:t>Recruitment and Retention Plan Assessment</w:t>
      </w:r>
      <w:r w:rsidRPr="00A7486F">
        <w:rPr>
          <w:sz w:val="22"/>
          <w:szCs w:val="22"/>
        </w:rPr>
        <w:t xml:space="preserve"> to your network or project director.</w:t>
      </w:r>
    </w:p>
    <w:p w14:paraId="54F7AC0C" w14:textId="77777777" w:rsidR="006F00D6" w:rsidRDefault="006F00D6">
      <w:pPr>
        <w:spacing w:after="0" w:line="240" w:lineRule="auto"/>
        <w:contextualSpacing w:val="0"/>
        <w:rPr>
          <w:sz w:val="22"/>
        </w:rPr>
      </w:pPr>
      <w:r>
        <w:rPr>
          <w:sz w:val="22"/>
        </w:rPr>
        <w:br w:type="page"/>
      </w:r>
    </w:p>
    <w:p w14:paraId="757FC3F4" w14:textId="3AC3793B" w:rsidR="00DF64BE" w:rsidRDefault="008D445A" w:rsidP="004C7ED4">
      <w:pPr>
        <w:pStyle w:val="Heading1"/>
      </w:pPr>
      <w:bookmarkStart w:id="5" w:name="_Toc480467009"/>
      <w:r>
        <w:lastRenderedPageBreak/>
        <w:t>Recruitment and</w:t>
      </w:r>
      <w:r w:rsidR="00207336">
        <w:t xml:space="preserve"> Retention</w:t>
      </w:r>
      <w:r w:rsidR="002E2253" w:rsidRPr="00354593">
        <w:t xml:space="preserve"> </w:t>
      </w:r>
      <w:r>
        <w:t xml:space="preserve">Plan </w:t>
      </w:r>
      <w:r w:rsidR="00156611" w:rsidRPr="00354593">
        <w:t>Ass</w:t>
      </w:r>
      <w:r w:rsidR="0020575B" w:rsidRPr="00354593">
        <w:t>ess</w:t>
      </w:r>
      <w:r w:rsidR="002E2253" w:rsidRPr="00354593">
        <w:t>ment</w:t>
      </w:r>
      <w:bookmarkEnd w:id="5"/>
    </w:p>
    <w:p w14:paraId="76120E87" w14:textId="76FC14C3" w:rsidR="00027FCA" w:rsidRDefault="00027FCA" w:rsidP="00027FCA">
      <w:pPr>
        <w:rPr>
          <w:sz w:val="20"/>
        </w:rPr>
      </w:pPr>
      <w:r w:rsidRPr="00D37E45">
        <w:rPr>
          <w:b/>
          <w:sz w:val="22"/>
          <w:szCs w:val="22"/>
        </w:rPr>
        <w:t>Scoring:</w:t>
      </w:r>
      <w:r w:rsidR="00D37E45">
        <w:rPr>
          <w:b/>
          <w:sz w:val="20"/>
        </w:rPr>
        <w:t xml:space="preserve">  </w:t>
      </w:r>
      <w:r w:rsidR="003C37C6">
        <w:rPr>
          <w:sz w:val="20"/>
        </w:rPr>
        <w:t xml:space="preserve"> </w:t>
      </w:r>
      <w:r w:rsidRPr="003C37C6">
        <w:rPr>
          <w:sz w:val="20"/>
        </w:rPr>
        <w:t xml:space="preserve">5-Fully </w:t>
      </w:r>
      <w:r w:rsidR="003C37C6">
        <w:rPr>
          <w:sz w:val="20"/>
        </w:rPr>
        <w:t>Completed</w:t>
      </w:r>
      <w:r w:rsidR="008D445A" w:rsidRPr="003C37C6">
        <w:rPr>
          <w:sz w:val="20"/>
        </w:rPr>
        <w:t xml:space="preserve">    </w:t>
      </w:r>
      <w:r w:rsidRPr="003C37C6">
        <w:rPr>
          <w:sz w:val="20"/>
        </w:rPr>
        <w:t>4</w:t>
      </w:r>
      <w:r w:rsidR="003C37C6">
        <w:rPr>
          <w:sz w:val="20"/>
        </w:rPr>
        <w:t>-</w:t>
      </w:r>
      <w:r w:rsidR="008D445A" w:rsidRPr="003C37C6">
        <w:rPr>
          <w:sz w:val="20"/>
        </w:rPr>
        <w:t xml:space="preserve">In Progress    3-Being Considered    2-Have Not Considered    </w:t>
      </w:r>
      <w:r w:rsidR="003C37C6">
        <w:rPr>
          <w:sz w:val="20"/>
        </w:rPr>
        <w:t>1-Will Not Complete</w:t>
      </w:r>
    </w:p>
    <w:p w14:paraId="595E5EE8" w14:textId="77777777" w:rsidR="003C37C6" w:rsidRPr="003C37C6" w:rsidRDefault="003C37C6" w:rsidP="00027FCA">
      <w:pPr>
        <w:rPr>
          <w:sz w:val="20"/>
        </w:rPr>
      </w:pPr>
    </w:p>
    <w:tbl>
      <w:tblPr>
        <w:tblStyle w:val="TableGrid"/>
        <w:tblW w:w="13860" w:type="dxa"/>
        <w:tblInd w:w="-95" w:type="dxa"/>
        <w:tblLayout w:type="fixed"/>
        <w:tblLook w:val="04A0" w:firstRow="1" w:lastRow="0" w:firstColumn="1" w:lastColumn="0" w:noHBand="0" w:noVBand="1"/>
        <w:tblCaption w:val="Sustainability Action Planning Assessment Questions"/>
        <w:tblDescription w:val="Sustainability Action Planning Assessment Questions"/>
      </w:tblPr>
      <w:tblGrid>
        <w:gridCol w:w="1980"/>
        <w:gridCol w:w="9900"/>
        <w:gridCol w:w="1980"/>
      </w:tblGrid>
      <w:tr w:rsidR="009756F7" w14:paraId="5C2353DC" w14:textId="25338FFF" w:rsidTr="00D37E45">
        <w:trPr>
          <w:trHeight w:val="638"/>
        </w:trPr>
        <w:tc>
          <w:tcPr>
            <w:tcW w:w="11880" w:type="dxa"/>
            <w:gridSpan w:val="2"/>
            <w:shd w:val="clear" w:color="auto" w:fill="B6E2E5"/>
            <w:vAlign w:val="center"/>
          </w:tcPr>
          <w:p w14:paraId="43CB083E" w14:textId="1BDA7F90" w:rsidR="009756F7" w:rsidRPr="00BE7910" w:rsidRDefault="003C37C6" w:rsidP="003C37C6">
            <w:pPr>
              <w:spacing w:after="0" w:line="240" w:lineRule="auto"/>
              <w:contextualSpacing w:val="0"/>
              <w:rPr>
                <w:b/>
                <w:sz w:val="22"/>
                <w:szCs w:val="22"/>
              </w:rPr>
            </w:pPr>
            <w:r>
              <w:rPr>
                <w:rFonts w:ascii="Lucida Fax" w:hAnsi="Lucida Fax"/>
                <w:b/>
                <w:sz w:val="32"/>
                <w:szCs w:val="32"/>
              </w:rPr>
              <w:t>RE</w:t>
            </w:r>
            <w:r w:rsidR="009756F7">
              <w:rPr>
                <w:rFonts w:ascii="Lucida Fax" w:hAnsi="Lucida Fax"/>
                <w:b/>
                <w:sz w:val="32"/>
                <w:szCs w:val="32"/>
              </w:rPr>
              <w:t>CRUITMENT</w:t>
            </w:r>
            <w:r>
              <w:rPr>
                <w:rFonts w:ascii="Lucida Fax" w:hAnsi="Lucida Fax"/>
                <w:b/>
                <w:sz w:val="32"/>
                <w:szCs w:val="32"/>
              </w:rPr>
              <w:t xml:space="preserve">: </w:t>
            </w:r>
            <w:r w:rsidR="009756F7">
              <w:rPr>
                <w:b/>
                <w:sz w:val="22"/>
                <w:szCs w:val="22"/>
              </w:rPr>
              <w:t>Planning and Preparation</w:t>
            </w:r>
          </w:p>
        </w:tc>
        <w:tc>
          <w:tcPr>
            <w:tcW w:w="1980" w:type="dxa"/>
            <w:shd w:val="clear" w:color="auto" w:fill="B6E2E5"/>
            <w:vAlign w:val="center"/>
          </w:tcPr>
          <w:p w14:paraId="4627F77D" w14:textId="3E9DBC7C" w:rsidR="009756F7" w:rsidRPr="00BE7910" w:rsidRDefault="009756F7" w:rsidP="009756F7">
            <w:pPr>
              <w:rPr>
                <w:b/>
                <w:sz w:val="22"/>
                <w:szCs w:val="22"/>
              </w:rPr>
            </w:pPr>
            <w:r>
              <w:rPr>
                <w:b/>
                <w:sz w:val="22"/>
                <w:szCs w:val="22"/>
              </w:rPr>
              <w:t>Self-Rating</w:t>
            </w:r>
          </w:p>
        </w:tc>
      </w:tr>
      <w:tr w:rsidR="00D37E45" w:rsidRPr="00522CC1" w14:paraId="616C0DF7" w14:textId="77777777" w:rsidTr="00D37E45">
        <w:trPr>
          <w:trHeight w:val="467"/>
        </w:trPr>
        <w:tc>
          <w:tcPr>
            <w:tcW w:w="1980" w:type="dxa"/>
            <w:shd w:val="clear" w:color="auto" w:fill="B6E2E5"/>
            <w:vAlign w:val="center"/>
          </w:tcPr>
          <w:p w14:paraId="525501AD" w14:textId="08722917" w:rsidR="00D37E45" w:rsidRPr="00D021F0" w:rsidRDefault="00D37E45" w:rsidP="00D37E45">
            <w:pPr>
              <w:rPr>
                <w:b/>
                <w:sz w:val="20"/>
              </w:rPr>
            </w:pPr>
            <w:r>
              <w:rPr>
                <w:b/>
                <w:sz w:val="20"/>
              </w:rPr>
              <w:t xml:space="preserve">Workforce </w:t>
            </w:r>
            <w:r w:rsidRPr="00D021F0">
              <w:rPr>
                <w:b/>
                <w:sz w:val="20"/>
              </w:rPr>
              <w:t>Needs Assessment</w:t>
            </w:r>
          </w:p>
        </w:tc>
        <w:tc>
          <w:tcPr>
            <w:tcW w:w="9900" w:type="dxa"/>
            <w:vAlign w:val="center"/>
          </w:tcPr>
          <w:p w14:paraId="5E3AE3C5" w14:textId="2279987B" w:rsidR="00D37E45" w:rsidRPr="00DC5D8C" w:rsidRDefault="00D37E45" w:rsidP="00D37E45">
            <w:pPr>
              <w:rPr>
                <w:sz w:val="20"/>
              </w:rPr>
            </w:pPr>
            <w:r w:rsidRPr="00DC5D8C">
              <w:rPr>
                <w:sz w:val="20"/>
              </w:rPr>
              <w:t>A Workforce Needs Assessment has been completed to determine the number and type(s) of health care professional(s) needed for our geographic service area.</w:t>
            </w:r>
          </w:p>
        </w:tc>
        <w:tc>
          <w:tcPr>
            <w:tcW w:w="1980" w:type="dxa"/>
            <w:vAlign w:val="center"/>
          </w:tcPr>
          <w:p w14:paraId="222E3320" w14:textId="0F97EDA4" w:rsidR="00D37E45" w:rsidRPr="00DC5D8C" w:rsidRDefault="00D37E45" w:rsidP="00D37E45">
            <w:pPr>
              <w:jc w:val="center"/>
              <w:rPr>
                <w:sz w:val="20"/>
              </w:rPr>
            </w:pPr>
            <w:r w:rsidRPr="00DC5D8C">
              <w:rPr>
                <w:sz w:val="20"/>
              </w:rPr>
              <w:t xml:space="preserve">5    4    3    2    1 </w:t>
            </w:r>
          </w:p>
        </w:tc>
      </w:tr>
      <w:tr w:rsidR="00D37E45" w:rsidRPr="00522CC1" w14:paraId="53599100" w14:textId="77777777" w:rsidTr="00D37E45">
        <w:trPr>
          <w:trHeight w:val="350"/>
        </w:trPr>
        <w:tc>
          <w:tcPr>
            <w:tcW w:w="1980" w:type="dxa"/>
            <w:vMerge w:val="restart"/>
            <w:shd w:val="clear" w:color="auto" w:fill="B6E2E5"/>
            <w:vAlign w:val="center"/>
          </w:tcPr>
          <w:p w14:paraId="183215AC" w14:textId="7947D0D2" w:rsidR="00D37E45" w:rsidRPr="00D021F0" w:rsidRDefault="00D37E45" w:rsidP="00D37E45">
            <w:pPr>
              <w:rPr>
                <w:b/>
                <w:sz w:val="20"/>
              </w:rPr>
            </w:pPr>
            <w:r w:rsidRPr="00D021F0">
              <w:rPr>
                <w:b/>
                <w:sz w:val="20"/>
              </w:rPr>
              <w:t>Recruitment and Retention Team</w:t>
            </w:r>
          </w:p>
        </w:tc>
        <w:tc>
          <w:tcPr>
            <w:tcW w:w="9900" w:type="dxa"/>
            <w:vAlign w:val="center"/>
          </w:tcPr>
          <w:p w14:paraId="5F0A915E" w14:textId="185F98FF" w:rsidR="00D37E45" w:rsidRPr="00DC5D8C" w:rsidRDefault="00D37E45" w:rsidP="00D37E45">
            <w:pPr>
              <w:rPr>
                <w:sz w:val="20"/>
              </w:rPr>
            </w:pPr>
            <w:r w:rsidRPr="00DC5D8C">
              <w:rPr>
                <w:sz w:val="20"/>
              </w:rPr>
              <w:t>A Recruitment and Retention Team has been assembled.</w:t>
            </w:r>
          </w:p>
        </w:tc>
        <w:tc>
          <w:tcPr>
            <w:tcW w:w="1980" w:type="dxa"/>
            <w:vAlign w:val="center"/>
          </w:tcPr>
          <w:p w14:paraId="54762440" w14:textId="138B7F68" w:rsidR="00D37E45" w:rsidRPr="00DC5D8C" w:rsidRDefault="00D37E45" w:rsidP="00D37E45">
            <w:pPr>
              <w:jc w:val="center"/>
              <w:rPr>
                <w:sz w:val="20"/>
              </w:rPr>
            </w:pPr>
            <w:r w:rsidRPr="00DC5D8C">
              <w:rPr>
                <w:sz w:val="20"/>
              </w:rPr>
              <w:t>5    4    3    2    1</w:t>
            </w:r>
          </w:p>
        </w:tc>
      </w:tr>
      <w:tr w:rsidR="00D37E45" w:rsidRPr="00522CC1" w14:paraId="39419D4A" w14:textId="77777777" w:rsidTr="00D37E45">
        <w:trPr>
          <w:trHeight w:val="350"/>
        </w:trPr>
        <w:tc>
          <w:tcPr>
            <w:tcW w:w="1980" w:type="dxa"/>
            <w:vMerge/>
            <w:shd w:val="clear" w:color="auto" w:fill="B6E2E5"/>
            <w:vAlign w:val="center"/>
          </w:tcPr>
          <w:p w14:paraId="2E1CA077" w14:textId="2AB7EB14" w:rsidR="00D37E45" w:rsidRPr="00D021F0" w:rsidRDefault="00D37E45" w:rsidP="00D37E45">
            <w:pPr>
              <w:rPr>
                <w:sz w:val="20"/>
              </w:rPr>
            </w:pPr>
          </w:p>
        </w:tc>
        <w:tc>
          <w:tcPr>
            <w:tcW w:w="9900" w:type="dxa"/>
            <w:vAlign w:val="center"/>
          </w:tcPr>
          <w:p w14:paraId="05257C15" w14:textId="2B670F21" w:rsidR="00D37E45" w:rsidRPr="00DC5D8C" w:rsidRDefault="00D37E45" w:rsidP="00D37E45">
            <w:pPr>
              <w:rPr>
                <w:sz w:val="20"/>
              </w:rPr>
            </w:pPr>
            <w:r w:rsidRPr="00DC5D8C">
              <w:rPr>
                <w:sz w:val="20"/>
              </w:rPr>
              <w:t>Recruitment and Retention Team includes health care facility representatives.</w:t>
            </w:r>
          </w:p>
        </w:tc>
        <w:tc>
          <w:tcPr>
            <w:tcW w:w="1980" w:type="dxa"/>
            <w:vAlign w:val="center"/>
          </w:tcPr>
          <w:p w14:paraId="1B44CB8D" w14:textId="3FA7B8B0" w:rsidR="00D37E45" w:rsidRPr="00DC5D8C" w:rsidRDefault="00D37E45" w:rsidP="00D37E45">
            <w:pPr>
              <w:jc w:val="center"/>
              <w:rPr>
                <w:sz w:val="20"/>
              </w:rPr>
            </w:pPr>
            <w:r w:rsidRPr="00DC5D8C">
              <w:rPr>
                <w:sz w:val="20"/>
              </w:rPr>
              <w:t>5    4    3    2    1</w:t>
            </w:r>
          </w:p>
        </w:tc>
      </w:tr>
      <w:tr w:rsidR="00D37E45" w:rsidRPr="00522CC1" w14:paraId="768A100C" w14:textId="77777777" w:rsidTr="00D37E45">
        <w:trPr>
          <w:trHeight w:val="350"/>
        </w:trPr>
        <w:tc>
          <w:tcPr>
            <w:tcW w:w="1980" w:type="dxa"/>
            <w:vMerge/>
            <w:shd w:val="clear" w:color="auto" w:fill="B6E2E5"/>
            <w:vAlign w:val="center"/>
          </w:tcPr>
          <w:p w14:paraId="253BFB26" w14:textId="6CC23016" w:rsidR="00D37E45" w:rsidRPr="00D021F0" w:rsidRDefault="00D37E45" w:rsidP="00D37E45">
            <w:pPr>
              <w:rPr>
                <w:sz w:val="20"/>
              </w:rPr>
            </w:pPr>
          </w:p>
        </w:tc>
        <w:tc>
          <w:tcPr>
            <w:tcW w:w="9900" w:type="dxa"/>
            <w:vAlign w:val="center"/>
          </w:tcPr>
          <w:p w14:paraId="346DABB9" w14:textId="6CC39F37" w:rsidR="00D37E45" w:rsidRPr="00DC5D8C" w:rsidRDefault="00D37E45" w:rsidP="00D37E45">
            <w:pPr>
              <w:rPr>
                <w:sz w:val="20"/>
              </w:rPr>
            </w:pPr>
            <w:r w:rsidRPr="00DC5D8C">
              <w:rPr>
                <w:sz w:val="20"/>
              </w:rPr>
              <w:t>Recruitment and Retention Team includes community representatives.</w:t>
            </w:r>
          </w:p>
        </w:tc>
        <w:tc>
          <w:tcPr>
            <w:tcW w:w="1980" w:type="dxa"/>
            <w:vAlign w:val="center"/>
          </w:tcPr>
          <w:p w14:paraId="091E9D6D" w14:textId="61E06005" w:rsidR="00D37E45" w:rsidRPr="00DC5D8C" w:rsidRDefault="00D37E45" w:rsidP="00D37E45">
            <w:pPr>
              <w:jc w:val="center"/>
              <w:rPr>
                <w:sz w:val="20"/>
              </w:rPr>
            </w:pPr>
            <w:r w:rsidRPr="00DC5D8C">
              <w:rPr>
                <w:sz w:val="20"/>
              </w:rPr>
              <w:t>5    4    3    2    1</w:t>
            </w:r>
          </w:p>
        </w:tc>
      </w:tr>
      <w:tr w:rsidR="00D37E45" w:rsidRPr="00522CC1" w14:paraId="70B35AC3" w14:textId="77777777" w:rsidTr="00D37E45">
        <w:trPr>
          <w:trHeight w:val="350"/>
        </w:trPr>
        <w:tc>
          <w:tcPr>
            <w:tcW w:w="1980" w:type="dxa"/>
            <w:vMerge w:val="restart"/>
            <w:shd w:val="clear" w:color="auto" w:fill="B6E2E5"/>
            <w:vAlign w:val="center"/>
          </w:tcPr>
          <w:p w14:paraId="48E9B21C" w14:textId="51ED955E" w:rsidR="00D37E45" w:rsidRPr="00D021F0" w:rsidRDefault="00D37E45" w:rsidP="00D37E45">
            <w:pPr>
              <w:rPr>
                <w:sz w:val="20"/>
              </w:rPr>
            </w:pPr>
            <w:r>
              <w:rPr>
                <w:b/>
                <w:sz w:val="20"/>
              </w:rPr>
              <w:t>Define your Opportunity</w:t>
            </w:r>
          </w:p>
        </w:tc>
        <w:tc>
          <w:tcPr>
            <w:tcW w:w="9900" w:type="dxa"/>
            <w:vAlign w:val="center"/>
          </w:tcPr>
          <w:p w14:paraId="4862B9C2" w14:textId="279FDEBD" w:rsidR="00D37E45" w:rsidRPr="00DC5D8C" w:rsidRDefault="00D37E45" w:rsidP="00D37E45">
            <w:pPr>
              <w:rPr>
                <w:sz w:val="20"/>
              </w:rPr>
            </w:pPr>
            <w:r w:rsidRPr="00DC5D8C">
              <w:rPr>
                <w:sz w:val="20"/>
              </w:rPr>
              <w:t>A Practice Opportunity Profile (job description) has been developed.</w:t>
            </w:r>
          </w:p>
        </w:tc>
        <w:tc>
          <w:tcPr>
            <w:tcW w:w="1980" w:type="dxa"/>
            <w:vAlign w:val="center"/>
          </w:tcPr>
          <w:p w14:paraId="0E7D1C4C" w14:textId="729E4E8C" w:rsidR="00D37E45" w:rsidRPr="00DC5D8C" w:rsidRDefault="00D37E45" w:rsidP="00D37E45">
            <w:pPr>
              <w:jc w:val="center"/>
              <w:rPr>
                <w:sz w:val="20"/>
              </w:rPr>
            </w:pPr>
            <w:r w:rsidRPr="00DC5D8C">
              <w:rPr>
                <w:sz w:val="20"/>
              </w:rPr>
              <w:t>5    4    3    2    1</w:t>
            </w:r>
          </w:p>
        </w:tc>
      </w:tr>
      <w:tr w:rsidR="00D37E45" w:rsidRPr="00522CC1" w14:paraId="1DFDBDDE" w14:textId="77777777" w:rsidTr="00D37E45">
        <w:trPr>
          <w:trHeight w:val="530"/>
        </w:trPr>
        <w:tc>
          <w:tcPr>
            <w:tcW w:w="1980" w:type="dxa"/>
            <w:vMerge/>
            <w:shd w:val="clear" w:color="auto" w:fill="B6E2E5"/>
            <w:vAlign w:val="center"/>
          </w:tcPr>
          <w:p w14:paraId="312634D0" w14:textId="4B0326CB" w:rsidR="00D37E45" w:rsidRPr="00D021F0" w:rsidRDefault="00D37E45" w:rsidP="00D37E45">
            <w:pPr>
              <w:rPr>
                <w:sz w:val="20"/>
              </w:rPr>
            </w:pPr>
          </w:p>
        </w:tc>
        <w:tc>
          <w:tcPr>
            <w:tcW w:w="9900" w:type="dxa"/>
            <w:vAlign w:val="center"/>
          </w:tcPr>
          <w:p w14:paraId="21C4DB9E" w14:textId="5AEE6B56" w:rsidR="00D37E45" w:rsidRPr="00DC5D8C" w:rsidRDefault="00D37E45" w:rsidP="00D37E45">
            <w:pPr>
              <w:rPr>
                <w:sz w:val="20"/>
              </w:rPr>
            </w:pPr>
            <w:r w:rsidRPr="00DC5D8C">
              <w:rPr>
                <w:sz w:val="20"/>
              </w:rPr>
              <w:t>Organization name and location, scope of practice, job responsibilities, work/call schedule and salary/salary range are described in the Practice Opportunity Profile.</w:t>
            </w:r>
          </w:p>
        </w:tc>
        <w:tc>
          <w:tcPr>
            <w:tcW w:w="1980" w:type="dxa"/>
            <w:vAlign w:val="center"/>
          </w:tcPr>
          <w:p w14:paraId="1829FDE3" w14:textId="45336DDE" w:rsidR="00D37E45" w:rsidRPr="00DC5D8C" w:rsidRDefault="00D37E45" w:rsidP="00D37E45">
            <w:pPr>
              <w:jc w:val="center"/>
              <w:rPr>
                <w:sz w:val="20"/>
              </w:rPr>
            </w:pPr>
            <w:r w:rsidRPr="00DC5D8C">
              <w:rPr>
                <w:sz w:val="20"/>
              </w:rPr>
              <w:t>5    4    3    2    1</w:t>
            </w:r>
          </w:p>
        </w:tc>
      </w:tr>
      <w:tr w:rsidR="00D37E45" w:rsidRPr="00522CC1" w14:paraId="29A73D29" w14:textId="77777777" w:rsidTr="00D37E45">
        <w:trPr>
          <w:trHeight w:val="503"/>
        </w:trPr>
        <w:tc>
          <w:tcPr>
            <w:tcW w:w="1980" w:type="dxa"/>
            <w:vMerge/>
            <w:shd w:val="clear" w:color="auto" w:fill="B6E2E5"/>
            <w:vAlign w:val="center"/>
          </w:tcPr>
          <w:p w14:paraId="6DF13EC9" w14:textId="4EB42C18" w:rsidR="00D37E45" w:rsidRPr="00D021F0" w:rsidRDefault="00D37E45" w:rsidP="00D37E45">
            <w:pPr>
              <w:rPr>
                <w:b/>
                <w:sz w:val="20"/>
              </w:rPr>
            </w:pPr>
          </w:p>
        </w:tc>
        <w:tc>
          <w:tcPr>
            <w:tcW w:w="9900" w:type="dxa"/>
            <w:vAlign w:val="center"/>
          </w:tcPr>
          <w:p w14:paraId="5B0297A9" w14:textId="04668647" w:rsidR="00D37E45" w:rsidRPr="00DC5D8C" w:rsidRDefault="00D37E45" w:rsidP="00D37E45">
            <w:pPr>
              <w:rPr>
                <w:sz w:val="20"/>
              </w:rPr>
            </w:pPr>
            <w:r w:rsidRPr="00DC5D8C">
              <w:rPr>
                <w:sz w:val="20"/>
              </w:rPr>
              <w:t>Educational background, degree/licensure/certification, experience preferred and desired personal characteristics are described in the Practice Opportunity Profile.</w:t>
            </w:r>
          </w:p>
        </w:tc>
        <w:tc>
          <w:tcPr>
            <w:tcW w:w="1980" w:type="dxa"/>
            <w:vAlign w:val="center"/>
          </w:tcPr>
          <w:p w14:paraId="0D8104F1" w14:textId="33438C9B" w:rsidR="00D37E45" w:rsidRPr="00DC5D8C" w:rsidRDefault="00D37E45" w:rsidP="00D37E45">
            <w:pPr>
              <w:jc w:val="center"/>
              <w:rPr>
                <w:sz w:val="20"/>
              </w:rPr>
            </w:pPr>
            <w:r w:rsidRPr="00DC5D8C">
              <w:rPr>
                <w:sz w:val="20"/>
              </w:rPr>
              <w:t>5    4    3    2    1</w:t>
            </w:r>
          </w:p>
        </w:tc>
      </w:tr>
      <w:tr w:rsidR="00D37E45" w:rsidRPr="00522CC1" w14:paraId="292FA8B6" w14:textId="77777777" w:rsidTr="00D37E45">
        <w:trPr>
          <w:trHeight w:val="557"/>
        </w:trPr>
        <w:tc>
          <w:tcPr>
            <w:tcW w:w="1980" w:type="dxa"/>
            <w:vMerge/>
            <w:shd w:val="clear" w:color="auto" w:fill="B6E2E5"/>
            <w:vAlign w:val="center"/>
          </w:tcPr>
          <w:p w14:paraId="71492041" w14:textId="70AF026A" w:rsidR="00D37E45" w:rsidRPr="00D021F0" w:rsidRDefault="00D37E45" w:rsidP="00D37E45">
            <w:pPr>
              <w:rPr>
                <w:b/>
                <w:sz w:val="20"/>
              </w:rPr>
            </w:pPr>
          </w:p>
        </w:tc>
        <w:tc>
          <w:tcPr>
            <w:tcW w:w="9900" w:type="dxa"/>
            <w:vAlign w:val="center"/>
          </w:tcPr>
          <w:p w14:paraId="1D674ED5" w14:textId="0B8C7B5A" w:rsidR="00D37E45" w:rsidRPr="00DC5D8C" w:rsidRDefault="00D37E45" w:rsidP="00D37E45">
            <w:pPr>
              <w:rPr>
                <w:sz w:val="20"/>
              </w:rPr>
            </w:pPr>
            <w:r w:rsidRPr="00DC5D8C">
              <w:rPr>
                <w:sz w:val="20"/>
              </w:rPr>
              <w:t>Community characteristics are described in the Practice Opportunity Profile. (i.e. city, service area, population, economy, culture, recreation, amenities, education system, major employers, etc.)</w:t>
            </w:r>
          </w:p>
        </w:tc>
        <w:tc>
          <w:tcPr>
            <w:tcW w:w="1980" w:type="dxa"/>
            <w:vAlign w:val="center"/>
          </w:tcPr>
          <w:p w14:paraId="1F48068A" w14:textId="3692E4BA" w:rsidR="00D37E45" w:rsidRPr="00DC5D8C" w:rsidRDefault="00D37E45" w:rsidP="00D37E45">
            <w:pPr>
              <w:jc w:val="center"/>
              <w:rPr>
                <w:sz w:val="20"/>
              </w:rPr>
            </w:pPr>
            <w:r w:rsidRPr="00DC5D8C">
              <w:rPr>
                <w:sz w:val="20"/>
              </w:rPr>
              <w:t>5    4    3    2    1</w:t>
            </w:r>
          </w:p>
        </w:tc>
      </w:tr>
      <w:tr w:rsidR="00D37E45" w:rsidRPr="00522CC1" w14:paraId="3031C696" w14:textId="77777777" w:rsidTr="00D37E45">
        <w:trPr>
          <w:trHeight w:val="647"/>
        </w:trPr>
        <w:tc>
          <w:tcPr>
            <w:tcW w:w="1980" w:type="dxa"/>
            <w:shd w:val="clear" w:color="auto" w:fill="B6E2E5"/>
            <w:vAlign w:val="center"/>
          </w:tcPr>
          <w:p w14:paraId="3B2EEA94" w14:textId="3BEB9764" w:rsidR="00D37E45" w:rsidRPr="00D021F0" w:rsidRDefault="00D37E45" w:rsidP="00D37E45">
            <w:pPr>
              <w:rPr>
                <w:b/>
                <w:sz w:val="20"/>
              </w:rPr>
            </w:pPr>
            <w:r w:rsidRPr="00172344">
              <w:rPr>
                <w:b/>
                <w:sz w:val="20"/>
              </w:rPr>
              <w:t>Loan Repayment</w:t>
            </w:r>
          </w:p>
        </w:tc>
        <w:tc>
          <w:tcPr>
            <w:tcW w:w="9900" w:type="dxa"/>
            <w:vAlign w:val="center"/>
          </w:tcPr>
          <w:p w14:paraId="11EA057D" w14:textId="6A5BF8C3" w:rsidR="00D37E45" w:rsidRPr="00DC5D8C" w:rsidRDefault="00D37E45" w:rsidP="00D37E45">
            <w:pPr>
              <w:rPr>
                <w:sz w:val="20"/>
              </w:rPr>
            </w:pPr>
            <w:r w:rsidRPr="00DC5D8C">
              <w:rPr>
                <w:sz w:val="20"/>
              </w:rPr>
              <w:t>Organization is aware of any federal and/or state health care professional loan repayment available, and has included information in the Practice Opportunity Profile.</w:t>
            </w:r>
          </w:p>
        </w:tc>
        <w:tc>
          <w:tcPr>
            <w:tcW w:w="1980" w:type="dxa"/>
            <w:vAlign w:val="center"/>
          </w:tcPr>
          <w:p w14:paraId="59E13818" w14:textId="0A7B6C04" w:rsidR="00D37E45" w:rsidRPr="00DC5D8C" w:rsidRDefault="00D37E45" w:rsidP="00D37E45">
            <w:pPr>
              <w:jc w:val="center"/>
              <w:rPr>
                <w:sz w:val="20"/>
              </w:rPr>
            </w:pPr>
            <w:r w:rsidRPr="00DC5D8C">
              <w:rPr>
                <w:sz w:val="20"/>
              </w:rPr>
              <w:t>5    4    3    2    1</w:t>
            </w:r>
          </w:p>
        </w:tc>
      </w:tr>
      <w:tr w:rsidR="00D37E45" w14:paraId="2B811B62" w14:textId="77777777" w:rsidTr="00D37E45">
        <w:trPr>
          <w:trHeight w:val="503"/>
        </w:trPr>
        <w:tc>
          <w:tcPr>
            <w:tcW w:w="1980" w:type="dxa"/>
            <w:shd w:val="clear" w:color="auto" w:fill="B6E2E5"/>
            <w:vAlign w:val="center"/>
          </w:tcPr>
          <w:p w14:paraId="73DF96A2" w14:textId="2F236FDB" w:rsidR="00D37E45" w:rsidRPr="00172344" w:rsidRDefault="00D37E45" w:rsidP="00D37E45">
            <w:pPr>
              <w:rPr>
                <w:b/>
                <w:sz w:val="20"/>
              </w:rPr>
            </w:pPr>
            <w:r w:rsidRPr="00172344">
              <w:rPr>
                <w:b/>
                <w:sz w:val="20"/>
              </w:rPr>
              <w:t>Interview Questions</w:t>
            </w:r>
          </w:p>
        </w:tc>
        <w:tc>
          <w:tcPr>
            <w:tcW w:w="9900" w:type="dxa"/>
            <w:vAlign w:val="center"/>
          </w:tcPr>
          <w:p w14:paraId="63A2B16C" w14:textId="2D798C8F" w:rsidR="00D37E45" w:rsidRPr="00DC5D8C" w:rsidRDefault="00D37E45" w:rsidP="00D37E45">
            <w:pPr>
              <w:rPr>
                <w:sz w:val="20"/>
              </w:rPr>
            </w:pPr>
            <w:r w:rsidRPr="00DC5D8C">
              <w:rPr>
                <w:sz w:val="20"/>
              </w:rPr>
              <w:t>Recruitment and Retention Team maintains and utilizes a comprehensive list of interview questions geared toward specific health care professionals.</w:t>
            </w:r>
          </w:p>
        </w:tc>
        <w:tc>
          <w:tcPr>
            <w:tcW w:w="1980" w:type="dxa"/>
            <w:vAlign w:val="center"/>
          </w:tcPr>
          <w:p w14:paraId="737D5DB7" w14:textId="77777777" w:rsidR="00D37E45" w:rsidRPr="00DC5D8C" w:rsidRDefault="00D37E45" w:rsidP="00D37E45">
            <w:pPr>
              <w:jc w:val="center"/>
              <w:rPr>
                <w:sz w:val="20"/>
              </w:rPr>
            </w:pPr>
            <w:r w:rsidRPr="00DC5D8C">
              <w:rPr>
                <w:sz w:val="20"/>
              </w:rPr>
              <w:t>5   4    3    2    1</w:t>
            </w:r>
          </w:p>
        </w:tc>
      </w:tr>
      <w:tr w:rsidR="00D37E45" w14:paraId="54350B60" w14:textId="6CC8615D" w:rsidTr="00A7087C">
        <w:trPr>
          <w:trHeight w:val="260"/>
        </w:trPr>
        <w:tc>
          <w:tcPr>
            <w:tcW w:w="1980" w:type="dxa"/>
            <w:vMerge w:val="restart"/>
            <w:shd w:val="clear" w:color="auto" w:fill="B6E2E5"/>
            <w:vAlign w:val="center"/>
          </w:tcPr>
          <w:p w14:paraId="3322AC34" w14:textId="2D040AA7" w:rsidR="00D37E45" w:rsidRPr="00172344" w:rsidRDefault="00D37E45" w:rsidP="00D37E45">
            <w:pPr>
              <w:rPr>
                <w:b/>
                <w:sz w:val="20"/>
              </w:rPr>
            </w:pPr>
            <w:r w:rsidRPr="00172344">
              <w:rPr>
                <w:b/>
                <w:sz w:val="20"/>
              </w:rPr>
              <w:t xml:space="preserve">Marketing Plan                                                                                                                                          </w:t>
            </w:r>
          </w:p>
        </w:tc>
        <w:tc>
          <w:tcPr>
            <w:tcW w:w="9900" w:type="dxa"/>
            <w:vAlign w:val="center"/>
          </w:tcPr>
          <w:p w14:paraId="5E4C15D5" w14:textId="697AEB00" w:rsidR="00D37E45" w:rsidRPr="00DC5D8C" w:rsidRDefault="00D37E45" w:rsidP="00D37E45">
            <w:pPr>
              <w:rPr>
                <w:sz w:val="20"/>
              </w:rPr>
            </w:pPr>
            <w:r w:rsidRPr="00DC5D8C">
              <w:rPr>
                <w:sz w:val="20"/>
              </w:rPr>
              <w:t>A recruitment marketing plan has been created.</w:t>
            </w:r>
          </w:p>
        </w:tc>
        <w:tc>
          <w:tcPr>
            <w:tcW w:w="1980" w:type="dxa"/>
            <w:shd w:val="clear" w:color="auto" w:fill="auto"/>
          </w:tcPr>
          <w:p w14:paraId="27EE7FB2" w14:textId="3F65EEAC" w:rsidR="00D37E45" w:rsidRPr="00DC5D8C" w:rsidRDefault="00D37E45" w:rsidP="00D37E45">
            <w:pPr>
              <w:rPr>
                <w:b/>
                <w:sz w:val="20"/>
              </w:rPr>
            </w:pPr>
            <w:r w:rsidRPr="00DC5D8C">
              <w:rPr>
                <w:sz w:val="20"/>
              </w:rPr>
              <w:t>5   4    3    2    1</w:t>
            </w:r>
          </w:p>
        </w:tc>
      </w:tr>
      <w:tr w:rsidR="00D37E45" w:rsidRPr="00951C2C" w14:paraId="33B1FB4A" w14:textId="50487923" w:rsidTr="00A7087C">
        <w:trPr>
          <w:trHeight w:val="260"/>
        </w:trPr>
        <w:tc>
          <w:tcPr>
            <w:tcW w:w="1980" w:type="dxa"/>
            <w:vMerge/>
            <w:shd w:val="clear" w:color="auto" w:fill="B6E2E5"/>
            <w:vAlign w:val="center"/>
          </w:tcPr>
          <w:p w14:paraId="4FA7101A" w14:textId="3564E709" w:rsidR="00D37E45" w:rsidRPr="00172344" w:rsidRDefault="00D37E45" w:rsidP="00D37E45">
            <w:pPr>
              <w:rPr>
                <w:b/>
                <w:sz w:val="20"/>
              </w:rPr>
            </w:pPr>
          </w:p>
        </w:tc>
        <w:tc>
          <w:tcPr>
            <w:tcW w:w="9900" w:type="dxa"/>
            <w:vAlign w:val="center"/>
          </w:tcPr>
          <w:p w14:paraId="572191FB" w14:textId="3FBB8300" w:rsidR="00D37E45" w:rsidRPr="00DC5D8C" w:rsidRDefault="00D37E45" w:rsidP="00D37E45">
            <w:pPr>
              <w:rPr>
                <w:b/>
                <w:sz w:val="20"/>
              </w:rPr>
            </w:pPr>
            <w:r w:rsidRPr="00DC5D8C">
              <w:rPr>
                <w:sz w:val="20"/>
              </w:rPr>
              <w:t>A recruitment budget has been determined</w:t>
            </w:r>
          </w:p>
        </w:tc>
        <w:tc>
          <w:tcPr>
            <w:tcW w:w="1980" w:type="dxa"/>
            <w:shd w:val="clear" w:color="auto" w:fill="auto"/>
          </w:tcPr>
          <w:p w14:paraId="5CEE0E93" w14:textId="4C858C7F" w:rsidR="00D37E45" w:rsidRPr="00DC5D8C" w:rsidRDefault="00D37E45" w:rsidP="00D37E45">
            <w:pPr>
              <w:jc w:val="center"/>
              <w:rPr>
                <w:b/>
                <w:sz w:val="20"/>
              </w:rPr>
            </w:pPr>
            <w:r w:rsidRPr="00DC5D8C">
              <w:rPr>
                <w:sz w:val="20"/>
              </w:rPr>
              <w:t>5   4    3    2    1</w:t>
            </w:r>
          </w:p>
        </w:tc>
      </w:tr>
      <w:tr w:rsidR="00D37E45" w:rsidRPr="00951C2C" w14:paraId="719E6982" w14:textId="77777777" w:rsidTr="00D37E45">
        <w:trPr>
          <w:trHeight w:val="305"/>
        </w:trPr>
        <w:tc>
          <w:tcPr>
            <w:tcW w:w="1980" w:type="dxa"/>
            <w:vMerge/>
            <w:shd w:val="clear" w:color="auto" w:fill="B6E2E5"/>
            <w:vAlign w:val="center"/>
          </w:tcPr>
          <w:p w14:paraId="22AD15A5" w14:textId="0E801F0E" w:rsidR="00D37E45" w:rsidRPr="00172344" w:rsidRDefault="00D37E45" w:rsidP="00D37E45">
            <w:pPr>
              <w:rPr>
                <w:b/>
                <w:sz w:val="20"/>
              </w:rPr>
            </w:pPr>
          </w:p>
        </w:tc>
        <w:tc>
          <w:tcPr>
            <w:tcW w:w="9900" w:type="dxa"/>
            <w:vAlign w:val="center"/>
          </w:tcPr>
          <w:p w14:paraId="6524116A" w14:textId="0AABE010" w:rsidR="00D37E45" w:rsidRPr="00DC5D8C" w:rsidRDefault="00D37E45" w:rsidP="00D37E45">
            <w:pPr>
              <w:rPr>
                <w:sz w:val="20"/>
              </w:rPr>
            </w:pPr>
            <w:r w:rsidRPr="00DC5D8C">
              <w:rPr>
                <w:sz w:val="20"/>
              </w:rPr>
              <w:t>Recruitment target audiences have been determined to promote specific health care professional Practice Opportunity Profile.</w:t>
            </w:r>
          </w:p>
        </w:tc>
        <w:tc>
          <w:tcPr>
            <w:tcW w:w="1980" w:type="dxa"/>
          </w:tcPr>
          <w:p w14:paraId="33BCEB5F" w14:textId="514CB2E9" w:rsidR="00D37E45" w:rsidRPr="00DC5D8C" w:rsidRDefault="00D37E45" w:rsidP="00D37E45">
            <w:pPr>
              <w:jc w:val="center"/>
              <w:rPr>
                <w:sz w:val="20"/>
              </w:rPr>
            </w:pPr>
            <w:r w:rsidRPr="00DC5D8C">
              <w:rPr>
                <w:sz w:val="20"/>
              </w:rPr>
              <w:t>5   4    3    2    1</w:t>
            </w:r>
          </w:p>
        </w:tc>
      </w:tr>
      <w:tr w:rsidR="00D37E45" w14:paraId="3D0E40E4" w14:textId="77777777" w:rsidTr="00D37E45">
        <w:trPr>
          <w:trHeight w:val="440"/>
        </w:trPr>
        <w:tc>
          <w:tcPr>
            <w:tcW w:w="1980" w:type="dxa"/>
            <w:vMerge/>
            <w:shd w:val="clear" w:color="auto" w:fill="B6E2E5"/>
            <w:vAlign w:val="center"/>
          </w:tcPr>
          <w:p w14:paraId="3C254E10" w14:textId="7CA93F06" w:rsidR="00D37E45" w:rsidRPr="00172344" w:rsidRDefault="00D37E45" w:rsidP="00D37E45">
            <w:pPr>
              <w:rPr>
                <w:b/>
                <w:sz w:val="20"/>
              </w:rPr>
            </w:pPr>
          </w:p>
        </w:tc>
        <w:tc>
          <w:tcPr>
            <w:tcW w:w="9900" w:type="dxa"/>
            <w:vAlign w:val="center"/>
          </w:tcPr>
          <w:p w14:paraId="7E308FA7" w14:textId="1160ABC9" w:rsidR="00D37E45" w:rsidRPr="00DC5D8C" w:rsidRDefault="00D37E45" w:rsidP="00D37E45">
            <w:pPr>
              <w:rPr>
                <w:sz w:val="20"/>
              </w:rPr>
            </w:pPr>
            <w:r w:rsidRPr="00DC5D8C">
              <w:rPr>
                <w:sz w:val="20"/>
              </w:rPr>
              <w:t>Venues and methods of promotion have been determined (i.e. outside recruitment services, social media, organization website, newspaper, career fairs, etc.)</w:t>
            </w:r>
          </w:p>
        </w:tc>
        <w:tc>
          <w:tcPr>
            <w:tcW w:w="1980" w:type="dxa"/>
          </w:tcPr>
          <w:p w14:paraId="280403B0" w14:textId="1CA44F58" w:rsidR="00D37E45" w:rsidRPr="00DC5D8C" w:rsidRDefault="00D37E45" w:rsidP="00D37E45">
            <w:pPr>
              <w:jc w:val="center"/>
              <w:rPr>
                <w:sz w:val="20"/>
              </w:rPr>
            </w:pPr>
            <w:r w:rsidRPr="00DC5D8C">
              <w:rPr>
                <w:sz w:val="20"/>
              </w:rPr>
              <w:t>5   4    3    2    1</w:t>
            </w:r>
          </w:p>
        </w:tc>
      </w:tr>
    </w:tbl>
    <w:p w14:paraId="5ADEAF2F" w14:textId="0B0032FD" w:rsidR="00C1098E" w:rsidRDefault="00C1098E"/>
    <w:p w14:paraId="29F31090" w14:textId="77777777" w:rsidR="00C1098E" w:rsidRDefault="00C1098E" w:rsidP="00C1098E">
      <w:pPr>
        <w:rPr>
          <w:sz w:val="20"/>
        </w:rPr>
      </w:pPr>
      <w:r w:rsidRPr="00D37E45">
        <w:rPr>
          <w:b/>
          <w:sz w:val="22"/>
          <w:szCs w:val="22"/>
        </w:rPr>
        <w:lastRenderedPageBreak/>
        <w:t>Scoring:</w:t>
      </w:r>
      <w:r>
        <w:rPr>
          <w:b/>
          <w:sz w:val="20"/>
        </w:rPr>
        <w:t xml:space="preserve">  </w:t>
      </w:r>
      <w:r>
        <w:rPr>
          <w:sz w:val="20"/>
        </w:rPr>
        <w:t xml:space="preserve"> </w:t>
      </w:r>
      <w:r w:rsidRPr="003C37C6">
        <w:rPr>
          <w:sz w:val="20"/>
        </w:rPr>
        <w:t xml:space="preserve">5-Fully </w:t>
      </w:r>
      <w:r>
        <w:rPr>
          <w:sz w:val="20"/>
        </w:rPr>
        <w:t>Completed</w:t>
      </w:r>
      <w:r w:rsidRPr="003C37C6">
        <w:rPr>
          <w:sz w:val="20"/>
        </w:rPr>
        <w:t xml:space="preserve">    4</w:t>
      </w:r>
      <w:r>
        <w:rPr>
          <w:sz w:val="20"/>
        </w:rPr>
        <w:t>-</w:t>
      </w:r>
      <w:r w:rsidRPr="003C37C6">
        <w:rPr>
          <w:sz w:val="20"/>
        </w:rPr>
        <w:t xml:space="preserve">In Progress    3-Being Considered    2-Have Not Considered    </w:t>
      </w:r>
      <w:r>
        <w:rPr>
          <w:sz w:val="20"/>
        </w:rPr>
        <w:t>1-Will Not Complete</w:t>
      </w:r>
    </w:p>
    <w:p w14:paraId="21B0D181" w14:textId="77777777" w:rsidR="00C1098E" w:rsidRDefault="00C1098E"/>
    <w:tbl>
      <w:tblPr>
        <w:tblStyle w:val="TableGrid"/>
        <w:tblW w:w="13860" w:type="dxa"/>
        <w:tblInd w:w="-95" w:type="dxa"/>
        <w:tblLayout w:type="fixed"/>
        <w:tblLook w:val="04A0" w:firstRow="1" w:lastRow="0" w:firstColumn="1" w:lastColumn="0" w:noHBand="0" w:noVBand="1"/>
        <w:tblCaption w:val="Sustainability Action Planning Assessment Questions"/>
        <w:tblDescription w:val="Sustainability Action Planning Assessment Questions"/>
      </w:tblPr>
      <w:tblGrid>
        <w:gridCol w:w="1980"/>
        <w:gridCol w:w="9900"/>
        <w:gridCol w:w="1980"/>
      </w:tblGrid>
      <w:tr w:rsidR="009756F7" w14:paraId="726E88D1" w14:textId="1263BE15" w:rsidTr="00C1098E">
        <w:trPr>
          <w:trHeight w:val="467"/>
        </w:trPr>
        <w:tc>
          <w:tcPr>
            <w:tcW w:w="11880" w:type="dxa"/>
            <w:gridSpan w:val="2"/>
            <w:shd w:val="clear" w:color="auto" w:fill="B6E2E5"/>
            <w:vAlign w:val="center"/>
          </w:tcPr>
          <w:p w14:paraId="3C4306F4" w14:textId="13296B1E" w:rsidR="009756F7" w:rsidRPr="00FB644F" w:rsidRDefault="009756F7" w:rsidP="003C37C6">
            <w:pPr>
              <w:rPr>
                <w:b/>
                <w:sz w:val="10"/>
                <w:szCs w:val="10"/>
              </w:rPr>
            </w:pPr>
            <w:r>
              <w:rPr>
                <w:rFonts w:ascii="Lucida Fax" w:hAnsi="Lucida Fax"/>
                <w:b/>
                <w:sz w:val="32"/>
                <w:szCs w:val="32"/>
              </w:rPr>
              <w:t>RETENTION</w:t>
            </w:r>
            <w:r w:rsidRPr="00BE7910">
              <w:rPr>
                <w:rFonts w:ascii="Lucida Fax" w:hAnsi="Lucida Fax"/>
                <w:b/>
                <w:sz w:val="32"/>
                <w:szCs w:val="32"/>
              </w:rPr>
              <w:t>:</w:t>
            </w:r>
            <w:r w:rsidR="003C37C6">
              <w:rPr>
                <w:rFonts w:ascii="Lucida Fax" w:hAnsi="Lucida Fax"/>
                <w:b/>
                <w:sz w:val="32"/>
                <w:szCs w:val="32"/>
              </w:rPr>
              <w:t xml:space="preserve"> </w:t>
            </w:r>
            <w:r>
              <w:rPr>
                <w:b/>
                <w:sz w:val="22"/>
                <w:szCs w:val="22"/>
              </w:rPr>
              <w:t>Follow-Up and Follow-Through</w:t>
            </w:r>
          </w:p>
        </w:tc>
        <w:tc>
          <w:tcPr>
            <w:tcW w:w="1980" w:type="dxa"/>
            <w:shd w:val="clear" w:color="auto" w:fill="B6E2E5"/>
            <w:vAlign w:val="bottom"/>
          </w:tcPr>
          <w:p w14:paraId="177FF00B" w14:textId="7C1F0715" w:rsidR="009756F7" w:rsidRPr="00FB644F" w:rsidRDefault="009756F7" w:rsidP="009756F7">
            <w:pPr>
              <w:rPr>
                <w:b/>
                <w:sz w:val="10"/>
                <w:szCs w:val="10"/>
              </w:rPr>
            </w:pPr>
            <w:r>
              <w:rPr>
                <w:b/>
                <w:sz w:val="22"/>
                <w:szCs w:val="22"/>
              </w:rPr>
              <w:t>Self-Rating</w:t>
            </w:r>
          </w:p>
        </w:tc>
      </w:tr>
      <w:tr w:rsidR="00C1098E" w14:paraId="37614F2C" w14:textId="54770E70" w:rsidTr="00D4473D">
        <w:trPr>
          <w:trHeight w:val="395"/>
        </w:trPr>
        <w:tc>
          <w:tcPr>
            <w:tcW w:w="1980" w:type="dxa"/>
            <w:vMerge w:val="restart"/>
            <w:shd w:val="clear" w:color="auto" w:fill="B6E2E5"/>
            <w:vAlign w:val="center"/>
          </w:tcPr>
          <w:p w14:paraId="4CF6E94F" w14:textId="7E8440C1" w:rsidR="00C1098E" w:rsidRPr="00FB644F" w:rsidRDefault="00C1098E" w:rsidP="00C1098E">
            <w:pPr>
              <w:rPr>
                <w:b/>
                <w:sz w:val="20"/>
              </w:rPr>
            </w:pPr>
            <w:r>
              <w:rPr>
                <w:b/>
                <w:sz w:val="20"/>
              </w:rPr>
              <w:t>Pre-</w:t>
            </w:r>
            <w:r w:rsidRPr="00172344">
              <w:rPr>
                <w:b/>
                <w:sz w:val="20"/>
              </w:rPr>
              <w:t>Orientation</w:t>
            </w:r>
            <w:r>
              <w:rPr>
                <w:b/>
                <w:sz w:val="20"/>
              </w:rPr>
              <w:t xml:space="preserve"> Activities</w:t>
            </w:r>
          </w:p>
        </w:tc>
        <w:tc>
          <w:tcPr>
            <w:tcW w:w="9900" w:type="dxa"/>
            <w:shd w:val="clear" w:color="auto" w:fill="auto"/>
            <w:vAlign w:val="center"/>
          </w:tcPr>
          <w:p w14:paraId="7671B633" w14:textId="04A90AC2" w:rsidR="00C1098E" w:rsidRPr="00DC5D8C" w:rsidRDefault="00C1098E" w:rsidP="00C1098E">
            <w:pPr>
              <w:rPr>
                <w:sz w:val="20"/>
              </w:rPr>
            </w:pPr>
            <w:r w:rsidRPr="00DC5D8C">
              <w:rPr>
                <w:sz w:val="20"/>
              </w:rPr>
              <w:t>Sends welcome letter including date/time/location of orientation.</w:t>
            </w:r>
          </w:p>
        </w:tc>
        <w:tc>
          <w:tcPr>
            <w:tcW w:w="1980" w:type="dxa"/>
            <w:shd w:val="clear" w:color="auto" w:fill="auto"/>
            <w:vAlign w:val="center"/>
          </w:tcPr>
          <w:p w14:paraId="0367C8BA" w14:textId="4AFCA404" w:rsidR="00C1098E" w:rsidRPr="00DC5D8C" w:rsidRDefault="00C1098E" w:rsidP="00C1098E">
            <w:pPr>
              <w:jc w:val="center"/>
              <w:rPr>
                <w:sz w:val="20"/>
              </w:rPr>
            </w:pPr>
            <w:r w:rsidRPr="00DC5D8C">
              <w:rPr>
                <w:sz w:val="20"/>
              </w:rPr>
              <w:t>5    4    3    2    1</w:t>
            </w:r>
          </w:p>
        </w:tc>
      </w:tr>
      <w:tr w:rsidR="00C1098E" w14:paraId="18C4B3A3" w14:textId="77777777" w:rsidTr="00C1098E">
        <w:trPr>
          <w:trHeight w:val="422"/>
        </w:trPr>
        <w:tc>
          <w:tcPr>
            <w:tcW w:w="1980" w:type="dxa"/>
            <w:vMerge/>
            <w:shd w:val="clear" w:color="auto" w:fill="B6E2E5"/>
            <w:vAlign w:val="center"/>
          </w:tcPr>
          <w:p w14:paraId="2E967E7B" w14:textId="0B9E698E" w:rsidR="00C1098E" w:rsidRDefault="00C1098E" w:rsidP="00C1098E">
            <w:pPr>
              <w:rPr>
                <w:b/>
                <w:sz w:val="20"/>
              </w:rPr>
            </w:pPr>
          </w:p>
        </w:tc>
        <w:tc>
          <w:tcPr>
            <w:tcW w:w="9900" w:type="dxa"/>
            <w:shd w:val="clear" w:color="auto" w:fill="auto"/>
            <w:vAlign w:val="center"/>
          </w:tcPr>
          <w:p w14:paraId="5E7EF20C" w14:textId="612C5CC0" w:rsidR="00C1098E" w:rsidRPr="00DC5D8C" w:rsidRDefault="001C284C" w:rsidP="00C1098E">
            <w:pPr>
              <w:rPr>
                <w:sz w:val="20"/>
              </w:rPr>
            </w:pPr>
            <w:r>
              <w:rPr>
                <w:sz w:val="20"/>
              </w:rPr>
              <w:t>Coordinate</w:t>
            </w:r>
            <w:r w:rsidRPr="007824FF">
              <w:rPr>
                <w:rFonts w:eastAsiaTheme="minorEastAsia"/>
                <w:sz w:val="20"/>
              </w:rPr>
              <w:t xml:space="preserve"> photo arrangements</w:t>
            </w:r>
            <w:r>
              <w:rPr>
                <w:sz w:val="20"/>
              </w:rPr>
              <w:t>,</w:t>
            </w:r>
            <w:r w:rsidRPr="007824FF">
              <w:rPr>
                <w:rFonts w:eastAsiaTheme="minorEastAsia"/>
                <w:sz w:val="20"/>
              </w:rPr>
              <w:t xml:space="preserve"> </w:t>
            </w:r>
            <w:r>
              <w:rPr>
                <w:sz w:val="20"/>
              </w:rPr>
              <w:t>new employee announcement (department</w:t>
            </w:r>
            <w:r w:rsidRPr="007824FF">
              <w:rPr>
                <w:rFonts w:eastAsiaTheme="minorEastAsia"/>
                <w:sz w:val="20"/>
              </w:rPr>
              <w:t xml:space="preserve">, </w:t>
            </w:r>
            <w:r>
              <w:rPr>
                <w:sz w:val="20"/>
              </w:rPr>
              <w:t xml:space="preserve">organization </w:t>
            </w:r>
            <w:r w:rsidRPr="007824FF">
              <w:rPr>
                <w:rFonts w:eastAsiaTheme="minorEastAsia"/>
                <w:sz w:val="20"/>
              </w:rPr>
              <w:t xml:space="preserve">website, </w:t>
            </w:r>
            <w:r>
              <w:rPr>
                <w:sz w:val="20"/>
              </w:rPr>
              <w:t>organization newsletter, newspaper, etc.)</w:t>
            </w:r>
          </w:p>
        </w:tc>
        <w:tc>
          <w:tcPr>
            <w:tcW w:w="1980" w:type="dxa"/>
            <w:shd w:val="clear" w:color="auto" w:fill="auto"/>
            <w:vAlign w:val="center"/>
          </w:tcPr>
          <w:p w14:paraId="4718AD7F" w14:textId="3A924F17" w:rsidR="00C1098E" w:rsidRPr="00DC5D8C" w:rsidRDefault="00C1098E" w:rsidP="00C1098E">
            <w:pPr>
              <w:jc w:val="center"/>
              <w:rPr>
                <w:sz w:val="20"/>
              </w:rPr>
            </w:pPr>
            <w:r w:rsidRPr="00DC5D8C">
              <w:rPr>
                <w:sz w:val="20"/>
              </w:rPr>
              <w:t>5    4    3    2    1</w:t>
            </w:r>
          </w:p>
        </w:tc>
      </w:tr>
      <w:tr w:rsidR="00C1098E" w14:paraId="6BAFD573" w14:textId="77777777" w:rsidTr="00D4473D">
        <w:trPr>
          <w:trHeight w:val="413"/>
        </w:trPr>
        <w:tc>
          <w:tcPr>
            <w:tcW w:w="1980" w:type="dxa"/>
            <w:vMerge/>
            <w:shd w:val="clear" w:color="auto" w:fill="B6E2E5"/>
            <w:vAlign w:val="center"/>
          </w:tcPr>
          <w:p w14:paraId="4809C646" w14:textId="6BDFCCE4" w:rsidR="00C1098E" w:rsidRDefault="00C1098E" w:rsidP="00C1098E">
            <w:pPr>
              <w:rPr>
                <w:b/>
                <w:sz w:val="20"/>
              </w:rPr>
            </w:pPr>
          </w:p>
        </w:tc>
        <w:tc>
          <w:tcPr>
            <w:tcW w:w="9900" w:type="dxa"/>
            <w:shd w:val="clear" w:color="auto" w:fill="auto"/>
            <w:vAlign w:val="center"/>
          </w:tcPr>
          <w:p w14:paraId="3A083A08" w14:textId="44559DA7" w:rsidR="00C1098E" w:rsidRPr="00DC5D8C" w:rsidRDefault="00C1098E" w:rsidP="00C1098E">
            <w:pPr>
              <w:rPr>
                <w:sz w:val="20"/>
              </w:rPr>
            </w:pPr>
            <w:r w:rsidRPr="00DC5D8C">
              <w:rPr>
                <w:sz w:val="20"/>
              </w:rPr>
              <w:t>Assigns mentors to new hire and spouse/family (if applicable).</w:t>
            </w:r>
          </w:p>
        </w:tc>
        <w:tc>
          <w:tcPr>
            <w:tcW w:w="1980" w:type="dxa"/>
            <w:shd w:val="clear" w:color="auto" w:fill="auto"/>
            <w:vAlign w:val="center"/>
          </w:tcPr>
          <w:p w14:paraId="68A70D23" w14:textId="6B1C476F" w:rsidR="00C1098E" w:rsidRPr="00DC5D8C" w:rsidRDefault="00C1098E" w:rsidP="00C1098E">
            <w:pPr>
              <w:jc w:val="center"/>
              <w:rPr>
                <w:sz w:val="20"/>
              </w:rPr>
            </w:pPr>
            <w:r w:rsidRPr="00DC5D8C">
              <w:rPr>
                <w:sz w:val="20"/>
              </w:rPr>
              <w:t>5    4    3    2    1</w:t>
            </w:r>
          </w:p>
        </w:tc>
      </w:tr>
      <w:tr w:rsidR="00C1098E" w14:paraId="49F6E444" w14:textId="77777777" w:rsidTr="00D4473D">
        <w:trPr>
          <w:trHeight w:val="350"/>
        </w:trPr>
        <w:tc>
          <w:tcPr>
            <w:tcW w:w="1980" w:type="dxa"/>
            <w:vMerge/>
            <w:shd w:val="clear" w:color="auto" w:fill="B6E2E5"/>
            <w:vAlign w:val="center"/>
          </w:tcPr>
          <w:p w14:paraId="35A95257" w14:textId="140C1F40" w:rsidR="00C1098E" w:rsidRDefault="00C1098E" w:rsidP="00C1098E">
            <w:pPr>
              <w:rPr>
                <w:b/>
                <w:sz w:val="20"/>
              </w:rPr>
            </w:pPr>
          </w:p>
        </w:tc>
        <w:tc>
          <w:tcPr>
            <w:tcW w:w="9900" w:type="dxa"/>
            <w:shd w:val="clear" w:color="auto" w:fill="auto"/>
            <w:vAlign w:val="center"/>
          </w:tcPr>
          <w:p w14:paraId="3BC89F22" w14:textId="1494C54D" w:rsidR="00C1098E" w:rsidRPr="00DC5D8C" w:rsidRDefault="00C1098E" w:rsidP="00C1098E">
            <w:pPr>
              <w:rPr>
                <w:sz w:val="20"/>
              </w:rPr>
            </w:pPr>
            <w:r w:rsidRPr="00DC5D8C">
              <w:rPr>
                <w:sz w:val="20"/>
              </w:rPr>
              <w:t>Schedules hospital/clinic tour and staff introductions.</w:t>
            </w:r>
          </w:p>
        </w:tc>
        <w:tc>
          <w:tcPr>
            <w:tcW w:w="1980" w:type="dxa"/>
            <w:shd w:val="clear" w:color="auto" w:fill="auto"/>
            <w:vAlign w:val="center"/>
          </w:tcPr>
          <w:p w14:paraId="1A8DB8CA" w14:textId="1053D4F7" w:rsidR="00C1098E" w:rsidRPr="00DC5D8C" w:rsidRDefault="00C1098E" w:rsidP="00C1098E">
            <w:pPr>
              <w:jc w:val="center"/>
              <w:rPr>
                <w:sz w:val="20"/>
              </w:rPr>
            </w:pPr>
            <w:r w:rsidRPr="00DC5D8C">
              <w:rPr>
                <w:sz w:val="20"/>
              </w:rPr>
              <w:t>5    4    3    2    1</w:t>
            </w:r>
          </w:p>
        </w:tc>
      </w:tr>
      <w:tr w:rsidR="00C1098E" w14:paraId="7FA2F71A" w14:textId="77777777" w:rsidTr="00D4473D">
        <w:trPr>
          <w:trHeight w:val="350"/>
        </w:trPr>
        <w:tc>
          <w:tcPr>
            <w:tcW w:w="1980" w:type="dxa"/>
            <w:vMerge/>
            <w:shd w:val="clear" w:color="auto" w:fill="B6E2E5"/>
            <w:vAlign w:val="center"/>
          </w:tcPr>
          <w:p w14:paraId="5F3F8B54" w14:textId="508709E4" w:rsidR="00C1098E" w:rsidRDefault="00C1098E" w:rsidP="00C1098E">
            <w:pPr>
              <w:rPr>
                <w:b/>
                <w:sz w:val="20"/>
              </w:rPr>
            </w:pPr>
          </w:p>
        </w:tc>
        <w:tc>
          <w:tcPr>
            <w:tcW w:w="9900" w:type="dxa"/>
            <w:shd w:val="clear" w:color="auto" w:fill="auto"/>
            <w:vAlign w:val="center"/>
          </w:tcPr>
          <w:p w14:paraId="23D0F44D" w14:textId="05CF5CBA" w:rsidR="00C1098E" w:rsidRPr="00DC5D8C" w:rsidRDefault="00C1098E" w:rsidP="00C1098E">
            <w:pPr>
              <w:rPr>
                <w:sz w:val="20"/>
              </w:rPr>
            </w:pPr>
            <w:r w:rsidRPr="00DC5D8C">
              <w:rPr>
                <w:sz w:val="20"/>
              </w:rPr>
              <w:t>Assigns phone number, email address and passwords as necessary.</w:t>
            </w:r>
          </w:p>
        </w:tc>
        <w:tc>
          <w:tcPr>
            <w:tcW w:w="1980" w:type="dxa"/>
            <w:shd w:val="clear" w:color="auto" w:fill="auto"/>
            <w:vAlign w:val="center"/>
          </w:tcPr>
          <w:p w14:paraId="2238FF32" w14:textId="0B966FC5" w:rsidR="00C1098E" w:rsidRPr="00DC5D8C" w:rsidRDefault="00C1098E" w:rsidP="00C1098E">
            <w:pPr>
              <w:jc w:val="center"/>
              <w:rPr>
                <w:sz w:val="20"/>
              </w:rPr>
            </w:pPr>
            <w:r w:rsidRPr="00DC5D8C">
              <w:rPr>
                <w:sz w:val="20"/>
              </w:rPr>
              <w:t>5    4    3    2    1</w:t>
            </w:r>
          </w:p>
        </w:tc>
      </w:tr>
      <w:tr w:rsidR="00C1098E" w14:paraId="6C877821" w14:textId="77777777" w:rsidTr="00C1098E">
        <w:trPr>
          <w:trHeight w:val="242"/>
        </w:trPr>
        <w:tc>
          <w:tcPr>
            <w:tcW w:w="1980" w:type="dxa"/>
            <w:vMerge/>
            <w:shd w:val="clear" w:color="auto" w:fill="B6E2E5"/>
            <w:vAlign w:val="center"/>
          </w:tcPr>
          <w:p w14:paraId="484F8E0A" w14:textId="1E4AF6CF" w:rsidR="00C1098E" w:rsidRDefault="00C1098E" w:rsidP="00C1098E">
            <w:pPr>
              <w:rPr>
                <w:b/>
                <w:sz w:val="20"/>
              </w:rPr>
            </w:pPr>
          </w:p>
        </w:tc>
        <w:tc>
          <w:tcPr>
            <w:tcW w:w="9900" w:type="dxa"/>
            <w:shd w:val="clear" w:color="auto" w:fill="auto"/>
            <w:vAlign w:val="center"/>
          </w:tcPr>
          <w:p w14:paraId="2F08FA43" w14:textId="068FA005" w:rsidR="00C1098E" w:rsidRPr="00DC5D8C" w:rsidRDefault="00C1098E" w:rsidP="00C1098E">
            <w:pPr>
              <w:rPr>
                <w:sz w:val="20"/>
              </w:rPr>
            </w:pPr>
            <w:r w:rsidRPr="00DC5D8C">
              <w:rPr>
                <w:sz w:val="20"/>
              </w:rPr>
              <w:t>Coordinates and ensures ID badge, uniform, parking instructions and building keys are ready to distribute on first day.</w:t>
            </w:r>
          </w:p>
        </w:tc>
        <w:tc>
          <w:tcPr>
            <w:tcW w:w="1980" w:type="dxa"/>
            <w:shd w:val="clear" w:color="auto" w:fill="auto"/>
            <w:vAlign w:val="center"/>
          </w:tcPr>
          <w:p w14:paraId="0675B403" w14:textId="52913A8A" w:rsidR="00C1098E" w:rsidRPr="00DC5D8C" w:rsidRDefault="00C1098E" w:rsidP="00C1098E">
            <w:pPr>
              <w:rPr>
                <w:sz w:val="20"/>
              </w:rPr>
            </w:pPr>
            <w:r w:rsidRPr="00DC5D8C">
              <w:rPr>
                <w:sz w:val="20"/>
              </w:rPr>
              <w:t>5    4    3    2    1</w:t>
            </w:r>
          </w:p>
        </w:tc>
      </w:tr>
      <w:tr w:rsidR="00C1098E" w14:paraId="4F446053" w14:textId="77777777" w:rsidTr="00C1098E">
        <w:trPr>
          <w:trHeight w:val="575"/>
        </w:trPr>
        <w:tc>
          <w:tcPr>
            <w:tcW w:w="1980" w:type="dxa"/>
            <w:vMerge w:val="restart"/>
            <w:shd w:val="clear" w:color="auto" w:fill="B6E2E5"/>
            <w:vAlign w:val="center"/>
          </w:tcPr>
          <w:p w14:paraId="2B7EACB7" w14:textId="79BF2BB1" w:rsidR="00C1098E" w:rsidRDefault="00C1098E" w:rsidP="00C1098E">
            <w:pPr>
              <w:rPr>
                <w:b/>
                <w:sz w:val="20"/>
              </w:rPr>
            </w:pPr>
            <w:r>
              <w:rPr>
                <w:b/>
                <w:sz w:val="20"/>
              </w:rPr>
              <w:t>Orientation</w:t>
            </w:r>
          </w:p>
          <w:p w14:paraId="24194316" w14:textId="44E04882" w:rsidR="00C1098E" w:rsidRDefault="00C1098E" w:rsidP="00C1098E">
            <w:pPr>
              <w:rPr>
                <w:b/>
                <w:sz w:val="20"/>
              </w:rPr>
            </w:pPr>
            <w:r>
              <w:rPr>
                <w:b/>
                <w:sz w:val="20"/>
              </w:rPr>
              <w:t>Activities – First Week</w:t>
            </w:r>
          </w:p>
        </w:tc>
        <w:tc>
          <w:tcPr>
            <w:tcW w:w="9900" w:type="dxa"/>
            <w:shd w:val="clear" w:color="auto" w:fill="auto"/>
            <w:vAlign w:val="center"/>
          </w:tcPr>
          <w:p w14:paraId="782F794E" w14:textId="49913E8A" w:rsidR="00C1098E" w:rsidRPr="00DC5D8C" w:rsidRDefault="00C1098E" w:rsidP="00C1098E">
            <w:pPr>
              <w:rPr>
                <w:sz w:val="20"/>
              </w:rPr>
            </w:pPr>
            <w:r w:rsidRPr="00DC5D8C">
              <w:rPr>
                <w:sz w:val="20"/>
              </w:rPr>
              <w:t>Provides general orientation of hiring organization, mission/vision, affiliated clinics/programs, departmental relationships, staff meetings, job responsibilities and work schedule.</w:t>
            </w:r>
          </w:p>
        </w:tc>
        <w:tc>
          <w:tcPr>
            <w:tcW w:w="1980" w:type="dxa"/>
            <w:shd w:val="clear" w:color="auto" w:fill="auto"/>
            <w:vAlign w:val="center"/>
          </w:tcPr>
          <w:p w14:paraId="504DAF21" w14:textId="31766DAE" w:rsidR="00C1098E" w:rsidRPr="00DC5D8C" w:rsidRDefault="00C1098E" w:rsidP="00C1098E">
            <w:pPr>
              <w:rPr>
                <w:sz w:val="20"/>
              </w:rPr>
            </w:pPr>
            <w:r w:rsidRPr="00DC5D8C">
              <w:rPr>
                <w:sz w:val="20"/>
              </w:rPr>
              <w:t>5    4    3    2    1</w:t>
            </w:r>
          </w:p>
        </w:tc>
      </w:tr>
      <w:tr w:rsidR="00C1098E" w14:paraId="4CD46667" w14:textId="77777777" w:rsidTr="00C1098E">
        <w:trPr>
          <w:trHeight w:val="674"/>
        </w:trPr>
        <w:tc>
          <w:tcPr>
            <w:tcW w:w="1980" w:type="dxa"/>
            <w:vMerge/>
            <w:shd w:val="clear" w:color="auto" w:fill="B6E2E5"/>
          </w:tcPr>
          <w:p w14:paraId="3A63EDEC" w14:textId="77777777" w:rsidR="00C1098E" w:rsidRDefault="00C1098E" w:rsidP="00C1098E">
            <w:pPr>
              <w:rPr>
                <w:b/>
                <w:sz w:val="20"/>
              </w:rPr>
            </w:pPr>
          </w:p>
        </w:tc>
        <w:tc>
          <w:tcPr>
            <w:tcW w:w="9900" w:type="dxa"/>
            <w:shd w:val="clear" w:color="auto" w:fill="auto"/>
            <w:vAlign w:val="center"/>
          </w:tcPr>
          <w:p w14:paraId="26AB554C" w14:textId="31311002" w:rsidR="00C1098E" w:rsidRPr="00DC5D8C" w:rsidRDefault="00C1098E" w:rsidP="00C1098E">
            <w:pPr>
              <w:rPr>
                <w:sz w:val="20"/>
              </w:rPr>
            </w:pPr>
            <w:r w:rsidRPr="00DC5D8C">
              <w:rPr>
                <w:sz w:val="20"/>
              </w:rPr>
              <w:t>Provides orientation on department processes/procedures, medical equipment, electronic health record and referral system.</w:t>
            </w:r>
          </w:p>
        </w:tc>
        <w:tc>
          <w:tcPr>
            <w:tcW w:w="1980" w:type="dxa"/>
            <w:shd w:val="clear" w:color="auto" w:fill="auto"/>
            <w:vAlign w:val="center"/>
          </w:tcPr>
          <w:p w14:paraId="15F400EE" w14:textId="7C2CD151" w:rsidR="00C1098E" w:rsidRPr="00DC5D8C" w:rsidRDefault="00C1098E" w:rsidP="00C1098E">
            <w:pPr>
              <w:rPr>
                <w:sz w:val="20"/>
              </w:rPr>
            </w:pPr>
            <w:r w:rsidRPr="00DC5D8C">
              <w:rPr>
                <w:sz w:val="20"/>
              </w:rPr>
              <w:t>5    4    3    2    1</w:t>
            </w:r>
          </w:p>
        </w:tc>
      </w:tr>
      <w:tr w:rsidR="00C1098E" w14:paraId="06578C81" w14:textId="77777777" w:rsidTr="00C1098E">
        <w:trPr>
          <w:trHeight w:val="440"/>
        </w:trPr>
        <w:tc>
          <w:tcPr>
            <w:tcW w:w="1980" w:type="dxa"/>
            <w:vMerge/>
            <w:shd w:val="clear" w:color="auto" w:fill="B6E2E5"/>
            <w:vAlign w:val="center"/>
          </w:tcPr>
          <w:p w14:paraId="6C944C03" w14:textId="7C8AA4A2" w:rsidR="00C1098E" w:rsidRDefault="00C1098E" w:rsidP="00C1098E">
            <w:pPr>
              <w:rPr>
                <w:b/>
                <w:sz w:val="20"/>
              </w:rPr>
            </w:pPr>
          </w:p>
        </w:tc>
        <w:tc>
          <w:tcPr>
            <w:tcW w:w="9900" w:type="dxa"/>
            <w:shd w:val="clear" w:color="auto" w:fill="auto"/>
            <w:vAlign w:val="center"/>
          </w:tcPr>
          <w:p w14:paraId="1035051B" w14:textId="2972FAE7" w:rsidR="00C1098E" w:rsidRPr="00DC5D8C" w:rsidRDefault="00C1098E" w:rsidP="00C1098E">
            <w:pPr>
              <w:rPr>
                <w:sz w:val="20"/>
              </w:rPr>
            </w:pPr>
            <w:r w:rsidRPr="00DC5D8C">
              <w:rPr>
                <w:sz w:val="20"/>
              </w:rPr>
              <w:t>Human Resources holds meeting with new hire to cover employee handbook, tax forms, benefit package, pre-employment physical, timesheet/payroll procedure, relocation expenses, etc.</w:t>
            </w:r>
          </w:p>
        </w:tc>
        <w:tc>
          <w:tcPr>
            <w:tcW w:w="1980" w:type="dxa"/>
            <w:shd w:val="clear" w:color="auto" w:fill="auto"/>
            <w:vAlign w:val="center"/>
          </w:tcPr>
          <w:p w14:paraId="5D119394" w14:textId="122DD473" w:rsidR="00C1098E" w:rsidRPr="00DC5D8C" w:rsidRDefault="00C1098E" w:rsidP="00C1098E">
            <w:pPr>
              <w:rPr>
                <w:sz w:val="20"/>
              </w:rPr>
            </w:pPr>
            <w:r w:rsidRPr="00DC5D8C">
              <w:rPr>
                <w:sz w:val="20"/>
              </w:rPr>
              <w:t>5    4    3    2    1</w:t>
            </w:r>
          </w:p>
        </w:tc>
      </w:tr>
      <w:tr w:rsidR="00C1098E" w14:paraId="161B52C2" w14:textId="77777777" w:rsidTr="00C1098E">
        <w:trPr>
          <w:trHeight w:val="332"/>
        </w:trPr>
        <w:tc>
          <w:tcPr>
            <w:tcW w:w="1980" w:type="dxa"/>
            <w:vMerge/>
            <w:shd w:val="clear" w:color="auto" w:fill="B6E2E5"/>
            <w:vAlign w:val="center"/>
          </w:tcPr>
          <w:p w14:paraId="725BD409" w14:textId="7D9FBCC7" w:rsidR="00C1098E" w:rsidRPr="008232D6" w:rsidRDefault="00C1098E" w:rsidP="00C1098E">
            <w:pPr>
              <w:rPr>
                <w:b/>
                <w:sz w:val="20"/>
              </w:rPr>
            </w:pPr>
          </w:p>
        </w:tc>
        <w:tc>
          <w:tcPr>
            <w:tcW w:w="9900" w:type="dxa"/>
            <w:shd w:val="clear" w:color="auto" w:fill="auto"/>
            <w:vAlign w:val="center"/>
          </w:tcPr>
          <w:p w14:paraId="47E24592" w14:textId="79693A7A" w:rsidR="00C1098E" w:rsidRPr="00DC5D8C" w:rsidRDefault="00C1098E" w:rsidP="00C1098E">
            <w:pPr>
              <w:rPr>
                <w:sz w:val="20"/>
              </w:rPr>
            </w:pPr>
            <w:r w:rsidRPr="00DC5D8C">
              <w:rPr>
                <w:sz w:val="20"/>
              </w:rPr>
              <w:t>Delivers name/ID badge, uniform, parking instructions and building keys if applicable.</w:t>
            </w:r>
          </w:p>
        </w:tc>
        <w:tc>
          <w:tcPr>
            <w:tcW w:w="1980" w:type="dxa"/>
            <w:shd w:val="clear" w:color="auto" w:fill="auto"/>
            <w:vAlign w:val="center"/>
          </w:tcPr>
          <w:p w14:paraId="4E93C5E2" w14:textId="2D000829" w:rsidR="00C1098E" w:rsidRPr="00DC5D8C" w:rsidRDefault="00C1098E" w:rsidP="00C1098E">
            <w:pPr>
              <w:rPr>
                <w:sz w:val="20"/>
              </w:rPr>
            </w:pPr>
            <w:r w:rsidRPr="00DC5D8C">
              <w:rPr>
                <w:sz w:val="20"/>
              </w:rPr>
              <w:t>5   4   3   2    1</w:t>
            </w:r>
          </w:p>
        </w:tc>
      </w:tr>
      <w:tr w:rsidR="00C1098E" w14:paraId="58F4678D" w14:textId="77777777" w:rsidTr="00C1098E">
        <w:trPr>
          <w:trHeight w:val="332"/>
        </w:trPr>
        <w:tc>
          <w:tcPr>
            <w:tcW w:w="1980" w:type="dxa"/>
            <w:vMerge/>
            <w:shd w:val="clear" w:color="auto" w:fill="B6E2E5"/>
            <w:vAlign w:val="center"/>
          </w:tcPr>
          <w:p w14:paraId="447FDE9E" w14:textId="486BB825" w:rsidR="00C1098E" w:rsidRPr="008232D6" w:rsidRDefault="00C1098E" w:rsidP="00C1098E">
            <w:pPr>
              <w:rPr>
                <w:b/>
                <w:sz w:val="20"/>
              </w:rPr>
            </w:pPr>
          </w:p>
        </w:tc>
        <w:tc>
          <w:tcPr>
            <w:tcW w:w="9900" w:type="dxa"/>
            <w:shd w:val="clear" w:color="auto" w:fill="auto"/>
            <w:vAlign w:val="center"/>
          </w:tcPr>
          <w:p w14:paraId="788C322E" w14:textId="25A413A4" w:rsidR="00C1098E" w:rsidRPr="00DC5D8C" w:rsidRDefault="00C1098E" w:rsidP="00C1098E">
            <w:pPr>
              <w:rPr>
                <w:sz w:val="20"/>
              </w:rPr>
            </w:pPr>
            <w:r w:rsidRPr="00DC5D8C">
              <w:rPr>
                <w:sz w:val="20"/>
              </w:rPr>
              <w:t xml:space="preserve">Mentor introductions to new hire and spouse/family (if applicable). Provide weekly lunch </w:t>
            </w:r>
            <w:r w:rsidR="00D4473D" w:rsidRPr="00DC5D8C">
              <w:rPr>
                <w:sz w:val="20"/>
              </w:rPr>
              <w:t xml:space="preserve">meetings </w:t>
            </w:r>
            <w:r w:rsidRPr="00DC5D8C">
              <w:rPr>
                <w:sz w:val="20"/>
              </w:rPr>
              <w:t>schedule</w:t>
            </w:r>
            <w:r w:rsidR="002564E8">
              <w:rPr>
                <w:sz w:val="20"/>
              </w:rPr>
              <w:t>s</w:t>
            </w:r>
            <w:r w:rsidRPr="00DC5D8C">
              <w:rPr>
                <w:sz w:val="20"/>
              </w:rPr>
              <w:t>.</w:t>
            </w:r>
          </w:p>
        </w:tc>
        <w:tc>
          <w:tcPr>
            <w:tcW w:w="1980" w:type="dxa"/>
            <w:shd w:val="clear" w:color="auto" w:fill="auto"/>
            <w:vAlign w:val="center"/>
          </w:tcPr>
          <w:p w14:paraId="356E064C" w14:textId="68E403EA" w:rsidR="00C1098E" w:rsidRPr="00DC5D8C" w:rsidRDefault="00C1098E" w:rsidP="00C1098E">
            <w:pPr>
              <w:rPr>
                <w:sz w:val="20"/>
              </w:rPr>
            </w:pPr>
            <w:r w:rsidRPr="00DC5D8C">
              <w:rPr>
                <w:sz w:val="20"/>
              </w:rPr>
              <w:t>5   4   3   2    1</w:t>
            </w:r>
          </w:p>
        </w:tc>
      </w:tr>
      <w:tr w:rsidR="00C1098E" w14:paraId="18C0803C" w14:textId="77777777" w:rsidTr="00D4473D">
        <w:trPr>
          <w:trHeight w:val="278"/>
        </w:trPr>
        <w:tc>
          <w:tcPr>
            <w:tcW w:w="1980" w:type="dxa"/>
            <w:vMerge w:val="restart"/>
            <w:shd w:val="clear" w:color="auto" w:fill="B6E2E5"/>
            <w:vAlign w:val="center"/>
          </w:tcPr>
          <w:p w14:paraId="0C1CE750" w14:textId="70E7E7EC" w:rsidR="00C1098E" w:rsidRPr="008232D6" w:rsidRDefault="00C1098E" w:rsidP="00C1098E">
            <w:pPr>
              <w:rPr>
                <w:b/>
                <w:sz w:val="20"/>
              </w:rPr>
            </w:pPr>
            <w:r w:rsidRPr="008232D6">
              <w:rPr>
                <w:b/>
                <w:sz w:val="20"/>
              </w:rPr>
              <w:t>Onboarding</w:t>
            </w:r>
            <w:r>
              <w:rPr>
                <w:b/>
                <w:sz w:val="20"/>
              </w:rPr>
              <w:t xml:space="preserve"> Activities – First Year</w:t>
            </w:r>
          </w:p>
        </w:tc>
        <w:tc>
          <w:tcPr>
            <w:tcW w:w="9900" w:type="dxa"/>
            <w:shd w:val="clear" w:color="auto" w:fill="auto"/>
            <w:vAlign w:val="center"/>
          </w:tcPr>
          <w:p w14:paraId="4BE2A521" w14:textId="2131DA7A" w:rsidR="00C1098E" w:rsidRPr="00DC5D8C" w:rsidRDefault="00C1098E" w:rsidP="00C1098E">
            <w:pPr>
              <w:rPr>
                <w:sz w:val="20"/>
              </w:rPr>
            </w:pPr>
            <w:r w:rsidRPr="00DC5D8C">
              <w:rPr>
                <w:sz w:val="20"/>
              </w:rPr>
              <w:t>Gathers feedback from new hire for improvements to the orientation/onboarding process.</w:t>
            </w:r>
          </w:p>
        </w:tc>
        <w:tc>
          <w:tcPr>
            <w:tcW w:w="1980" w:type="dxa"/>
            <w:shd w:val="clear" w:color="auto" w:fill="auto"/>
            <w:vAlign w:val="center"/>
          </w:tcPr>
          <w:p w14:paraId="50E5BE40" w14:textId="7369636C" w:rsidR="00C1098E" w:rsidRPr="00DC5D8C" w:rsidRDefault="00C1098E" w:rsidP="00C1098E">
            <w:pPr>
              <w:rPr>
                <w:sz w:val="20"/>
              </w:rPr>
            </w:pPr>
            <w:r w:rsidRPr="00DC5D8C">
              <w:rPr>
                <w:sz w:val="20"/>
              </w:rPr>
              <w:t>5   4   3    2   1</w:t>
            </w:r>
          </w:p>
        </w:tc>
      </w:tr>
      <w:tr w:rsidR="00C1098E" w14:paraId="366B6C47" w14:textId="77777777" w:rsidTr="00D4473D">
        <w:trPr>
          <w:trHeight w:val="260"/>
        </w:trPr>
        <w:tc>
          <w:tcPr>
            <w:tcW w:w="1980" w:type="dxa"/>
            <w:vMerge/>
            <w:shd w:val="clear" w:color="auto" w:fill="B6E2E5"/>
            <w:vAlign w:val="center"/>
          </w:tcPr>
          <w:p w14:paraId="523ACC35" w14:textId="4117CDCF" w:rsidR="00C1098E" w:rsidRPr="008232D6" w:rsidRDefault="00C1098E" w:rsidP="00C1098E">
            <w:pPr>
              <w:rPr>
                <w:b/>
                <w:sz w:val="20"/>
              </w:rPr>
            </w:pPr>
          </w:p>
        </w:tc>
        <w:tc>
          <w:tcPr>
            <w:tcW w:w="9900" w:type="dxa"/>
            <w:shd w:val="clear" w:color="auto" w:fill="auto"/>
            <w:vAlign w:val="center"/>
          </w:tcPr>
          <w:p w14:paraId="34B8DDCE" w14:textId="16C85E8D" w:rsidR="00C1098E" w:rsidRPr="00DC5D8C" w:rsidRDefault="00C1098E" w:rsidP="00C1098E">
            <w:pPr>
              <w:rPr>
                <w:sz w:val="20"/>
              </w:rPr>
            </w:pPr>
            <w:r w:rsidRPr="00DC5D8C">
              <w:rPr>
                <w:sz w:val="20"/>
              </w:rPr>
              <w:t xml:space="preserve">Community Mentor remains in contact with spouse/family on quarterly for first year </w:t>
            </w:r>
            <w:r w:rsidRPr="00DC5D8C">
              <w:rPr>
                <w:sz w:val="16"/>
                <w:szCs w:val="16"/>
              </w:rPr>
              <w:t>(if applicable).</w:t>
            </w:r>
          </w:p>
        </w:tc>
        <w:tc>
          <w:tcPr>
            <w:tcW w:w="1980" w:type="dxa"/>
            <w:shd w:val="clear" w:color="auto" w:fill="auto"/>
            <w:vAlign w:val="center"/>
          </w:tcPr>
          <w:p w14:paraId="3321E56E" w14:textId="73C62BDB" w:rsidR="00C1098E" w:rsidRPr="00DC5D8C" w:rsidRDefault="00C1098E" w:rsidP="00C1098E">
            <w:pPr>
              <w:rPr>
                <w:sz w:val="20"/>
              </w:rPr>
            </w:pPr>
            <w:r w:rsidRPr="00DC5D8C">
              <w:rPr>
                <w:sz w:val="20"/>
              </w:rPr>
              <w:t>5   4   3    2   1</w:t>
            </w:r>
          </w:p>
        </w:tc>
      </w:tr>
      <w:tr w:rsidR="00C1098E" w14:paraId="49797F22" w14:textId="77777777" w:rsidTr="00C1098E">
        <w:trPr>
          <w:trHeight w:val="620"/>
        </w:trPr>
        <w:tc>
          <w:tcPr>
            <w:tcW w:w="1980" w:type="dxa"/>
            <w:vMerge/>
            <w:shd w:val="clear" w:color="auto" w:fill="B6E2E5"/>
            <w:vAlign w:val="center"/>
          </w:tcPr>
          <w:p w14:paraId="6013B00C" w14:textId="2E2AFCD6" w:rsidR="00C1098E" w:rsidRPr="008232D6" w:rsidRDefault="00C1098E" w:rsidP="00C1098E">
            <w:pPr>
              <w:rPr>
                <w:b/>
                <w:sz w:val="20"/>
              </w:rPr>
            </w:pPr>
          </w:p>
        </w:tc>
        <w:tc>
          <w:tcPr>
            <w:tcW w:w="9900" w:type="dxa"/>
            <w:shd w:val="clear" w:color="auto" w:fill="auto"/>
            <w:vAlign w:val="center"/>
          </w:tcPr>
          <w:p w14:paraId="6E559DB0" w14:textId="6F1E8112" w:rsidR="00C1098E" w:rsidRPr="00DC5D8C" w:rsidRDefault="00C1098E" w:rsidP="00C1098E">
            <w:pPr>
              <w:rPr>
                <w:sz w:val="20"/>
              </w:rPr>
            </w:pPr>
            <w:r w:rsidRPr="00DC5D8C">
              <w:rPr>
                <w:sz w:val="20"/>
              </w:rPr>
              <w:t>Supervisor holds quarterly meetings for the first year to gather feedback on organization/community integration, job duties/work schedule and problem solving/questions.</w:t>
            </w:r>
          </w:p>
        </w:tc>
        <w:tc>
          <w:tcPr>
            <w:tcW w:w="1980" w:type="dxa"/>
            <w:shd w:val="clear" w:color="auto" w:fill="auto"/>
            <w:vAlign w:val="center"/>
          </w:tcPr>
          <w:p w14:paraId="658F6744" w14:textId="5723E547" w:rsidR="00C1098E" w:rsidRPr="00DC5D8C" w:rsidRDefault="00C1098E" w:rsidP="00C1098E">
            <w:pPr>
              <w:rPr>
                <w:sz w:val="20"/>
              </w:rPr>
            </w:pPr>
            <w:r w:rsidRPr="00DC5D8C">
              <w:rPr>
                <w:sz w:val="20"/>
              </w:rPr>
              <w:t>5   4    3   2    1</w:t>
            </w:r>
          </w:p>
        </w:tc>
      </w:tr>
      <w:tr w:rsidR="00C1098E" w14:paraId="0A56CC9A" w14:textId="77777777" w:rsidTr="00C1098E">
        <w:trPr>
          <w:trHeight w:val="323"/>
        </w:trPr>
        <w:tc>
          <w:tcPr>
            <w:tcW w:w="1980" w:type="dxa"/>
            <w:vMerge/>
            <w:shd w:val="clear" w:color="auto" w:fill="B6E2E5"/>
            <w:vAlign w:val="center"/>
          </w:tcPr>
          <w:p w14:paraId="75F898C9" w14:textId="1BB64027" w:rsidR="00C1098E" w:rsidRDefault="00C1098E" w:rsidP="00C1098E">
            <w:pPr>
              <w:rPr>
                <w:b/>
                <w:sz w:val="22"/>
                <w:szCs w:val="22"/>
              </w:rPr>
            </w:pPr>
          </w:p>
        </w:tc>
        <w:tc>
          <w:tcPr>
            <w:tcW w:w="9900" w:type="dxa"/>
            <w:shd w:val="clear" w:color="auto" w:fill="auto"/>
            <w:vAlign w:val="center"/>
          </w:tcPr>
          <w:p w14:paraId="5D0A6010" w14:textId="5D63C192" w:rsidR="00C1098E" w:rsidRPr="00DC5D8C" w:rsidRDefault="00C1098E" w:rsidP="00C1098E">
            <w:pPr>
              <w:rPr>
                <w:sz w:val="20"/>
              </w:rPr>
            </w:pPr>
            <w:r w:rsidRPr="00DC5D8C">
              <w:rPr>
                <w:sz w:val="20"/>
              </w:rPr>
              <w:t>Recruitment and Retention Team administers annual new employee and spouse/family</w:t>
            </w:r>
            <w:r w:rsidRPr="00DC5D8C">
              <w:rPr>
                <w:sz w:val="20"/>
              </w:rPr>
              <w:br/>
              <w:t>(if applicable) mentor program satisfaction surveys.</w:t>
            </w:r>
          </w:p>
        </w:tc>
        <w:tc>
          <w:tcPr>
            <w:tcW w:w="1980" w:type="dxa"/>
            <w:shd w:val="clear" w:color="auto" w:fill="auto"/>
            <w:vAlign w:val="center"/>
          </w:tcPr>
          <w:p w14:paraId="72142831" w14:textId="663539EC" w:rsidR="00C1098E" w:rsidRPr="00DC5D8C" w:rsidRDefault="00C1098E" w:rsidP="00C1098E">
            <w:pPr>
              <w:rPr>
                <w:sz w:val="20"/>
              </w:rPr>
            </w:pPr>
            <w:r w:rsidRPr="00DC5D8C">
              <w:rPr>
                <w:sz w:val="20"/>
              </w:rPr>
              <w:t>5   4    3   2    1</w:t>
            </w:r>
          </w:p>
        </w:tc>
      </w:tr>
      <w:tr w:rsidR="00C1098E" w14:paraId="3E8521AF" w14:textId="77777777" w:rsidTr="00C1098E">
        <w:trPr>
          <w:trHeight w:val="413"/>
        </w:trPr>
        <w:tc>
          <w:tcPr>
            <w:tcW w:w="1980" w:type="dxa"/>
            <w:vMerge/>
            <w:shd w:val="clear" w:color="auto" w:fill="B6E2E5"/>
            <w:vAlign w:val="center"/>
          </w:tcPr>
          <w:p w14:paraId="6AD65056" w14:textId="1153E6A2" w:rsidR="00C1098E" w:rsidRDefault="00C1098E" w:rsidP="00C1098E">
            <w:pPr>
              <w:rPr>
                <w:b/>
                <w:sz w:val="22"/>
                <w:szCs w:val="22"/>
              </w:rPr>
            </w:pPr>
          </w:p>
        </w:tc>
        <w:tc>
          <w:tcPr>
            <w:tcW w:w="9900" w:type="dxa"/>
            <w:shd w:val="clear" w:color="auto" w:fill="auto"/>
            <w:vAlign w:val="center"/>
          </w:tcPr>
          <w:p w14:paraId="3AD4E98E" w14:textId="27468C60" w:rsidR="00C1098E" w:rsidRPr="00DC5D8C" w:rsidRDefault="00C1098E" w:rsidP="00C1098E">
            <w:pPr>
              <w:rPr>
                <w:sz w:val="20"/>
              </w:rPr>
            </w:pPr>
            <w:r w:rsidRPr="00DC5D8C">
              <w:rPr>
                <w:sz w:val="20"/>
              </w:rPr>
              <w:t>Administers an annual employee satisfaction survey.</w:t>
            </w:r>
          </w:p>
        </w:tc>
        <w:tc>
          <w:tcPr>
            <w:tcW w:w="1980" w:type="dxa"/>
            <w:shd w:val="clear" w:color="auto" w:fill="auto"/>
            <w:vAlign w:val="center"/>
          </w:tcPr>
          <w:p w14:paraId="1510BF3C" w14:textId="46D109DE" w:rsidR="00C1098E" w:rsidRPr="00DC5D8C" w:rsidRDefault="00C1098E" w:rsidP="00C1098E">
            <w:pPr>
              <w:rPr>
                <w:sz w:val="20"/>
              </w:rPr>
            </w:pPr>
            <w:r w:rsidRPr="00DC5D8C">
              <w:rPr>
                <w:sz w:val="20"/>
              </w:rPr>
              <w:t>5   4    3    2   1</w:t>
            </w:r>
          </w:p>
        </w:tc>
      </w:tr>
      <w:tr w:rsidR="00C1098E" w14:paraId="7238395B" w14:textId="77777777" w:rsidTr="00C1098E">
        <w:trPr>
          <w:trHeight w:val="620"/>
        </w:trPr>
        <w:tc>
          <w:tcPr>
            <w:tcW w:w="1980" w:type="dxa"/>
            <w:vMerge/>
            <w:shd w:val="clear" w:color="auto" w:fill="B6E2E5"/>
            <w:vAlign w:val="center"/>
          </w:tcPr>
          <w:p w14:paraId="55F711C1" w14:textId="2CB89518" w:rsidR="00C1098E" w:rsidRDefault="00C1098E" w:rsidP="00C1098E">
            <w:pPr>
              <w:rPr>
                <w:b/>
                <w:sz w:val="22"/>
                <w:szCs w:val="22"/>
              </w:rPr>
            </w:pPr>
          </w:p>
        </w:tc>
        <w:tc>
          <w:tcPr>
            <w:tcW w:w="9900" w:type="dxa"/>
            <w:vAlign w:val="center"/>
          </w:tcPr>
          <w:p w14:paraId="02710B02" w14:textId="5A178B4E" w:rsidR="00C1098E" w:rsidRPr="00DC5D8C" w:rsidRDefault="00C1098E" w:rsidP="00C1098E">
            <w:pPr>
              <w:rPr>
                <w:sz w:val="20"/>
              </w:rPr>
            </w:pPr>
            <w:r w:rsidRPr="00DC5D8C">
              <w:rPr>
                <w:sz w:val="20"/>
              </w:rPr>
              <w:t>Administers an employee performance agreement process and holds annual performance review.</w:t>
            </w:r>
          </w:p>
        </w:tc>
        <w:tc>
          <w:tcPr>
            <w:tcW w:w="1980" w:type="dxa"/>
            <w:vAlign w:val="center"/>
          </w:tcPr>
          <w:p w14:paraId="45C002CD" w14:textId="33C95811" w:rsidR="00C1098E" w:rsidRPr="00DC5D8C" w:rsidRDefault="00C1098E" w:rsidP="00C1098E">
            <w:pPr>
              <w:rPr>
                <w:sz w:val="20"/>
              </w:rPr>
            </w:pPr>
            <w:r w:rsidRPr="00DC5D8C">
              <w:rPr>
                <w:sz w:val="20"/>
              </w:rPr>
              <w:t>5   4    3   2    1</w:t>
            </w:r>
          </w:p>
        </w:tc>
      </w:tr>
    </w:tbl>
    <w:p w14:paraId="76A3E20D" w14:textId="77777777" w:rsidR="00C1098E" w:rsidRDefault="00C1098E" w:rsidP="00C1098E">
      <w:pPr>
        <w:rPr>
          <w:sz w:val="20"/>
        </w:rPr>
      </w:pPr>
      <w:r w:rsidRPr="00D37E45">
        <w:rPr>
          <w:b/>
          <w:sz w:val="22"/>
          <w:szCs w:val="22"/>
        </w:rPr>
        <w:lastRenderedPageBreak/>
        <w:t>Scoring:</w:t>
      </w:r>
      <w:r>
        <w:rPr>
          <w:b/>
          <w:sz w:val="20"/>
        </w:rPr>
        <w:t xml:space="preserve">  </w:t>
      </w:r>
      <w:r>
        <w:rPr>
          <w:sz w:val="20"/>
        </w:rPr>
        <w:t xml:space="preserve"> </w:t>
      </w:r>
      <w:r w:rsidRPr="003C37C6">
        <w:rPr>
          <w:sz w:val="20"/>
        </w:rPr>
        <w:t xml:space="preserve">5-Fully </w:t>
      </w:r>
      <w:r>
        <w:rPr>
          <w:sz w:val="20"/>
        </w:rPr>
        <w:t>Completed</w:t>
      </w:r>
      <w:r w:rsidRPr="003C37C6">
        <w:rPr>
          <w:sz w:val="20"/>
        </w:rPr>
        <w:t xml:space="preserve">    4</w:t>
      </w:r>
      <w:r>
        <w:rPr>
          <w:sz w:val="20"/>
        </w:rPr>
        <w:t>-</w:t>
      </w:r>
      <w:r w:rsidRPr="003C37C6">
        <w:rPr>
          <w:sz w:val="20"/>
        </w:rPr>
        <w:t xml:space="preserve">In Progress    3-Being Considered    2-Have Not Considered    </w:t>
      </w:r>
      <w:r>
        <w:rPr>
          <w:sz w:val="20"/>
        </w:rPr>
        <w:t>1-Will Not Complete</w:t>
      </w:r>
    </w:p>
    <w:p w14:paraId="5B6EF458" w14:textId="77777777" w:rsidR="00C1098E" w:rsidRDefault="00C1098E"/>
    <w:tbl>
      <w:tblPr>
        <w:tblStyle w:val="TableGrid"/>
        <w:tblW w:w="13876" w:type="dxa"/>
        <w:tblInd w:w="-95" w:type="dxa"/>
        <w:tblLayout w:type="fixed"/>
        <w:tblLook w:val="04A0" w:firstRow="1" w:lastRow="0" w:firstColumn="1" w:lastColumn="0" w:noHBand="0" w:noVBand="1"/>
        <w:tblCaption w:val="Sustainability Action Planning Assessment Questions"/>
        <w:tblDescription w:val="Sustainability Action Planning Assessment Questions"/>
      </w:tblPr>
      <w:tblGrid>
        <w:gridCol w:w="1980"/>
        <w:gridCol w:w="9900"/>
        <w:gridCol w:w="16"/>
        <w:gridCol w:w="1964"/>
        <w:gridCol w:w="16"/>
      </w:tblGrid>
      <w:tr w:rsidR="00C1098E" w14:paraId="15F17D54" w14:textId="77777777" w:rsidTr="00C0436F">
        <w:trPr>
          <w:trHeight w:val="350"/>
        </w:trPr>
        <w:tc>
          <w:tcPr>
            <w:tcW w:w="11896" w:type="dxa"/>
            <w:gridSpan w:val="3"/>
            <w:shd w:val="clear" w:color="auto" w:fill="B6E2E5"/>
            <w:vAlign w:val="center"/>
          </w:tcPr>
          <w:p w14:paraId="4DAFB558" w14:textId="46D69A59" w:rsidR="00C1098E" w:rsidRPr="007E0257" w:rsidRDefault="00C1098E" w:rsidP="00C1098E">
            <w:pPr>
              <w:rPr>
                <w:sz w:val="20"/>
              </w:rPr>
            </w:pPr>
            <w:r>
              <w:rPr>
                <w:rFonts w:ascii="Lucida Fax" w:hAnsi="Lucida Fax"/>
                <w:b/>
                <w:sz w:val="32"/>
                <w:szCs w:val="32"/>
              </w:rPr>
              <w:t>RETENTION</w:t>
            </w:r>
            <w:r w:rsidRPr="00BE7910">
              <w:rPr>
                <w:rFonts w:ascii="Lucida Fax" w:hAnsi="Lucida Fax"/>
                <w:b/>
                <w:sz w:val="32"/>
                <w:szCs w:val="32"/>
              </w:rPr>
              <w:t>:</w:t>
            </w:r>
            <w:r>
              <w:rPr>
                <w:rFonts w:ascii="Lucida Fax" w:hAnsi="Lucida Fax"/>
                <w:b/>
                <w:sz w:val="32"/>
                <w:szCs w:val="32"/>
              </w:rPr>
              <w:t xml:space="preserve"> </w:t>
            </w:r>
            <w:r>
              <w:rPr>
                <w:b/>
                <w:sz w:val="22"/>
                <w:szCs w:val="22"/>
              </w:rPr>
              <w:t>Follow-Up and Follow-Through</w:t>
            </w:r>
          </w:p>
        </w:tc>
        <w:tc>
          <w:tcPr>
            <w:tcW w:w="1980" w:type="dxa"/>
            <w:gridSpan w:val="2"/>
            <w:shd w:val="clear" w:color="auto" w:fill="B6E2E5"/>
            <w:vAlign w:val="bottom"/>
          </w:tcPr>
          <w:p w14:paraId="68CCDAC4" w14:textId="31EC210C" w:rsidR="00C1098E" w:rsidRPr="008232D6" w:rsidRDefault="00C1098E" w:rsidP="00C1098E">
            <w:pPr>
              <w:rPr>
                <w:sz w:val="20"/>
              </w:rPr>
            </w:pPr>
            <w:r>
              <w:rPr>
                <w:b/>
                <w:sz w:val="22"/>
                <w:szCs w:val="22"/>
              </w:rPr>
              <w:t>Self-Rating</w:t>
            </w:r>
          </w:p>
        </w:tc>
      </w:tr>
      <w:tr w:rsidR="00C1098E" w14:paraId="24495773" w14:textId="77777777" w:rsidTr="00D4473D">
        <w:trPr>
          <w:gridAfter w:val="1"/>
          <w:wAfter w:w="16" w:type="dxa"/>
          <w:trHeight w:val="422"/>
        </w:trPr>
        <w:tc>
          <w:tcPr>
            <w:tcW w:w="1980" w:type="dxa"/>
            <w:vMerge w:val="restart"/>
            <w:shd w:val="clear" w:color="auto" w:fill="B6E2E5"/>
            <w:vAlign w:val="center"/>
          </w:tcPr>
          <w:p w14:paraId="7A637794" w14:textId="6710106D" w:rsidR="00C1098E" w:rsidRPr="008232D6" w:rsidRDefault="00C1098E" w:rsidP="00C1098E">
            <w:pPr>
              <w:rPr>
                <w:b/>
                <w:sz w:val="20"/>
              </w:rPr>
            </w:pPr>
            <w:r>
              <w:rPr>
                <w:b/>
                <w:sz w:val="20"/>
              </w:rPr>
              <w:t xml:space="preserve">Supplementary </w:t>
            </w:r>
            <w:r w:rsidRPr="008232D6">
              <w:rPr>
                <w:b/>
                <w:sz w:val="20"/>
              </w:rPr>
              <w:t>Recruitment and Retention Activities</w:t>
            </w:r>
          </w:p>
        </w:tc>
        <w:tc>
          <w:tcPr>
            <w:tcW w:w="9900" w:type="dxa"/>
            <w:shd w:val="clear" w:color="auto" w:fill="auto"/>
            <w:vAlign w:val="center"/>
          </w:tcPr>
          <w:p w14:paraId="54EF727C" w14:textId="2CE5B71F" w:rsidR="00C1098E" w:rsidRPr="008232D6" w:rsidRDefault="00C1098E" w:rsidP="00C1098E">
            <w:pPr>
              <w:rPr>
                <w:sz w:val="20"/>
              </w:rPr>
            </w:pPr>
            <w:r w:rsidRPr="007E0257">
              <w:rPr>
                <w:sz w:val="20"/>
              </w:rPr>
              <w:t>Recruitment and Retention Team administers an Allied Health professional mentor program.</w:t>
            </w:r>
          </w:p>
        </w:tc>
        <w:tc>
          <w:tcPr>
            <w:tcW w:w="1980" w:type="dxa"/>
            <w:gridSpan w:val="2"/>
            <w:shd w:val="clear" w:color="auto" w:fill="auto"/>
            <w:vAlign w:val="center"/>
          </w:tcPr>
          <w:p w14:paraId="0107D37F" w14:textId="70507D9A" w:rsidR="00C1098E" w:rsidRPr="008232D6" w:rsidRDefault="00C1098E" w:rsidP="00C1098E">
            <w:pPr>
              <w:rPr>
                <w:sz w:val="20"/>
              </w:rPr>
            </w:pPr>
            <w:r w:rsidRPr="008232D6">
              <w:rPr>
                <w:sz w:val="20"/>
              </w:rPr>
              <w:t>5</w:t>
            </w:r>
            <w:r>
              <w:rPr>
                <w:sz w:val="20"/>
              </w:rPr>
              <w:t xml:space="preserve"> </w:t>
            </w:r>
            <w:r w:rsidRPr="008232D6">
              <w:rPr>
                <w:sz w:val="20"/>
              </w:rPr>
              <w:t xml:space="preserve"> </w:t>
            </w:r>
            <w:r>
              <w:rPr>
                <w:sz w:val="20"/>
              </w:rPr>
              <w:t xml:space="preserve"> 4    3   </w:t>
            </w:r>
            <w:r w:rsidRPr="008232D6">
              <w:rPr>
                <w:sz w:val="20"/>
              </w:rPr>
              <w:t>2    1</w:t>
            </w:r>
          </w:p>
        </w:tc>
      </w:tr>
      <w:tr w:rsidR="00C1098E" w14:paraId="4B9F979C" w14:textId="77777777" w:rsidTr="00D4473D">
        <w:trPr>
          <w:gridAfter w:val="1"/>
          <w:wAfter w:w="16" w:type="dxa"/>
          <w:trHeight w:val="458"/>
        </w:trPr>
        <w:tc>
          <w:tcPr>
            <w:tcW w:w="1980" w:type="dxa"/>
            <w:vMerge/>
            <w:shd w:val="clear" w:color="auto" w:fill="B6E2E5"/>
            <w:vAlign w:val="center"/>
          </w:tcPr>
          <w:p w14:paraId="021D5684" w14:textId="67D697C2" w:rsidR="00C1098E" w:rsidRDefault="00C1098E" w:rsidP="00C1098E">
            <w:pPr>
              <w:rPr>
                <w:sz w:val="22"/>
                <w:szCs w:val="22"/>
              </w:rPr>
            </w:pPr>
          </w:p>
        </w:tc>
        <w:tc>
          <w:tcPr>
            <w:tcW w:w="9900" w:type="dxa"/>
            <w:shd w:val="clear" w:color="auto" w:fill="auto"/>
            <w:vAlign w:val="center"/>
          </w:tcPr>
          <w:p w14:paraId="3A8CC425" w14:textId="66BE3728" w:rsidR="00C1098E" w:rsidRPr="008232D6" w:rsidRDefault="00C1098E" w:rsidP="00C1098E">
            <w:pPr>
              <w:rPr>
                <w:sz w:val="20"/>
              </w:rPr>
            </w:pPr>
            <w:r w:rsidRPr="007E0257">
              <w:rPr>
                <w:sz w:val="20"/>
              </w:rPr>
              <w:t xml:space="preserve">Recruitment and Retention Team administers a spouse/family mentor program </w:t>
            </w:r>
            <w:r w:rsidRPr="007E0257">
              <w:rPr>
                <w:sz w:val="14"/>
                <w:szCs w:val="14"/>
              </w:rPr>
              <w:t>(if applicable).</w:t>
            </w:r>
          </w:p>
        </w:tc>
        <w:tc>
          <w:tcPr>
            <w:tcW w:w="1980" w:type="dxa"/>
            <w:gridSpan w:val="2"/>
            <w:shd w:val="clear" w:color="auto" w:fill="auto"/>
            <w:vAlign w:val="center"/>
          </w:tcPr>
          <w:p w14:paraId="454D9024" w14:textId="34413462" w:rsidR="00C1098E" w:rsidRPr="008232D6" w:rsidRDefault="00C1098E" w:rsidP="00C1098E">
            <w:pPr>
              <w:rPr>
                <w:sz w:val="20"/>
              </w:rPr>
            </w:pPr>
            <w:r>
              <w:rPr>
                <w:sz w:val="20"/>
              </w:rPr>
              <w:t xml:space="preserve">5   4    3 </w:t>
            </w:r>
            <w:r w:rsidRPr="008232D6">
              <w:rPr>
                <w:sz w:val="20"/>
              </w:rPr>
              <w:t xml:space="preserve"> </w:t>
            </w:r>
            <w:r>
              <w:rPr>
                <w:sz w:val="20"/>
              </w:rPr>
              <w:t xml:space="preserve"> </w:t>
            </w:r>
            <w:r w:rsidRPr="008232D6">
              <w:rPr>
                <w:sz w:val="20"/>
              </w:rPr>
              <w:t>2    1</w:t>
            </w:r>
          </w:p>
        </w:tc>
      </w:tr>
      <w:tr w:rsidR="00C1098E" w14:paraId="58DDF96F" w14:textId="77777777" w:rsidTr="00D4473D">
        <w:trPr>
          <w:gridAfter w:val="1"/>
          <w:wAfter w:w="16" w:type="dxa"/>
          <w:trHeight w:val="422"/>
        </w:trPr>
        <w:tc>
          <w:tcPr>
            <w:tcW w:w="1980" w:type="dxa"/>
            <w:vMerge/>
            <w:shd w:val="clear" w:color="auto" w:fill="B6E2E5"/>
            <w:vAlign w:val="center"/>
          </w:tcPr>
          <w:p w14:paraId="416AFFBE" w14:textId="554000CD" w:rsidR="00C1098E" w:rsidRDefault="00C1098E" w:rsidP="00C1098E">
            <w:pPr>
              <w:rPr>
                <w:sz w:val="22"/>
                <w:szCs w:val="22"/>
              </w:rPr>
            </w:pPr>
          </w:p>
        </w:tc>
        <w:tc>
          <w:tcPr>
            <w:tcW w:w="9900" w:type="dxa"/>
            <w:shd w:val="clear" w:color="auto" w:fill="auto"/>
            <w:vAlign w:val="center"/>
          </w:tcPr>
          <w:p w14:paraId="40E1EE4C" w14:textId="614AE5EC" w:rsidR="00C1098E" w:rsidRPr="008232D6" w:rsidRDefault="00C1098E" w:rsidP="00C1098E">
            <w:pPr>
              <w:rPr>
                <w:sz w:val="20"/>
              </w:rPr>
            </w:pPr>
            <w:r w:rsidRPr="007E0257">
              <w:rPr>
                <w:sz w:val="20"/>
              </w:rPr>
              <w:t>Organization administers a staff recognition program.</w:t>
            </w:r>
          </w:p>
        </w:tc>
        <w:tc>
          <w:tcPr>
            <w:tcW w:w="1980" w:type="dxa"/>
            <w:gridSpan w:val="2"/>
            <w:shd w:val="clear" w:color="auto" w:fill="auto"/>
            <w:vAlign w:val="center"/>
          </w:tcPr>
          <w:p w14:paraId="367F9E05" w14:textId="567ED5A2" w:rsidR="00C1098E" w:rsidRPr="008232D6" w:rsidRDefault="00C1098E" w:rsidP="00C1098E">
            <w:pPr>
              <w:rPr>
                <w:sz w:val="20"/>
              </w:rPr>
            </w:pPr>
            <w:r>
              <w:rPr>
                <w:sz w:val="20"/>
              </w:rPr>
              <w:t xml:space="preserve">5   4    3   2    </w:t>
            </w:r>
            <w:r w:rsidRPr="008232D6">
              <w:rPr>
                <w:sz w:val="20"/>
              </w:rPr>
              <w:t>1</w:t>
            </w:r>
          </w:p>
        </w:tc>
      </w:tr>
      <w:tr w:rsidR="00C1098E" w14:paraId="11CBB508" w14:textId="77777777" w:rsidTr="00D4473D">
        <w:trPr>
          <w:gridAfter w:val="1"/>
          <w:wAfter w:w="16" w:type="dxa"/>
          <w:trHeight w:val="458"/>
        </w:trPr>
        <w:tc>
          <w:tcPr>
            <w:tcW w:w="1980" w:type="dxa"/>
            <w:vMerge/>
            <w:shd w:val="clear" w:color="auto" w:fill="B6E2E5"/>
            <w:vAlign w:val="center"/>
          </w:tcPr>
          <w:p w14:paraId="0035B580" w14:textId="7ED9D87F" w:rsidR="00C1098E" w:rsidRDefault="00C1098E" w:rsidP="00C1098E">
            <w:pPr>
              <w:rPr>
                <w:sz w:val="22"/>
                <w:szCs w:val="22"/>
              </w:rPr>
            </w:pPr>
          </w:p>
        </w:tc>
        <w:tc>
          <w:tcPr>
            <w:tcW w:w="9900" w:type="dxa"/>
            <w:shd w:val="clear" w:color="auto" w:fill="auto"/>
            <w:vAlign w:val="center"/>
          </w:tcPr>
          <w:p w14:paraId="27809B1C" w14:textId="2F7B8C62" w:rsidR="00C1098E" w:rsidRPr="008232D6" w:rsidRDefault="00C1098E" w:rsidP="00C1098E">
            <w:pPr>
              <w:rPr>
                <w:sz w:val="20"/>
              </w:rPr>
            </w:pPr>
            <w:r w:rsidRPr="007E0257">
              <w:rPr>
                <w:sz w:val="20"/>
              </w:rPr>
              <w:t>Organization offers time off for and provides stipend toward continuing medical education.</w:t>
            </w:r>
          </w:p>
        </w:tc>
        <w:tc>
          <w:tcPr>
            <w:tcW w:w="1980" w:type="dxa"/>
            <w:gridSpan w:val="2"/>
            <w:shd w:val="clear" w:color="auto" w:fill="auto"/>
            <w:vAlign w:val="center"/>
          </w:tcPr>
          <w:p w14:paraId="0BCB5014" w14:textId="14E44960" w:rsidR="00C1098E" w:rsidRPr="008232D6" w:rsidRDefault="00C1098E" w:rsidP="00C1098E">
            <w:pPr>
              <w:rPr>
                <w:sz w:val="20"/>
              </w:rPr>
            </w:pPr>
            <w:r>
              <w:rPr>
                <w:sz w:val="20"/>
              </w:rPr>
              <w:t xml:space="preserve">5   4    3    2   </w:t>
            </w:r>
            <w:r w:rsidRPr="008232D6">
              <w:rPr>
                <w:sz w:val="20"/>
              </w:rPr>
              <w:t>1</w:t>
            </w:r>
          </w:p>
        </w:tc>
      </w:tr>
      <w:tr w:rsidR="00C1098E" w14:paraId="68AF776B" w14:textId="77777777" w:rsidTr="00D4473D">
        <w:trPr>
          <w:gridAfter w:val="1"/>
          <w:wAfter w:w="16" w:type="dxa"/>
          <w:trHeight w:val="422"/>
        </w:trPr>
        <w:tc>
          <w:tcPr>
            <w:tcW w:w="1980" w:type="dxa"/>
            <w:vMerge/>
            <w:shd w:val="clear" w:color="auto" w:fill="B6E2E5"/>
            <w:vAlign w:val="center"/>
          </w:tcPr>
          <w:p w14:paraId="7D03CE78" w14:textId="74A86E6D" w:rsidR="00C1098E" w:rsidRPr="008232D6" w:rsidRDefault="00C1098E" w:rsidP="00C1098E">
            <w:pPr>
              <w:rPr>
                <w:sz w:val="20"/>
              </w:rPr>
            </w:pPr>
          </w:p>
        </w:tc>
        <w:tc>
          <w:tcPr>
            <w:tcW w:w="9900" w:type="dxa"/>
            <w:shd w:val="clear" w:color="auto" w:fill="auto"/>
            <w:vAlign w:val="center"/>
          </w:tcPr>
          <w:p w14:paraId="1614D8FE" w14:textId="7BAC3EE9" w:rsidR="00C1098E" w:rsidRPr="008232D6" w:rsidRDefault="00C1098E" w:rsidP="00C1098E">
            <w:pPr>
              <w:rPr>
                <w:sz w:val="20"/>
              </w:rPr>
            </w:pPr>
            <w:r w:rsidRPr="007E0257">
              <w:rPr>
                <w:sz w:val="20"/>
              </w:rPr>
              <w:t>Organization pays for licensure renewals and/or additional certifications.</w:t>
            </w:r>
          </w:p>
        </w:tc>
        <w:tc>
          <w:tcPr>
            <w:tcW w:w="1980" w:type="dxa"/>
            <w:gridSpan w:val="2"/>
            <w:shd w:val="clear" w:color="auto" w:fill="auto"/>
            <w:vAlign w:val="center"/>
          </w:tcPr>
          <w:p w14:paraId="38D54471" w14:textId="4821E564" w:rsidR="00C1098E" w:rsidRPr="008232D6" w:rsidRDefault="00C1098E" w:rsidP="00C1098E">
            <w:pPr>
              <w:rPr>
                <w:b/>
                <w:sz w:val="20"/>
              </w:rPr>
            </w:pPr>
            <w:r>
              <w:rPr>
                <w:sz w:val="20"/>
              </w:rPr>
              <w:t xml:space="preserve">5   4    3    2   </w:t>
            </w:r>
            <w:r w:rsidRPr="008232D6">
              <w:rPr>
                <w:sz w:val="20"/>
              </w:rPr>
              <w:t>1</w:t>
            </w:r>
          </w:p>
        </w:tc>
      </w:tr>
      <w:tr w:rsidR="00C1098E" w14:paraId="768553AC" w14:textId="77777777" w:rsidTr="00C0436F">
        <w:trPr>
          <w:gridAfter w:val="1"/>
          <w:wAfter w:w="16" w:type="dxa"/>
          <w:trHeight w:val="557"/>
        </w:trPr>
        <w:tc>
          <w:tcPr>
            <w:tcW w:w="1980" w:type="dxa"/>
            <w:vMerge/>
            <w:shd w:val="clear" w:color="auto" w:fill="B6E2E5"/>
            <w:vAlign w:val="center"/>
          </w:tcPr>
          <w:p w14:paraId="242D4E65" w14:textId="013B4FA2" w:rsidR="00C1098E" w:rsidRPr="008232D6" w:rsidRDefault="00C1098E" w:rsidP="00C1098E">
            <w:pPr>
              <w:rPr>
                <w:sz w:val="20"/>
              </w:rPr>
            </w:pPr>
          </w:p>
        </w:tc>
        <w:tc>
          <w:tcPr>
            <w:tcW w:w="9900" w:type="dxa"/>
            <w:shd w:val="clear" w:color="auto" w:fill="auto"/>
            <w:vAlign w:val="center"/>
          </w:tcPr>
          <w:p w14:paraId="792543B2" w14:textId="1E038A34" w:rsidR="00C1098E" w:rsidRPr="008232D6" w:rsidRDefault="00C1098E" w:rsidP="00C1098E">
            <w:pPr>
              <w:rPr>
                <w:sz w:val="20"/>
              </w:rPr>
            </w:pPr>
            <w:r w:rsidRPr="007E0257">
              <w:rPr>
                <w:sz w:val="20"/>
              </w:rPr>
              <w:t>Organization regularly performs state/regional environmental health care professional salary and benefits scans to ensure competitiveness.</w:t>
            </w:r>
          </w:p>
        </w:tc>
        <w:tc>
          <w:tcPr>
            <w:tcW w:w="1980" w:type="dxa"/>
            <w:gridSpan w:val="2"/>
            <w:shd w:val="clear" w:color="auto" w:fill="auto"/>
            <w:vAlign w:val="center"/>
          </w:tcPr>
          <w:p w14:paraId="25A2EDB1" w14:textId="25B4778B" w:rsidR="00C1098E" w:rsidRPr="008232D6" w:rsidRDefault="00C1098E" w:rsidP="00C1098E">
            <w:pPr>
              <w:rPr>
                <w:b/>
                <w:sz w:val="20"/>
              </w:rPr>
            </w:pPr>
            <w:r>
              <w:rPr>
                <w:sz w:val="20"/>
              </w:rPr>
              <w:t xml:space="preserve">5  </w:t>
            </w:r>
            <w:r w:rsidRPr="008232D6">
              <w:rPr>
                <w:sz w:val="20"/>
              </w:rPr>
              <w:t xml:space="preserve"> </w:t>
            </w:r>
            <w:r>
              <w:rPr>
                <w:sz w:val="20"/>
              </w:rPr>
              <w:t xml:space="preserve">4 </w:t>
            </w:r>
            <w:r w:rsidRPr="008232D6">
              <w:rPr>
                <w:sz w:val="20"/>
              </w:rPr>
              <w:t xml:space="preserve"> </w:t>
            </w:r>
            <w:r>
              <w:rPr>
                <w:sz w:val="20"/>
              </w:rPr>
              <w:t xml:space="preserve"> </w:t>
            </w:r>
            <w:r w:rsidRPr="008232D6">
              <w:rPr>
                <w:sz w:val="20"/>
              </w:rPr>
              <w:t xml:space="preserve"> 3   2    1</w:t>
            </w:r>
          </w:p>
        </w:tc>
      </w:tr>
      <w:tr w:rsidR="00C1098E" w14:paraId="3490E7C1" w14:textId="77777777" w:rsidTr="00C0436F">
        <w:trPr>
          <w:gridAfter w:val="1"/>
          <w:wAfter w:w="16" w:type="dxa"/>
          <w:trHeight w:val="413"/>
        </w:trPr>
        <w:tc>
          <w:tcPr>
            <w:tcW w:w="1980" w:type="dxa"/>
            <w:vMerge/>
            <w:shd w:val="clear" w:color="auto" w:fill="B6E2E5"/>
            <w:vAlign w:val="center"/>
          </w:tcPr>
          <w:p w14:paraId="2C968B41" w14:textId="3BF2A920" w:rsidR="00C1098E" w:rsidRPr="008232D6" w:rsidRDefault="00C1098E" w:rsidP="00C1098E">
            <w:pPr>
              <w:rPr>
                <w:sz w:val="20"/>
              </w:rPr>
            </w:pPr>
          </w:p>
        </w:tc>
        <w:tc>
          <w:tcPr>
            <w:tcW w:w="9900" w:type="dxa"/>
            <w:shd w:val="clear" w:color="auto" w:fill="auto"/>
            <w:vAlign w:val="center"/>
          </w:tcPr>
          <w:p w14:paraId="2669012A" w14:textId="20EF9C0E" w:rsidR="00C1098E" w:rsidRPr="008232D6" w:rsidRDefault="00C1098E" w:rsidP="00C1098E">
            <w:pPr>
              <w:rPr>
                <w:sz w:val="20"/>
              </w:rPr>
            </w:pPr>
            <w:r w:rsidRPr="007E0257">
              <w:rPr>
                <w:sz w:val="20"/>
              </w:rPr>
              <w:t>Organization is a clinical preceptor/internship site.</w:t>
            </w:r>
          </w:p>
        </w:tc>
        <w:tc>
          <w:tcPr>
            <w:tcW w:w="1980" w:type="dxa"/>
            <w:gridSpan w:val="2"/>
            <w:shd w:val="clear" w:color="auto" w:fill="auto"/>
            <w:vAlign w:val="center"/>
          </w:tcPr>
          <w:p w14:paraId="255E7A92" w14:textId="31E8B2F5" w:rsidR="00C1098E" w:rsidRPr="008232D6" w:rsidRDefault="00C1098E" w:rsidP="00C1098E">
            <w:pPr>
              <w:rPr>
                <w:b/>
                <w:sz w:val="20"/>
              </w:rPr>
            </w:pPr>
            <w:r>
              <w:rPr>
                <w:sz w:val="20"/>
              </w:rPr>
              <w:t xml:space="preserve">5 </w:t>
            </w:r>
            <w:r w:rsidRPr="008232D6">
              <w:rPr>
                <w:sz w:val="20"/>
              </w:rPr>
              <w:t xml:space="preserve"> </w:t>
            </w:r>
            <w:r>
              <w:rPr>
                <w:sz w:val="20"/>
              </w:rPr>
              <w:t xml:space="preserve"> 4    3</w:t>
            </w:r>
            <w:r w:rsidRPr="008232D6">
              <w:rPr>
                <w:sz w:val="20"/>
              </w:rPr>
              <w:t xml:space="preserve">   2    1</w:t>
            </w:r>
          </w:p>
        </w:tc>
      </w:tr>
      <w:tr w:rsidR="00C1098E" w14:paraId="030724AF" w14:textId="77777777" w:rsidTr="00D4473D">
        <w:trPr>
          <w:gridAfter w:val="1"/>
          <w:wAfter w:w="16" w:type="dxa"/>
          <w:trHeight w:val="638"/>
        </w:trPr>
        <w:tc>
          <w:tcPr>
            <w:tcW w:w="1980" w:type="dxa"/>
            <w:vMerge/>
            <w:shd w:val="clear" w:color="auto" w:fill="B6E2E5"/>
            <w:vAlign w:val="center"/>
          </w:tcPr>
          <w:p w14:paraId="0D7BE096" w14:textId="60B31FC5" w:rsidR="00C1098E" w:rsidRPr="008232D6" w:rsidRDefault="00C1098E" w:rsidP="00C1098E">
            <w:pPr>
              <w:rPr>
                <w:sz w:val="20"/>
              </w:rPr>
            </w:pPr>
          </w:p>
        </w:tc>
        <w:tc>
          <w:tcPr>
            <w:tcW w:w="9900" w:type="dxa"/>
            <w:vAlign w:val="center"/>
          </w:tcPr>
          <w:p w14:paraId="64639FB9" w14:textId="49514FE3" w:rsidR="00C1098E" w:rsidRPr="008232D6" w:rsidRDefault="00C1098E" w:rsidP="00C1098E">
            <w:pPr>
              <w:rPr>
                <w:sz w:val="20"/>
              </w:rPr>
            </w:pPr>
            <w:r w:rsidRPr="007E0257">
              <w:rPr>
                <w:sz w:val="20"/>
              </w:rPr>
              <w:t>Organization determines if there are State and/or Federal health care professional loan repayment programs available.</w:t>
            </w:r>
          </w:p>
        </w:tc>
        <w:tc>
          <w:tcPr>
            <w:tcW w:w="1980" w:type="dxa"/>
            <w:gridSpan w:val="2"/>
            <w:vAlign w:val="center"/>
          </w:tcPr>
          <w:p w14:paraId="5CF3761D" w14:textId="2E43CBDD" w:rsidR="00C1098E" w:rsidRDefault="00C1098E" w:rsidP="00C1098E">
            <w:pPr>
              <w:rPr>
                <w:sz w:val="20"/>
              </w:rPr>
            </w:pPr>
            <w:r>
              <w:rPr>
                <w:sz w:val="20"/>
              </w:rPr>
              <w:t>5</w:t>
            </w:r>
            <w:r w:rsidRPr="008232D6">
              <w:rPr>
                <w:sz w:val="20"/>
              </w:rPr>
              <w:t xml:space="preserve">  </w:t>
            </w:r>
            <w:r>
              <w:rPr>
                <w:sz w:val="20"/>
              </w:rPr>
              <w:t xml:space="preserve"> 4    3</w:t>
            </w:r>
            <w:r w:rsidRPr="008232D6">
              <w:rPr>
                <w:sz w:val="20"/>
              </w:rPr>
              <w:t xml:space="preserve"> </w:t>
            </w:r>
            <w:r>
              <w:rPr>
                <w:sz w:val="20"/>
              </w:rPr>
              <w:t xml:space="preserve">  2    </w:t>
            </w:r>
            <w:r w:rsidRPr="008232D6">
              <w:rPr>
                <w:sz w:val="20"/>
              </w:rPr>
              <w:t>1</w:t>
            </w:r>
          </w:p>
        </w:tc>
      </w:tr>
      <w:tr w:rsidR="009756F7" w14:paraId="214BDBEC" w14:textId="3E40EBA6" w:rsidTr="00C0436F">
        <w:trPr>
          <w:trHeight w:val="485"/>
        </w:trPr>
        <w:tc>
          <w:tcPr>
            <w:tcW w:w="11896" w:type="dxa"/>
            <w:gridSpan w:val="3"/>
            <w:shd w:val="clear" w:color="auto" w:fill="B6E2E5"/>
            <w:vAlign w:val="center"/>
          </w:tcPr>
          <w:p w14:paraId="03E91EB6" w14:textId="336F11AC" w:rsidR="009756F7" w:rsidRPr="008232D6" w:rsidRDefault="009756F7" w:rsidP="003C37C6">
            <w:pPr>
              <w:rPr>
                <w:sz w:val="20"/>
              </w:rPr>
            </w:pPr>
            <w:r>
              <w:rPr>
                <w:rFonts w:ascii="Lucida Fax" w:hAnsi="Lucida Fax"/>
                <w:b/>
                <w:sz w:val="32"/>
                <w:szCs w:val="32"/>
              </w:rPr>
              <w:t>RETENTION</w:t>
            </w:r>
            <w:r w:rsidRPr="00BE7910">
              <w:rPr>
                <w:rFonts w:ascii="Lucida Fax" w:hAnsi="Lucida Fax"/>
                <w:b/>
                <w:sz w:val="32"/>
                <w:szCs w:val="32"/>
              </w:rPr>
              <w:t>:</w:t>
            </w:r>
            <w:r w:rsidR="003C37C6">
              <w:rPr>
                <w:rFonts w:ascii="Lucida Fax" w:hAnsi="Lucida Fax"/>
                <w:b/>
                <w:sz w:val="32"/>
                <w:szCs w:val="32"/>
              </w:rPr>
              <w:t xml:space="preserve"> </w:t>
            </w:r>
            <w:r>
              <w:rPr>
                <w:b/>
                <w:sz w:val="22"/>
                <w:szCs w:val="22"/>
              </w:rPr>
              <w:t>Follow-Up and Follow-Through</w:t>
            </w:r>
          </w:p>
        </w:tc>
        <w:tc>
          <w:tcPr>
            <w:tcW w:w="1980" w:type="dxa"/>
            <w:gridSpan w:val="2"/>
            <w:shd w:val="clear" w:color="auto" w:fill="B6E2E5"/>
            <w:vAlign w:val="center"/>
          </w:tcPr>
          <w:p w14:paraId="5B9D0729" w14:textId="1BDEF674" w:rsidR="009756F7" w:rsidRPr="008232D6" w:rsidRDefault="009756F7" w:rsidP="009756F7">
            <w:pPr>
              <w:ind w:left="153"/>
              <w:rPr>
                <w:sz w:val="20"/>
              </w:rPr>
            </w:pPr>
            <w:r>
              <w:rPr>
                <w:b/>
                <w:sz w:val="22"/>
                <w:szCs w:val="22"/>
              </w:rPr>
              <w:t>Self-Rating</w:t>
            </w:r>
          </w:p>
        </w:tc>
      </w:tr>
      <w:tr w:rsidR="00C1098E" w14:paraId="1072C8B7" w14:textId="77777777" w:rsidTr="00C0436F">
        <w:trPr>
          <w:gridAfter w:val="1"/>
          <w:wAfter w:w="16" w:type="dxa"/>
          <w:trHeight w:val="485"/>
        </w:trPr>
        <w:tc>
          <w:tcPr>
            <w:tcW w:w="1980" w:type="dxa"/>
            <w:vMerge w:val="restart"/>
            <w:shd w:val="clear" w:color="auto" w:fill="B6E2E5"/>
            <w:vAlign w:val="center"/>
          </w:tcPr>
          <w:p w14:paraId="7640C239" w14:textId="77777777" w:rsidR="00C1098E" w:rsidRPr="008232D6" w:rsidRDefault="00C1098E" w:rsidP="00C1098E">
            <w:pPr>
              <w:rPr>
                <w:color w:val="0070C0"/>
                <w:sz w:val="20"/>
              </w:rPr>
            </w:pPr>
            <w:r w:rsidRPr="008232D6">
              <w:rPr>
                <w:b/>
                <w:sz w:val="20"/>
              </w:rPr>
              <w:t>Evaluation</w:t>
            </w:r>
            <w:r>
              <w:rPr>
                <w:b/>
                <w:sz w:val="20"/>
              </w:rPr>
              <w:t xml:space="preserve"> Activities</w:t>
            </w:r>
          </w:p>
        </w:tc>
        <w:tc>
          <w:tcPr>
            <w:tcW w:w="9900" w:type="dxa"/>
            <w:vAlign w:val="center"/>
          </w:tcPr>
          <w:p w14:paraId="2D680E94" w14:textId="18344273" w:rsidR="00C1098E" w:rsidRPr="008232D6" w:rsidRDefault="00C1098E" w:rsidP="00C1098E">
            <w:pPr>
              <w:rPr>
                <w:sz w:val="20"/>
              </w:rPr>
            </w:pPr>
            <w:r w:rsidRPr="007E0257">
              <w:rPr>
                <w:sz w:val="20"/>
              </w:rPr>
              <w:t>Recruitment and Retention Team utilizes an evaluation scorecard for continued performance improvement with your Recruitment and Retention Plan.</w:t>
            </w:r>
          </w:p>
        </w:tc>
        <w:tc>
          <w:tcPr>
            <w:tcW w:w="1980" w:type="dxa"/>
            <w:gridSpan w:val="2"/>
            <w:vAlign w:val="center"/>
          </w:tcPr>
          <w:p w14:paraId="0C03FFA3" w14:textId="77777777" w:rsidR="00C1098E" w:rsidRPr="008232D6" w:rsidRDefault="00C1098E" w:rsidP="00C1098E">
            <w:pPr>
              <w:jc w:val="center"/>
              <w:rPr>
                <w:sz w:val="20"/>
              </w:rPr>
            </w:pPr>
            <w:r w:rsidRPr="008232D6">
              <w:rPr>
                <w:sz w:val="20"/>
              </w:rPr>
              <w:t>5</w:t>
            </w:r>
            <w:r>
              <w:rPr>
                <w:sz w:val="20"/>
              </w:rPr>
              <w:t xml:space="preserve">   4  </w:t>
            </w:r>
            <w:r w:rsidRPr="008232D6">
              <w:rPr>
                <w:sz w:val="20"/>
              </w:rPr>
              <w:t xml:space="preserve"> 3    2    1</w:t>
            </w:r>
          </w:p>
        </w:tc>
      </w:tr>
      <w:tr w:rsidR="00C1098E" w14:paraId="5D7AA6EC" w14:textId="77777777" w:rsidTr="00C0436F">
        <w:trPr>
          <w:gridAfter w:val="1"/>
          <w:wAfter w:w="16" w:type="dxa"/>
          <w:trHeight w:val="503"/>
        </w:trPr>
        <w:tc>
          <w:tcPr>
            <w:tcW w:w="1980" w:type="dxa"/>
            <w:vMerge/>
            <w:shd w:val="clear" w:color="auto" w:fill="B6E2E5"/>
            <w:vAlign w:val="center"/>
          </w:tcPr>
          <w:p w14:paraId="1E8AC64F" w14:textId="77777777" w:rsidR="00C1098E" w:rsidRPr="008232D6" w:rsidRDefault="00C1098E" w:rsidP="00C1098E">
            <w:pPr>
              <w:rPr>
                <w:b/>
                <w:sz w:val="20"/>
              </w:rPr>
            </w:pPr>
          </w:p>
        </w:tc>
        <w:tc>
          <w:tcPr>
            <w:tcW w:w="9900" w:type="dxa"/>
            <w:vAlign w:val="center"/>
          </w:tcPr>
          <w:p w14:paraId="4CE69685" w14:textId="3A745150" w:rsidR="00C1098E" w:rsidRPr="008232D6" w:rsidRDefault="00C1098E" w:rsidP="00C1098E">
            <w:pPr>
              <w:rPr>
                <w:sz w:val="20"/>
              </w:rPr>
            </w:pPr>
            <w:r w:rsidRPr="007E0257">
              <w:rPr>
                <w:sz w:val="20"/>
              </w:rPr>
              <w:t>Recruitment and Retention Team performs frequent reviews of the Recruitment and Retention Plan, in its entirety, to identify, assess and address its effectiveness.</w:t>
            </w:r>
          </w:p>
        </w:tc>
        <w:tc>
          <w:tcPr>
            <w:tcW w:w="1980" w:type="dxa"/>
            <w:gridSpan w:val="2"/>
            <w:vAlign w:val="center"/>
          </w:tcPr>
          <w:p w14:paraId="452953A4" w14:textId="77777777" w:rsidR="00C1098E" w:rsidRPr="008232D6" w:rsidRDefault="00C1098E" w:rsidP="00C1098E">
            <w:pPr>
              <w:jc w:val="center"/>
              <w:rPr>
                <w:sz w:val="20"/>
              </w:rPr>
            </w:pPr>
            <w:r>
              <w:rPr>
                <w:sz w:val="20"/>
              </w:rPr>
              <w:t xml:space="preserve">5   4 </w:t>
            </w:r>
            <w:r w:rsidRPr="008232D6">
              <w:rPr>
                <w:sz w:val="20"/>
              </w:rPr>
              <w:t xml:space="preserve">  3    2    1</w:t>
            </w:r>
          </w:p>
        </w:tc>
      </w:tr>
      <w:tr w:rsidR="00C1098E" w14:paraId="2D64AD65" w14:textId="77777777" w:rsidTr="00D4473D">
        <w:trPr>
          <w:gridAfter w:val="1"/>
          <w:wAfter w:w="16" w:type="dxa"/>
          <w:trHeight w:val="467"/>
        </w:trPr>
        <w:tc>
          <w:tcPr>
            <w:tcW w:w="1980" w:type="dxa"/>
            <w:vMerge/>
            <w:shd w:val="clear" w:color="auto" w:fill="B6E2E5"/>
            <w:vAlign w:val="center"/>
          </w:tcPr>
          <w:p w14:paraId="533D5DE6" w14:textId="77777777" w:rsidR="00C1098E" w:rsidRDefault="00C1098E" w:rsidP="00C1098E">
            <w:pPr>
              <w:rPr>
                <w:b/>
                <w:sz w:val="20"/>
              </w:rPr>
            </w:pPr>
          </w:p>
        </w:tc>
        <w:tc>
          <w:tcPr>
            <w:tcW w:w="9900" w:type="dxa"/>
            <w:shd w:val="clear" w:color="auto" w:fill="auto"/>
            <w:vAlign w:val="center"/>
          </w:tcPr>
          <w:p w14:paraId="744826AE" w14:textId="5453C688" w:rsidR="00C1098E" w:rsidRPr="008232D6" w:rsidRDefault="00C1098E" w:rsidP="00C1098E">
            <w:pPr>
              <w:rPr>
                <w:sz w:val="20"/>
              </w:rPr>
            </w:pPr>
            <w:r w:rsidRPr="007E0257">
              <w:rPr>
                <w:sz w:val="20"/>
              </w:rPr>
              <w:t>Organization administers an annual employee satisfaction survey.</w:t>
            </w:r>
          </w:p>
        </w:tc>
        <w:tc>
          <w:tcPr>
            <w:tcW w:w="1980" w:type="dxa"/>
            <w:gridSpan w:val="2"/>
            <w:shd w:val="clear" w:color="auto" w:fill="auto"/>
            <w:vAlign w:val="center"/>
          </w:tcPr>
          <w:p w14:paraId="0F00D128" w14:textId="77777777" w:rsidR="00C1098E" w:rsidRDefault="00C1098E" w:rsidP="00C1098E">
            <w:pPr>
              <w:jc w:val="center"/>
              <w:rPr>
                <w:sz w:val="20"/>
              </w:rPr>
            </w:pPr>
            <w:r>
              <w:rPr>
                <w:sz w:val="20"/>
              </w:rPr>
              <w:t xml:space="preserve">5   4  </w:t>
            </w:r>
            <w:r w:rsidRPr="008232D6">
              <w:rPr>
                <w:sz w:val="20"/>
              </w:rPr>
              <w:t xml:space="preserve"> 3    2    1</w:t>
            </w:r>
          </w:p>
        </w:tc>
      </w:tr>
      <w:tr w:rsidR="00C1098E" w14:paraId="073C75F5" w14:textId="77777777" w:rsidTr="00C0436F">
        <w:trPr>
          <w:gridAfter w:val="1"/>
          <w:wAfter w:w="16" w:type="dxa"/>
          <w:trHeight w:val="350"/>
        </w:trPr>
        <w:tc>
          <w:tcPr>
            <w:tcW w:w="1980" w:type="dxa"/>
            <w:vMerge/>
            <w:shd w:val="clear" w:color="auto" w:fill="B6E2E5"/>
            <w:vAlign w:val="center"/>
          </w:tcPr>
          <w:p w14:paraId="7E31FFC0" w14:textId="77777777" w:rsidR="00C1098E" w:rsidRDefault="00C1098E" w:rsidP="00C1098E">
            <w:pPr>
              <w:rPr>
                <w:b/>
                <w:sz w:val="20"/>
              </w:rPr>
            </w:pPr>
          </w:p>
        </w:tc>
        <w:tc>
          <w:tcPr>
            <w:tcW w:w="9900" w:type="dxa"/>
            <w:shd w:val="clear" w:color="auto" w:fill="auto"/>
            <w:vAlign w:val="center"/>
          </w:tcPr>
          <w:p w14:paraId="5F2D758A" w14:textId="30DEA508" w:rsidR="00C1098E" w:rsidRPr="008232D6" w:rsidRDefault="00C1098E" w:rsidP="00C1098E">
            <w:pPr>
              <w:rPr>
                <w:sz w:val="20"/>
              </w:rPr>
            </w:pPr>
            <w:r w:rsidRPr="007E0257">
              <w:rPr>
                <w:sz w:val="20"/>
              </w:rPr>
              <w:t>Organization analyzes and evaluates annual employment satisfaction survey responses for necessary organizational changes.</w:t>
            </w:r>
          </w:p>
        </w:tc>
        <w:tc>
          <w:tcPr>
            <w:tcW w:w="1980" w:type="dxa"/>
            <w:gridSpan w:val="2"/>
            <w:shd w:val="clear" w:color="auto" w:fill="auto"/>
            <w:vAlign w:val="center"/>
          </w:tcPr>
          <w:p w14:paraId="6E0314A8" w14:textId="4753AC8A" w:rsidR="00C1098E" w:rsidRDefault="00C1098E" w:rsidP="00C1098E">
            <w:pPr>
              <w:jc w:val="center"/>
              <w:rPr>
                <w:sz w:val="20"/>
              </w:rPr>
            </w:pPr>
            <w:r w:rsidRPr="00916699">
              <w:rPr>
                <w:sz w:val="20"/>
              </w:rPr>
              <w:t>5   4   3    2    1</w:t>
            </w:r>
          </w:p>
        </w:tc>
      </w:tr>
      <w:tr w:rsidR="00C1098E" w14:paraId="15FA2E2A" w14:textId="77777777" w:rsidTr="00D4473D">
        <w:trPr>
          <w:gridAfter w:val="1"/>
          <w:wAfter w:w="16" w:type="dxa"/>
          <w:trHeight w:val="458"/>
        </w:trPr>
        <w:tc>
          <w:tcPr>
            <w:tcW w:w="1980" w:type="dxa"/>
            <w:vMerge/>
            <w:shd w:val="clear" w:color="auto" w:fill="B6E2E5"/>
            <w:vAlign w:val="center"/>
          </w:tcPr>
          <w:p w14:paraId="3680EC87" w14:textId="77777777" w:rsidR="00C1098E" w:rsidRDefault="00C1098E" w:rsidP="00C1098E">
            <w:pPr>
              <w:rPr>
                <w:b/>
                <w:sz w:val="20"/>
              </w:rPr>
            </w:pPr>
          </w:p>
        </w:tc>
        <w:tc>
          <w:tcPr>
            <w:tcW w:w="9900" w:type="dxa"/>
            <w:shd w:val="clear" w:color="auto" w:fill="auto"/>
            <w:vAlign w:val="center"/>
          </w:tcPr>
          <w:p w14:paraId="0AFECA24" w14:textId="49A4FC42" w:rsidR="00C1098E" w:rsidRPr="007E0257" w:rsidRDefault="00C1098E" w:rsidP="00C1098E">
            <w:pPr>
              <w:rPr>
                <w:sz w:val="20"/>
              </w:rPr>
            </w:pPr>
            <w:r>
              <w:rPr>
                <w:sz w:val="20"/>
              </w:rPr>
              <w:t>Organization administers employee exit surveys as applicable.</w:t>
            </w:r>
          </w:p>
        </w:tc>
        <w:tc>
          <w:tcPr>
            <w:tcW w:w="1980" w:type="dxa"/>
            <w:gridSpan w:val="2"/>
            <w:shd w:val="clear" w:color="auto" w:fill="auto"/>
            <w:vAlign w:val="center"/>
          </w:tcPr>
          <w:p w14:paraId="6B9D8B69" w14:textId="0F9DD925" w:rsidR="00C1098E" w:rsidRPr="00916699" w:rsidRDefault="00C1098E" w:rsidP="00C1098E">
            <w:pPr>
              <w:jc w:val="center"/>
              <w:rPr>
                <w:sz w:val="20"/>
              </w:rPr>
            </w:pPr>
            <w:r w:rsidRPr="00916699">
              <w:rPr>
                <w:sz w:val="20"/>
              </w:rPr>
              <w:t>5   4   3    2    1</w:t>
            </w:r>
          </w:p>
        </w:tc>
      </w:tr>
    </w:tbl>
    <w:p w14:paraId="20C92939" w14:textId="394D449E" w:rsidR="008F1748" w:rsidRDefault="008F1748" w:rsidP="00DA4C24">
      <w:pPr>
        <w:rPr>
          <w:sz w:val="22"/>
          <w:szCs w:val="22"/>
        </w:rPr>
      </w:pPr>
    </w:p>
    <w:sectPr w:rsidR="008F1748" w:rsidSect="00D4473D">
      <w:headerReference w:type="default" r:id="rId15"/>
      <w:footerReference w:type="default" r:id="rId16"/>
      <w:pgSz w:w="15840" w:h="12240" w:orient="landscape"/>
      <w:pgMar w:top="1440" w:right="1080" w:bottom="810" w:left="1080" w:header="720" w:footer="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7C7424" w14:textId="77777777" w:rsidR="00CB467B" w:rsidRDefault="00CB467B" w:rsidP="00AC50CE">
      <w:pPr>
        <w:spacing w:after="0" w:line="240" w:lineRule="auto"/>
      </w:pPr>
      <w:r>
        <w:separator/>
      </w:r>
    </w:p>
  </w:endnote>
  <w:endnote w:type="continuationSeparator" w:id="0">
    <w:p w14:paraId="665C6C26" w14:textId="77777777" w:rsidR="00CB467B" w:rsidRDefault="00CB467B" w:rsidP="00AC50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Lucida Fax">
    <w:panose1 w:val="02060602050505020204"/>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7FC4B1" w14:textId="77777777" w:rsidR="00605312" w:rsidRDefault="00CB467B" w:rsidP="00C57EC8">
    <w:pPr>
      <w:pStyle w:val="Footer"/>
      <w:tabs>
        <w:tab w:val="clear" w:pos="4680"/>
        <w:tab w:val="clear" w:pos="9360"/>
      </w:tabs>
      <w:rPr>
        <w:sz w:val="18"/>
      </w:rPr>
    </w:pPr>
    <w:r>
      <w:rPr>
        <w:sz w:val="18"/>
      </w:rPr>
      <w:pict w14:anchorId="757FC4B5">
        <v:rect id="_x0000_i1025" style="width:468pt;height:1pt" o:hralign="center" o:hrstd="t" o:hrnoshade="t" o:hr="t" fillcolor="#a9d18a" stroked="f"/>
      </w:pict>
    </w:r>
  </w:p>
  <w:p w14:paraId="757FC4B2" w14:textId="4D327582" w:rsidR="00605312" w:rsidRPr="00463D05" w:rsidRDefault="00605312" w:rsidP="00C57EC8">
    <w:pPr>
      <w:pStyle w:val="Footer"/>
      <w:tabs>
        <w:tab w:val="clear" w:pos="4680"/>
        <w:tab w:val="clear" w:pos="9360"/>
        <w:tab w:val="right" w:pos="23032"/>
      </w:tabs>
      <w:rPr>
        <w:sz w:val="20"/>
      </w:rPr>
    </w:pPr>
    <w:r>
      <w:rPr>
        <w:sz w:val="18"/>
      </w:rPr>
      <w:t>RURAL HEALTH INNOVATIONS</w:t>
    </w:r>
    <w:r w:rsidRPr="008C23E5">
      <w:rPr>
        <w:sz w:val="18"/>
      </w:rPr>
      <w:tab/>
    </w:r>
    <w:r w:rsidRPr="008C23E5">
      <w:rPr>
        <w:sz w:val="18"/>
      </w:rPr>
      <w:fldChar w:fldCharType="begin"/>
    </w:r>
    <w:r w:rsidRPr="008C23E5">
      <w:rPr>
        <w:sz w:val="18"/>
      </w:rPr>
      <w:instrText xml:space="preserve"> PAGE   \* MERGEFORMAT </w:instrText>
    </w:r>
    <w:r w:rsidRPr="008C23E5">
      <w:rPr>
        <w:sz w:val="18"/>
      </w:rPr>
      <w:fldChar w:fldCharType="separate"/>
    </w:r>
    <w:r w:rsidR="00282BB0">
      <w:rPr>
        <w:noProof/>
        <w:sz w:val="18"/>
      </w:rPr>
      <w:t>6</w:t>
    </w:r>
    <w:r w:rsidRPr="008C23E5">
      <w:rPr>
        <w:noProof/>
        <w:sz w:val="18"/>
      </w:rPr>
      <w:fldChar w:fldCharType="end"/>
    </w:r>
  </w:p>
  <w:p w14:paraId="757FC4B3" w14:textId="77777777" w:rsidR="00605312" w:rsidRDefault="00605312">
    <w:pPr>
      <w:pStyle w:val="Footer"/>
    </w:pPr>
  </w:p>
  <w:p w14:paraId="757FC4B4" w14:textId="77777777" w:rsidR="00605312" w:rsidRDefault="0060531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924409" w14:textId="77777777" w:rsidR="00CB467B" w:rsidRDefault="00CB467B" w:rsidP="00AC50CE">
      <w:pPr>
        <w:spacing w:after="0" w:line="240" w:lineRule="auto"/>
      </w:pPr>
      <w:r>
        <w:separator/>
      </w:r>
    </w:p>
  </w:footnote>
  <w:footnote w:type="continuationSeparator" w:id="0">
    <w:p w14:paraId="2B92747B" w14:textId="77777777" w:rsidR="00CB467B" w:rsidRDefault="00CB467B" w:rsidP="00AC50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C555FA" w14:textId="377E654C" w:rsidR="00A81DAD" w:rsidRDefault="000D1A5A" w:rsidP="00824CA4">
    <w:pPr>
      <w:pStyle w:val="Heading1"/>
    </w:pPr>
    <w:r>
      <w:t>network</w:t>
    </w:r>
    <w:r w:rsidR="00605312">
      <w:t xml:space="preserve"> </w:t>
    </w:r>
    <w:r w:rsidR="000305E5">
      <w:t>Recruitment and</w:t>
    </w:r>
    <w:r w:rsidR="00605312">
      <w:t xml:space="preserve"> Retention </w:t>
    </w:r>
    <w:r w:rsidR="000305E5">
      <w:t>Plan A</w:t>
    </w:r>
    <w:r w:rsidR="00605312">
      <w:t>ssessment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35145D"/>
    <w:multiLevelType w:val="hybridMultilevel"/>
    <w:tmpl w:val="F13ACF7E"/>
    <w:lvl w:ilvl="0" w:tplc="B750225A">
      <w:start w:val="1"/>
      <w:numFmt w:val="bullet"/>
      <w:lvlText w:val="•"/>
      <w:lvlJc w:val="left"/>
      <w:pPr>
        <w:tabs>
          <w:tab w:val="num" w:pos="720"/>
        </w:tabs>
        <w:ind w:left="720" w:hanging="360"/>
      </w:pPr>
      <w:rPr>
        <w:rFonts w:ascii="Arial" w:hAnsi="Arial" w:hint="default"/>
      </w:rPr>
    </w:lvl>
    <w:lvl w:ilvl="1" w:tplc="1AEC4C3C" w:tentative="1">
      <w:start w:val="1"/>
      <w:numFmt w:val="bullet"/>
      <w:lvlText w:val="•"/>
      <w:lvlJc w:val="left"/>
      <w:pPr>
        <w:tabs>
          <w:tab w:val="num" w:pos="1440"/>
        </w:tabs>
        <w:ind w:left="1440" w:hanging="360"/>
      </w:pPr>
      <w:rPr>
        <w:rFonts w:ascii="Arial" w:hAnsi="Arial" w:hint="default"/>
      </w:rPr>
    </w:lvl>
    <w:lvl w:ilvl="2" w:tplc="2A64C1C8" w:tentative="1">
      <w:start w:val="1"/>
      <w:numFmt w:val="bullet"/>
      <w:lvlText w:val="•"/>
      <w:lvlJc w:val="left"/>
      <w:pPr>
        <w:tabs>
          <w:tab w:val="num" w:pos="2160"/>
        </w:tabs>
        <w:ind w:left="2160" w:hanging="360"/>
      </w:pPr>
      <w:rPr>
        <w:rFonts w:ascii="Arial" w:hAnsi="Arial" w:hint="default"/>
      </w:rPr>
    </w:lvl>
    <w:lvl w:ilvl="3" w:tplc="A56E20F2" w:tentative="1">
      <w:start w:val="1"/>
      <w:numFmt w:val="bullet"/>
      <w:lvlText w:val="•"/>
      <w:lvlJc w:val="left"/>
      <w:pPr>
        <w:tabs>
          <w:tab w:val="num" w:pos="2880"/>
        </w:tabs>
        <w:ind w:left="2880" w:hanging="360"/>
      </w:pPr>
      <w:rPr>
        <w:rFonts w:ascii="Arial" w:hAnsi="Arial" w:hint="default"/>
      </w:rPr>
    </w:lvl>
    <w:lvl w:ilvl="4" w:tplc="6B1696EA" w:tentative="1">
      <w:start w:val="1"/>
      <w:numFmt w:val="bullet"/>
      <w:lvlText w:val="•"/>
      <w:lvlJc w:val="left"/>
      <w:pPr>
        <w:tabs>
          <w:tab w:val="num" w:pos="3600"/>
        </w:tabs>
        <w:ind w:left="3600" w:hanging="360"/>
      </w:pPr>
      <w:rPr>
        <w:rFonts w:ascii="Arial" w:hAnsi="Arial" w:hint="default"/>
      </w:rPr>
    </w:lvl>
    <w:lvl w:ilvl="5" w:tplc="FE8AA23A" w:tentative="1">
      <w:start w:val="1"/>
      <w:numFmt w:val="bullet"/>
      <w:lvlText w:val="•"/>
      <w:lvlJc w:val="left"/>
      <w:pPr>
        <w:tabs>
          <w:tab w:val="num" w:pos="4320"/>
        </w:tabs>
        <w:ind w:left="4320" w:hanging="360"/>
      </w:pPr>
      <w:rPr>
        <w:rFonts w:ascii="Arial" w:hAnsi="Arial" w:hint="default"/>
      </w:rPr>
    </w:lvl>
    <w:lvl w:ilvl="6" w:tplc="04105692" w:tentative="1">
      <w:start w:val="1"/>
      <w:numFmt w:val="bullet"/>
      <w:lvlText w:val="•"/>
      <w:lvlJc w:val="left"/>
      <w:pPr>
        <w:tabs>
          <w:tab w:val="num" w:pos="5040"/>
        </w:tabs>
        <w:ind w:left="5040" w:hanging="360"/>
      </w:pPr>
      <w:rPr>
        <w:rFonts w:ascii="Arial" w:hAnsi="Arial" w:hint="default"/>
      </w:rPr>
    </w:lvl>
    <w:lvl w:ilvl="7" w:tplc="7F72B25E" w:tentative="1">
      <w:start w:val="1"/>
      <w:numFmt w:val="bullet"/>
      <w:lvlText w:val="•"/>
      <w:lvlJc w:val="left"/>
      <w:pPr>
        <w:tabs>
          <w:tab w:val="num" w:pos="5760"/>
        </w:tabs>
        <w:ind w:left="5760" w:hanging="360"/>
      </w:pPr>
      <w:rPr>
        <w:rFonts w:ascii="Arial" w:hAnsi="Arial" w:hint="default"/>
      </w:rPr>
    </w:lvl>
    <w:lvl w:ilvl="8" w:tplc="4F5E3F98"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4F7A4637"/>
    <w:multiLevelType w:val="hybridMultilevel"/>
    <w:tmpl w:val="00CE3E70"/>
    <w:lvl w:ilvl="0" w:tplc="DA047170">
      <w:start w:val="1"/>
      <w:numFmt w:val="bullet"/>
      <w:lvlText w:val="•"/>
      <w:lvlJc w:val="left"/>
      <w:pPr>
        <w:tabs>
          <w:tab w:val="num" w:pos="720"/>
        </w:tabs>
        <w:ind w:left="720" w:hanging="360"/>
      </w:pPr>
      <w:rPr>
        <w:rFonts w:ascii="Arial" w:hAnsi="Arial" w:hint="default"/>
      </w:rPr>
    </w:lvl>
    <w:lvl w:ilvl="1" w:tplc="639240BC" w:tentative="1">
      <w:start w:val="1"/>
      <w:numFmt w:val="bullet"/>
      <w:lvlText w:val="•"/>
      <w:lvlJc w:val="left"/>
      <w:pPr>
        <w:tabs>
          <w:tab w:val="num" w:pos="1440"/>
        </w:tabs>
        <w:ind w:left="1440" w:hanging="360"/>
      </w:pPr>
      <w:rPr>
        <w:rFonts w:ascii="Arial" w:hAnsi="Arial" w:hint="default"/>
      </w:rPr>
    </w:lvl>
    <w:lvl w:ilvl="2" w:tplc="D76E19B6" w:tentative="1">
      <w:start w:val="1"/>
      <w:numFmt w:val="bullet"/>
      <w:lvlText w:val="•"/>
      <w:lvlJc w:val="left"/>
      <w:pPr>
        <w:tabs>
          <w:tab w:val="num" w:pos="2160"/>
        </w:tabs>
        <w:ind w:left="2160" w:hanging="360"/>
      </w:pPr>
      <w:rPr>
        <w:rFonts w:ascii="Arial" w:hAnsi="Arial" w:hint="default"/>
      </w:rPr>
    </w:lvl>
    <w:lvl w:ilvl="3" w:tplc="E43EE4DA" w:tentative="1">
      <w:start w:val="1"/>
      <w:numFmt w:val="bullet"/>
      <w:lvlText w:val="•"/>
      <w:lvlJc w:val="left"/>
      <w:pPr>
        <w:tabs>
          <w:tab w:val="num" w:pos="2880"/>
        </w:tabs>
        <w:ind w:left="2880" w:hanging="360"/>
      </w:pPr>
      <w:rPr>
        <w:rFonts w:ascii="Arial" w:hAnsi="Arial" w:hint="default"/>
      </w:rPr>
    </w:lvl>
    <w:lvl w:ilvl="4" w:tplc="1298B0C0" w:tentative="1">
      <w:start w:val="1"/>
      <w:numFmt w:val="bullet"/>
      <w:lvlText w:val="•"/>
      <w:lvlJc w:val="left"/>
      <w:pPr>
        <w:tabs>
          <w:tab w:val="num" w:pos="3600"/>
        </w:tabs>
        <w:ind w:left="3600" w:hanging="360"/>
      </w:pPr>
      <w:rPr>
        <w:rFonts w:ascii="Arial" w:hAnsi="Arial" w:hint="default"/>
      </w:rPr>
    </w:lvl>
    <w:lvl w:ilvl="5" w:tplc="530AF6B0" w:tentative="1">
      <w:start w:val="1"/>
      <w:numFmt w:val="bullet"/>
      <w:lvlText w:val="•"/>
      <w:lvlJc w:val="left"/>
      <w:pPr>
        <w:tabs>
          <w:tab w:val="num" w:pos="4320"/>
        </w:tabs>
        <w:ind w:left="4320" w:hanging="360"/>
      </w:pPr>
      <w:rPr>
        <w:rFonts w:ascii="Arial" w:hAnsi="Arial" w:hint="default"/>
      </w:rPr>
    </w:lvl>
    <w:lvl w:ilvl="6" w:tplc="770EBCC0" w:tentative="1">
      <w:start w:val="1"/>
      <w:numFmt w:val="bullet"/>
      <w:lvlText w:val="•"/>
      <w:lvlJc w:val="left"/>
      <w:pPr>
        <w:tabs>
          <w:tab w:val="num" w:pos="5040"/>
        </w:tabs>
        <w:ind w:left="5040" w:hanging="360"/>
      </w:pPr>
      <w:rPr>
        <w:rFonts w:ascii="Arial" w:hAnsi="Arial" w:hint="default"/>
      </w:rPr>
    </w:lvl>
    <w:lvl w:ilvl="7" w:tplc="8D94E21A" w:tentative="1">
      <w:start w:val="1"/>
      <w:numFmt w:val="bullet"/>
      <w:lvlText w:val="•"/>
      <w:lvlJc w:val="left"/>
      <w:pPr>
        <w:tabs>
          <w:tab w:val="num" w:pos="5760"/>
        </w:tabs>
        <w:ind w:left="5760" w:hanging="360"/>
      </w:pPr>
      <w:rPr>
        <w:rFonts w:ascii="Arial" w:hAnsi="Arial" w:hint="default"/>
      </w:rPr>
    </w:lvl>
    <w:lvl w:ilvl="8" w:tplc="B5D2CBF6"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54016F27"/>
    <w:multiLevelType w:val="hybridMultilevel"/>
    <w:tmpl w:val="26C007C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8870E90"/>
    <w:multiLevelType w:val="hybridMultilevel"/>
    <w:tmpl w:val="8EB88CB2"/>
    <w:lvl w:ilvl="0" w:tplc="0409000F">
      <w:start w:val="1"/>
      <w:numFmt w:val="decimal"/>
      <w:lvlText w:val="%1."/>
      <w:lvlJc w:val="left"/>
      <w:pPr>
        <w:ind w:left="720" w:hanging="360"/>
      </w:pPr>
      <w:rPr>
        <w:rFonts w:hint="default"/>
        <w:color w:val="505153"/>
        <w:sz w:val="24"/>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34645CE"/>
    <w:multiLevelType w:val="hybridMultilevel"/>
    <w:tmpl w:val="631A48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4"/>
  </w:num>
  <w:num w:numId="3">
    <w:abstractNumId w:val="2"/>
  </w:num>
  <w:num w:numId="4">
    <w:abstractNumId w:val="0"/>
  </w:num>
  <w:num w:numId="5">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48B2"/>
    <w:rsid w:val="000036CD"/>
    <w:rsid w:val="000155EC"/>
    <w:rsid w:val="00015AF2"/>
    <w:rsid w:val="000237E1"/>
    <w:rsid w:val="00023CF9"/>
    <w:rsid w:val="00027FCA"/>
    <w:rsid w:val="000305E5"/>
    <w:rsid w:val="00030A97"/>
    <w:rsid w:val="00031E46"/>
    <w:rsid w:val="000324A6"/>
    <w:rsid w:val="0003345C"/>
    <w:rsid w:val="00034797"/>
    <w:rsid w:val="00035CCB"/>
    <w:rsid w:val="000519D7"/>
    <w:rsid w:val="00056C56"/>
    <w:rsid w:val="00064483"/>
    <w:rsid w:val="00066015"/>
    <w:rsid w:val="00074089"/>
    <w:rsid w:val="00074FB1"/>
    <w:rsid w:val="000810AD"/>
    <w:rsid w:val="00086B12"/>
    <w:rsid w:val="00086C02"/>
    <w:rsid w:val="00087D29"/>
    <w:rsid w:val="00091479"/>
    <w:rsid w:val="000A1C81"/>
    <w:rsid w:val="000B664F"/>
    <w:rsid w:val="000C2920"/>
    <w:rsid w:val="000C3F87"/>
    <w:rsid w:val="000C5C1A"/>
    <w:rsid w:val="000D1A5A"/>
    <w:rsid w:val="000D39A7"/>
    <w:rsid w:val="000E2F64"/>
    <w:rsid w:val="000E54C1"/>
    <w:rsid w:val="000F02B8"/>
    <w:rsid w:val="000F4921"/>
    <w:rsid w:val="000F7709"/>
    <w:rsid w:val="00113F9B"/>
    <w:rsid w:val="00115899"/>
    <w:rsid w:val="001228AC"/>
    <w:rsid w:val="00124DF0"/>
    <w:rsid w:val="00125B7E"/>
    <w:rsid w:val="00133D56"/>
    <w:rsid w:val="00140449"/>
    <w:rsid w:val="0014072B"/>
    <w:rsid w:val="00144D5B"/>
    <w:rsid w:val="00151670"/>
    <w:rsid w:val="0015168C"/>
    <w:rsid w:val="00156611"/>
    <w:rsid w:val="00160D93"/>
    <w:rsid w:val="001645A3"/>
    <w:rsid w:val="001655CC"/>
    <w:rsid w:val="00170E82"/>
    <w:rsid w:val="00171D61"/>
    <w:rsid w:val="00172344"/>
    <w:rsid w:val="001740DD"/>
    <w:rsid w:val="001B132F"/>
    <w:rsid w:val="001B48CD"/>
    <w:rsid w:val="001B516E"/>
    <w:rsid w:val="001C284C"/>
    <w:rsid w:val="001C2B5F"/>
    <w:rsid w:val="001C6CCC"/>
    <w:rsid w:val="001C7291"/>
    <w:rsid w:val="001D0CF4"/>
    <w:rsid w:val="001D214D"/>
    <w:rsid w:val="001D2537"/>
    <w:rsid w:val="001D7463"/>
    <w:rsid w:val="001E1608"/>
    <w:rsid w:val="001E70B3"/>
    <w:rsid w:val="001F41B4"/>
    <w:rsid w:val="001F4BAE"/>
    <w:rsid w:val="001F5592"/>
    <w:rsid w:val="001F6AEE"/>
    <w:rsid w:val="0020575B"/>
    <w:rsid w:val="00207336"/>
    <w:rsid w:val="00217DC9"/>
    <w:rsid w:val="00222633"/>
    <w:rsid w:val="00224A74"/>
    <w:rsid w:val="002373B8"/>
    <w:rsid w:val="002431DB"/>
    <w:rsid w:val="00243399"/>
    <w:rsid w:val="00251F91"/>
    <w:rsid w:val="002564E8"/>
    <w:rsid w:val="002569F8"/>
    <w:rsid w:val="00260F98"/>
    <w:rsid w:val="002743CF"/>
    <w:rsid w:val="00282BB0"/>
    <w:rsid w:val="0028364F"/>
    <w:rsid w:val="00283660"/>
    <w:rsid w:val="00296F0A"/>
    <w:rsid w:val="002A1AE0"/>
    <w:rsid w:val="002A683A"/>
    <w:rsid w:val="002B271D"/>
    <w:rsid w:val="002C4DBB"/>
    <w:rsid w:val="002D1A85"/>
    <w:rsid w:val="002D5EF9"/>
    <w:rsid w:val="002E2253"/>
    <w:rsid w:val="002E5FB0"/>
    <w:rsid w:val="002F125B"/>
    <w:rsid w:val="002F4C35"/>
    <w:rsid w:val="002F693D"/>
    <w:rsid w:val="00301057"/>
    <w:rsid w:val="00307D8B"/>
    <w:rsid w:val="00315D8E"/>
    <w:rsid w:val="00320D49"/>
    <w:rsid w:val="00325529"/>
    <w:rsid w:val="003316BC"/>
    <w:rsid w:val="003350A2"/>
    <w:rsid w:val="003429E6"/>
    <w:rsid w:val="00343F26"/>
    <w:rsid w:val="003471EF"/>
    <w:rsid w:val="00352042"/>
    <w:rsid w:val="00354593"/>
    <w:rsid w:val="003557F1"/>
    <w:rsid w:val="0035743E"/>
    <w:rsid w:val="00361FB6"/>
    <w:rsid w:val="003736FC"/>
    <w:rsid w:val="0037371F"/>
    <w:rsid w:val="00383D7B"/>
    <w:rsid w:val="0039389F"/>
    <w:rsid w:val="003954AD"/>
    <w:rsid w:val="00396099"/>
    <w:rsid w:val="003A0A56"/>
    <w:rsid w:val="003A1270"/>
    <w:rsid w:val="003A3687"/>
    <w:rsid w:val="003A6D6B"/>
    <w:rsid w:val="003B5D25"/>
    <w:rsid w:val="003C37C6"/>
    <w:rsid w:val="003D1769"/>
    <w:rsid w:val="003D1E19"/>
    <w:rsid w:val="003F0C3A"/>
    <w:rsid w:val="003F3D43"/>
    <w:rsid w:val="00406396"/>
    <w:rsid w:val="0041041F"/>
    <w:rsid w:val="004105D7"/>
    <w:rsid w:val="00427DEC"/>
    <w:rsid w:val="0044059F"/>
    <w:rsid w:val="004435A9"/>
    <w:rsid w:val="00444B6D"/>
    <w:rsid w:val="00445BF9"/>
    <w:rsid w:val="00447C64"/>
    <w:rsid w:val="00451A68"/>
    <w:rsid w:val="0045289C"/>
    <w:rsid w:val="00457A46"/>
    <w:rsid w:val="00462073"/>
    <w:rsid w:val="00466503"/>
    <w:rsid w:val="00485E74"/>
    <w:rsid w:val="004949F7"/>
    <w:rsid w:val="00494F8F"/>
    <w:rsid w:val="004963FF"/>
    <w:rsid w:val="004A214F"/>
    <w:rsid w:val="004A6198"/>
    <w:rsid w:val="004B207D"/>
    <w:rsid w:val="004B3B37"/>
    <w:rsid w:val="004B7486"/>
    <w:rsid w:val="004C32DF"/>
    <w:rsid w:val="004C7ED4"/>
    <w:rsid w:val="004D3608"/>
    <w:rsid w:val="004D3977"/>
    <w:rsid w:val="004D6D46"/>
    <w:rsid w:val="004D71CA"/>
    <w:rsid w:val="004E319E"/>
    <w:rsid w:val="004E45B7"/>
    <w:rsid w:val="004E494A"/>
    <w:rsid w:val="004F2DB7"/>
    <w:rsid w:val="00506D99"/>
    <w:rsid w:val="00512F74"/>
    <w:rsid w:val="00515793"/>
    <w:rsid w:val="00520C5C"/>
    <w:rsid w:val="00522CC1"/>
    <w:rsid w:val="005244EE"/>
    <w:rsid w:val="00540F87"/>
    <w:rsid w:val="00541338"/>
    <w:rsid w:val="005425AF"/>
    <w:rsid w:val="0054406A"/>
    <w:rsid w:val="00544BB9"/>
    <w:rsid w:val="00545203"/>
    <w:rsid w:val="00553090"/>
    <w:rsid w:val="00561E8B"/>
    <w:rsid w:val="005817FD"/>
    <w:rsid w:val="00591235"/>
    <w:rsid w:val="00592169"/>
    <w:rsid w:val="0059433C"/>
    <w:rsid w:val="005948A9"/>
    <w:rsid w:val="00594DB3"/>
    <w:rsid w:val="005A1F72"/>
    <w:rsid w:val="005A74ED"/>
    <w:rsid w:val="005A7F6C"/>
    <w:rsid w:val="005B1161"/>
    <w:rsid w:val="005B30D8"/>
    <w:rsid w:val="005B50B9"/>
    <w:rsid w:val="005B7832"/>
    <w:rsid w:val="005D21FE"/>
    <w:rsid w:val="005E4141"/>
    <w:rsid w:val="005E6058"/>
    <w:rsid w:val="005F098C"/>
    <w:rsid w:val="005F27CA"/>
    <w:rsid w:val="006031D3"/>
    <w:rsid w:val="00605312"/>
    <w:rsid w:val="00606A6C"/>
    <w:rsid w:val="00617AF8"/>
    <w:rsid w:val="00617BE5"/>
    <w:rsid w:val="00632997"/>
    <w:rsid w:val="006375AE"/>
    <w:rsid w:val="00640835"/>
    <w:rsid w:val="00646820"/>
    <w:rsid w:val="006534F3"/>
    <w:rsid w:val="00661BB6"/>
    <w:rsid w:val="00662972"/>
    <w:rsid w:val="00671FCF"/>
    <w:rsid w:val="006766B7"/>
    <w:rsid w:val="006766F8"/>
    <w:rsid w:val="00676870"/>
    <w:rsid w:val="00676A6A"/>
    <w:rsid w:val="006824F3"/>
    <w:rsid w:val="00682C84"/>
    <w:rsid w:val="006920FB"/>
    <w:rsid w:val="00692B5E"/>
    <w:rsid w:val="00696BD4"/>
    <w:rsid w:val="006A06F8"/>
    <w:rsid w:val="006A3FF6"/>
    <w:rsid w:val="006B0451"/>
    <w:rsid w:val="006B59D4"/>
    <w:rsid w:val="006B7F1C"/>
    <w:rsid w:val="006C443E"/>
    <w:rsid w:val="006C658D"/>
    <w:rsid w:val="006D34F3"/>
    <w:rsid w:val="006E1B40"/>
    <w:rsid w:val="006E4D6E"/>
    <w:rsid w:val="006E5617"/>
    <w:rsid w:val="006F00D6"/>
    <w:rsid w:val="006F330F"/>
    <w:rsid w:val="006F48B2"/>
    <w:rsid w:val="007104EB"/>
    <w:rsid w:val="00710909"/>
    <w:rsid w:val="0071375A"/>
    <w:rsid w:val="0072354E"/>
    <w:rsid w:val="00724B13"/>
    <w:rsid w:val="00727EE0"/>
    <w:rsid w:val="0073191A"/>
    <w:rsid w:val="007328F3"/>
    <w:rsid w:val="00733F95"/>
    <w:rsid w:val="00741240"/>
    <w:rsid w:val="00744784"/>
    <w:rsid w:val="0074551E"/>
    <w:rsid w:val="007525D9"/>
    <w:rsid w:val="007528A0"/>
    <w:rsid w:val="007562CA"/>
    <w:rsid w:val="007645C8"/>
    <w:rsid w:val="00766069"/>
    <w:rsid w:val="0076735D"/>
    <w:rsid w:val="007718E9"/>
    <w:rsid w:val="0078195A"/>
    <w:rsid w:val="007910FC"/>
    <w:rsid w:val="00792EF1"/>
    <w:rsid w:val="007A2370"/>
    <w:rsid w:val="007A6B5D"/>
    <w:rsid w:val="007B0298"/>
    <w:rsid w:val="007B29D5"/>
    <w:rsid w:val="007B5199"/>
    <w:rsid w:val="007C18EA"/>
    <w:rsid w:val="007C5D32"/>
    <w:rsid w:val="007D2A6E"/>
    <w:rsid w:val="007E3375"/>
    <w:rsid w:val="007E556A"/>
    <w:rsid w:val="007F5942"/>
    <w:rsid w:val="007F6F70"/>
    <w:rsid w:val="00801912"/>
    <w:rsid w:val="00816181"/>
    <w:rsid w:val="0082255B"/>
    <w:rsid w:val="00822A68"/>
    <w:rsid w:val="008232D6"/>
    <w:rsid w:val="00824CA4"/>
    <w:rsid w:val="008262CF"/>
    <w:rsid w:val="00831062"/>
    <w:rsid w:val="0083234B"/>
    <w:rsid w:val="00833501"/>
    <w:rsid w:val="00835332"/>
    <w:rsid w:val="00847023"/>
    <w:rsid w:val="00851F30"/>
    <w:rsid w:val="00861BA6"/>
    <w:rsid w:val="00862E46"/>
    <w:rsid w:val="0086416E"/>
    <w:rsid w:val="008731AD"/>
    <w:rsid w:val="008767C0"/>
    <w:rsid w:val="00880C5F"/>
    <w:rsid w:val="00881038"/>
    <w:rsid w:val="00881CCC"/>
    <w:rsid w:val="008836F4"/>
    <w:rsid w:val="00884053"/>
    <w:rsid w:val="00891172"/>
    <w:rsid w:val="008923A3"/>
    <w:rsid w:val="008A0F0D"/>
    <w:rsid w:val="008A567B"/>
    <w:rsid w:val="008B113D"/>
    <w:rsid w:val="008B37D0"/>
    <w:rsid w:val="008B494E"/>
    <w:rsid w:val="008B63BF"/>
    <w:rsid w:val="008C5FDC"/>
    <w:rsid w:val="008D445A"/>
    <w:rsid w:val="008D56E1"/>
    <w:rsid w:val="008E23D4"/>
    <w:rsid w:val="008E6338"/>
    <w:rsid w:val="008F1748"/>
    <w:rsid w:val="008F3749"/>
    <w:rsid w:val="008F4403"/>
    <w:rsid w:val="00907E16"/>
    <w:rsid w:val="00912021"/>
    <w:rsid w:val="00913959"/>
    <w:rsid w:val="0091605E"/>
    <w:rsid w:val="00916699"/>
    <w:rsid w:val="00921DD8"/>
    <w:rsid w:val="00922A67"/>
    <w:rsid w:val="00922EBF"/>
    <w:rsid w:val="00924945"/>
    <w:rsid w:val="00930D69"/>
    <w:rsid w:val="00935BC3"/>
    <w:rsid w:val="009373F7"/>
    <w:rsid w:val="00942FB3"/>
    <w:rsid w:val="00951C2C"/>
    <w:rsid w:val="00954A85"/>
    <w:rsid w:val="009550E7"/>
    <w:rsid w:val="00962B27"/>
    <w:rsid w:val="00970469"/>
    <w:rsid w:val="009756F7"/>
    <w:rsid w:val="009800F6"/>
    <w:rsid w:val="009819E1"/>
    <w:rsid w:val="00983C59"/>
    <w:rsid w:val="00987192"/>
    <w:rsid w:val="00987258"/>
    <w:rsid w:val="00995868"/>
    <w:rsid w:val="00995ECC"/>
    <w:rsid w:val="009A0019"/>
    <w:rsid w:val="009A095C"/>
    <w:rsid w:val="009A748E"/>
    <w:rsid w:val="009B2F14"/>
    <w:rsid w:val="009B4480"/>
    <w:rsid w:val="009C17B5"/>
    <w:rsid w:val="009D37C9"/>
    <w:rsid w:val="009D3F56"/>
    <w:rsid w:val="009D55BE"/>
    <w:rsid w:val="009E252A"/>
    <w:rsid w:val="009E32A6"/>
    <w:rsid w:val="009F0418"/>
    <w:rsid w:val="009F13B0"/>
    <w:rsid w:val="009F60F4"/>
    <w:rsid w:val="009F753F"/>
    <w:rsid w:val="00A00569"/>
    <w:rsid w:val="00A047A2"/>
    <w:rsid w:val="00A06C6B"/>
    <w:rsid w:val="00A12A2D"/>
    <w:rsid w:val="00A174A9"/>
    <w:rsid w:val="00A2042A"/>
    <w:rsid w:val="00A20510"/>
    <w:rsid w:val="00A20ABF"/>
    <w:rsid w:val="00A21890"/>
    <w:rsid w:val="00A23499"/>
    <w:rsid w:val="00A25BC0"/>
    <w:rsid w:val="00A33100"/>
    <w:rsid w:val="00A40C68"/>
    <w:rsid w:val="00A46151"/>
    <w:rsid w:val="00A50178"/>
    <w:rsid w:val="00A54139"/>
    <w:rsid w:val="00A6686B"/>
    <w:rsid w:val="00A7486F"/>
    <w:rsid w:val="00A75246"/>
    <w:rsid w:val="00A81DAD"/>
    <w:rsid w:val="00A909B3"/>
    <w:rsid w:val="00A91F63"/>
    <w:rsid w:val="00A930F5"/>
    <w:rsid w:val="00A9581C"/>
    <w:rsid w:val="00AA3F24"/>
    <w:rsid w:val="00AA7B69"/>
    <w:rsid w:val="00AB3ADA"/>
    <w:rsid w:val="00AC4BA6"/>
    <w:rsid w:val="00AC50CE"/>
    <w:rsid w:val="00AD0A06"/>
    <w:rsid w:val="00AD0DE9"/>
    <w:rsid w:val="00AE49B8"/>
    <w:rsid w:val="00AF10BC"/>
    <w:rsid w:val="00AF5211"/>
    <w:rsid w:val="00AF775C"/>
    <w:rsid w:val="00B110DB"/>
    <w:rsid w:val="00B2239C"/>
    <w:rsid w:val="00B25F79"/>
    <w:rsid w:val="00B32200"/>
    <w:rsid w:val="00B34B3D"/>
    <w:rsid w:val="00B45291"/>
    <w:rsid w:val="00B45C49"/>
    <w:rsid w:val="00B45CCE"/>
    <w:rsid w:val="00B516EB"/>
    <w:rsid w:val="00B52857"/>
    <w:rsid w:val="00B62AA9"/>
    <w:rsid w:val="00B633C3"/>
    <w:rsid w:val="00B67886"/>
    <w:rsid w:val="00B71B2A"/>
    <w:rsid w:val="00B72808"/>
    <w:rsid w:val="00B766D3"/>
    <w:rsid w:val="00B9064A"/>
    <w:rsid w:val="00BA0B10"/>
    <w:rsid w:val="00BA167B"/>
    <w:rsid w:val="00BA3011"/>
    <w:rsid w:val="00BB07A0"/>
    <w:rsid w:val="00BC03B4"/>
    <w:rsid w:val="00BC049F"/>
    <w:rsid w:val="00BC3503"/>
    <w:rsid w:val="00BC435B"/>
    <w:rsid w:val="00BC43E7"/>
    <w:rsid w:val="00BC470E"/>
    <w:rsid w:val="00BD7CF2"/>
    <w:rsid w:val="00BE38F0"/>
    <w:rsid w:val="00BE7910"/>
    <w:rsid w:val="00BF4679"/>
    <w:rsid w:val="00C00909"/>
    <w:rsid w:val="00C0436F"/>
    <w:rsid w:val="00C04624"/>
    <w:rsid w:val="00C073B9"/>
    <w:rsid w:val="00C1098E"/>
    <w:rsid w:val="00C150AA"/>
    <w:rsid w:val="00C167CF"/>
    <w:rsid w:val="00C16B9C"/>
    <w:rsid w:val="00C17152"/>
    <w:rsid w:val="00C221A6"/>
    <w:rsid w:val="00C2256B"/>
    <w:rsid w:val="00C263D9"/>
    <w:rsid w:val="00C300A2"/>
    <w:rsid w:val="00C3281F"/>
    <w:rsid w:val="00C43B46"/>
    <w:rsid w:val="00C475BC"/>
    <w:rsid w:val="00C525C4"/>
    <w:rsid w:val="00C533DE"/>
    <w:rsid w:val="00C57EC8"/>
    <w:rsid w:val="00C60658"/>
    <w:rsid w:val="00C66A16"/>
    <w:rsid w:val="00C90C17"/>
    <w:rsid w:val="00C92421"/>
    <w:rsid w:val="00C94097"/>
    <w:rsid w:val="00CA07B6"/>
    <w:rsid w:val="00CA33F9"/>
    <w:rsid w:val="00CA3826"/>
    <w:rsid w:val="00CA651A"/>
    <w:rsid w:val="00CA788F"/>
    <w:rsid w:val="00CB467B"/>
    <w:rsid w:val="00CB6564"/>
    <w:rsid w:val="00CB77CD"/>
    <w:rsid w:val="00CC0911"/>
    <w:rsid w:val="00CC10D1"/>
    <w:rsid w:val="00CC1B48"/>
    <w:rsid w:val="00CC1CAA"/>
    <w:rsid w:val="00CC31DA"/>
    <w:rsid w:val="00CC47B3"/>
    <w:rsid w:val="00CD0B5F"/>
    <w:rsid w:val="00CE0FFE"/>
    <w:rsid w:val="00CE4F91"/>
    <w:rsid w:val="00CF411F"/>
    <w:rsid w:val="00CF71D3"/>
    <w:rsid w:val="00D021F0"/>
    <w:rsid w:val="00D0763D"/>
    <w:rsid w:val="00D10947"/>
    <w:rsid w:val="00D139C9"/>
    <w:rsid w:val="00D200D2"/>
    <w:rsid w:val="00D20DC7"/>
    <w:rsid w:val="00D25868"/>
    <w:rsid w:val="00D263A7"/>
    <w:rsid w:val="00D27A20"/>
    <w:rsid w:val="00D341C5"/>
    <w:rsid w:val="00D35326"/>
    <w:rsid w:val="00D37E45"/>
    <w:rsid w:val="00D42C91"/>
    <w:rsid w:val="00D444F0"/>
    <w:rsid w:val="00D4473D"/>
    <w:rsid w:val="00D4768D"/>
    <w:rsid w:val="00D541D6"/>
    <w:rsid w:val="00D565F6"/>
    <w:rsid w:val="00D660F0"/>
    <w:rsid w:val="00D71034"/>
    <w:rsid w:val="00D769E1"/>
    <w:rsid w:val="00D82612"/>
    <w:rsid w:val="00D86C4F"/>
    <w:rsid w:val="00D904C0"/>
    <w:rsid w:val="00D94BC7"/>
    <w:rsid w:val="00DA2978"/>
    <w:rsid w:val="00DA346B"/>
    <w:rsid w:val="00DA4C24"/>
    <w:rsid w:val="00DA66E8"/>
    <w:rsid w:val="00DC0F5E"/>
    <w:rsid w:val="00DC4972"/>
    <w:rsid w:val="00DC5D8C"/>
    <w:rsid w:val="00DD014A"/>
    <w:rsid w:val="00DD4E0F"/>
    <w:rsid w:val="00DF38BA"/>
    <w:rsid w:val="00DF64BE"/>
    <w:rsid w:val="00DF674B"/>
    <w:rsid w:val="00E10175"/>
    <w:rsid w:val="00E10989"/>
    <w:rsid w:val="00E12170"/>
    <w:rsid w:val="00E2052B"/>
    <w:rsid w:val="00E31AF9"/>
    <w:rsid w:val="00E33819"/>
    <w:rsid w:val="00E35857"/>
    <w:rsid w:val="00E42B86"/>
    <w:rsid w:val="00E501FC"/>
    <w:rsid w:val="00E6558B"/>
    <w:rsid w:val="00E669C3"/>
    <w:rsid w:val="00E718F9"/>
    <w:rsid w:val="00E77A08"/>
    <w:rsid w:val="00E850DA"/>
    <w:rsid w:val="00E87BDA"/>
    <w:rsid w:val="00E921E2"/>
    <w:rsid w:val="00E94CA2"/>
    <w:rsid w:val="00E94F4E"/>
    <w:rsid w:val="00EA00C1"/>
    <w:rsid w:val="00EA083D"/>
    <w:rsid w:val="00EA2F74"/>
    <w:rsid w:val="00EB1834"/>
    <w:rsid w:val="00EB1C2A"/>
    <w:rsid w:val="00EB6CC8"/>
    <w:rsid w:val="00ED58D3"/>
    <w:rsid w:val="00ED7310"/>
    <w:rsid w:val="00EE052A"/>
    <w:rsid w:val="00EE0F17"/>
    <w:rsid w:val="00EE59B8"/>
    <w:rsid w:val="00F12F0E"/>
    <w:rsid w:val="00F15D2D"/>
    <w:rsid w:val="00F16C33"/>
    <w:rsid w:val="00F2211E"/>
    <w:rsid w:val="00F31DDD"/>
    <w:rsid w:val="00F44BA3"/>
    <w:rsid w:val="00F477A7"/>
    <w:rsid w:val="00F5166C"/>
    <w:rsid w:val="00F546EE"/>
    <w:rsid w:val="00F5587E"/>
    <w:rsid w:val="00F63B2D"/>
    <w:rsid w:val="00F67FA4"/>
    <w:rsid w:val="00F71BCF"/>
    <w:rsid w:val="00F71D8C"/>
    <w:rsid w:val="00F72C09"/>
    <w:rsid w:val="00F73F4A"/>
    <w:rsid w:val="00F75ECA"/>
    <w:rsid w:val="00F80891"/>
    <w:rsid w:val="00F81390"/>
    <w:rsid w:val="00F81C42"/>
    <w:rsid w:val="00F84A5D"/>
    <w:rsid w:val="00F911CD"/>
    <w:rsid w:val="00F963A6"/>
    <w:rsid w:val="00FA377F"/>
    <w:rsid w:val="00FB644F"/>
    <w:rsid w:val="00FC1E1C"/>
    <w:rsid w:val="00FC3B13"/>
    <w:rsid w:val="00FC492A"/>
    <w:rsid w:val="00FC4AAB"/>
    <w:rsid w:val="00FD3E8D"/>
    <w:rsid w:val="00FE4F42"/>
    <w:rsid w:val="00FF2154"/>
    <w:rsid w:val="00FF264F"/>
    <w:rsid w:val="00FF6C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7FC3CC"/>
  <w15:chartTrackingRefBased/>
  <w15:docId w15:val="{6559DE9A-61A6-4BE6-A47C-01772A4E77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6A06F8"/>
    <w:pPr>
      <w:spacing w:after="200" w:line="276" w:lineRule="auto"/>
      <w:contextualSpacing/>
    </w:pPr>
    <w:rPr>
      <w:rFonts w:ascii="Verdana" w:hAnsi="Verdana"/>
      <w:color w:val="505153"/>
      <w:sz w:val="24"/>
      <w:szCs w:val="20"/>
    </w:rPr>
  </w:style>
  <w:style w:type="paragraph" w:styleId="Heading1">
    <w:name w:val="heading 1"/>
    <w:basedOn w:val="Normal"/>
    <w:next w:val="Normal"/>
    <w:link w:val="Heading1Char"/>
    <w:uiPriority w:val="9"/>
    <w:qFormat/>
    <w:rsid w:val="0028364F"/>
    <w:pPr>
      <w:outlineLvl w:val="0"/>
    </w:pPr>
    <w:rPr>
      <w:rFonts w:ascii="Lucida Fax" w:eastAsiaTheme="majorEastAsia" w:hAnsi="Lucida Fax" w:cstheme="majorBidi"/>
      <w:caps/>
      <w:color w:val="26676D"/>
      <w:sz w:val="32"/>
      <w:szCs w:val="24"/>
    </w:rPr>
  </w:style>
  <w:style w:type="paragraph" w:styleId="Heading2">
    <w:name w:val="heading 2"/>
    <w:basedOn w:val="Normal"/>
    <w:next w:val="Normal"/>
    <w:link w:val="Heading2Char"/>
    <w:uiPriority w:val="9"/>
    <w:unhideWhenUsed/>
    <w:qFormat/>
    <w:rsid w:val="0028364F"/>
    <w:pPr>
      <w:outlineLvl w:val="1"/>
    </w:pPr>
    <w:rPr>
      <w:rFonts w:eastAsiaTheme="majorEastAsia" w:cstheme="majorBidi"/>
      <w:b/>
      <w:szCs w:val="22"/>
    </w:rPr>
  </w:style>
  <w:style w:type="paragraph" w:styleId="Heading3">
    <w:name w:val="heading 3"/>
    <w:basedOn w:val="Normal"/>
    <w:next w:val="Normal"/>
    <w:link w:val="Heading3Char"/>
    <w:uiPriority w:val="9"/>
    <w:unhideWhenUsed/>
    <w:rsid w:val="0028364F"/>
    <w:pPr>
      <w:keepNext/>
      <w:keepLines/>
      <w:outlineLvl w:val="2"/>
    </w:pPr>
    <w:rPr>
      <w:rFonts w:eastAsiaTheme="majorEastAsia" w:cstheme="majorBidi"/>
      <w:b/>
      <w:szCs w:val="28"/>
    </w:rPr>
  </w:style>
  <w:style w:type="paragraph" w:styleId="Heading5">
    <w:name w:val="heading 5"/>
    <w:basedOn w:val="Normal"/>
    <w:next w:val="Normal"/>
    <w:link w:val="Heading5Char"/>
    <w:uiPriority w:val="9"/>
    <w:semiHidden/>
    <w:unhideWhenUsed/>
    <w:qFormat/>
    <w:rsid w:val="0028364F"/>
    <w:pPr>
      <w:keepNext/>
      <w:keepLines/>
      <w:spacing w:before="40" w:after="0"/>
      <w:outlineLvl w:val="4"/>
    </w:pPr>
    <w:rPr>
      <w:rFonts w:asciiTheme="majorHAnsi" w:eastAsiaTheme="majorEastAsia" w:hAnsiTheme="majorHAnsi" w:cstheme="majorBidi"/>
      <w:color w:val="1C4C51" w:themeColor="accent1" w:themeShade="BF"/>
      <w:sz w:val="20"/>
    </w:rPr>
  </w:style>
  <w:style w:type="paragraph" w:styleId="Heading6">
    <w:name w:val="heading 6"/>
    <w:basedOn w:val="Normal"/>
    <w:next w:val="Normal"/>
    <w:link w:val="Heading6Char"/>
    <w:uiPriority w:val="9"/>
    <w:semiHidden/>
    <w:unhideWhenUsed/>
    <w:qFormat/>
    <w:rsid w:val="0028364F"/>
    <w:pPr>
      <w:keepNext/>
      <w:keepLines/>
      <w:spacing w:before="40" w:after="0"/>
      <w:outlineLvl w:val="5"/>
    </w:pPr>
    <w:rPr>
      <w:rFonts w:asciiTheme="majorHAnsi" w:eastAsiaTheme="majorEastAsia" w:hAnsiTheme="majorHAnsi" w:cstheme="majorBidi"/>
      <w:color w:val="133236" w:themeColor="accent1" w:themeShade="7F"/>
      <w:sz w:val="20"/>
    </w:rPr>
  </w:style>
  <w:style w:type="paragraph" w:styleId="Heading7">
    <w:name w:val="heading 7"/>
    <w:basedOn w:val="Normal"/>
    <w:next w:val="Normal"/>
    <w:link w:val="Heading7Char"/>
    <w:uiPriority w:val="9"/>
    <w:semiHidden/>
    <w:unhideWhenUsed/>
    <w:qFormat/>
    <w:rsid w:val="0028364F"/>
    <w:pPr>
      <w:keepNext/>
      <w:keepLines/>
      <w:spacing w:before="40" w:after="0"/>
      <w:outlineLvl w:val="6"/>
    </w:pPr>
    <w:rPr>
      <w:rFonts w:asciiTheme="majorHAnsi" w:eastAsiaTheme="majorEastAsia" w:hAnsiTheme="majorHAnsi" w:cstheme="majorBidi"/>
      <w:i/>
      <w:iCs/>
      <w:color w:val="133236" w:themeColor="accent1" w:themeShade="7F"/>
      <w:sz w:val="20"/>
    </w:rPr>
  </w:style>
  <w:style w:type="paragraph" w:styleId="Heading8">
    <w:name w:val="heading 8"/>
    <w:basedOn w:val="Normal"/>
    <w:next w:val="Normal"/>
    <w:link w:val="Heading8Char"/>
    <w:uiPriority w:val="9"/>
    <w:semiHidden/>
    <w:unhideWhenUsed/>
    <w:qFormat/>
    <w:rsid w:val="0028364F"/>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28364F"/>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8364F"/>
    <w:rPr>
      <w:rFonts w:ascii="Lucida Fax" w:eastAsiaTheme="majorEastAsia" w:hAnsi="Lucida Fax" w:cstheme="majorBidi"/>
      <w:caps/>
      <w:color w:val="26676D"/>
      <w:sz w:val="32"/>
      <w:szCs w:val="24"/>
    </w:rPr>
  </w:style>
  <w:style w:type="character" w:customStyle="1" w:styleId="Heading2Char">
    <w:name w:val="Heading 2 Char"/>
    <w:basedOn w:val="DefaultParagraphFont"/>
    <w:link w:val="Heading2"/>
    <w:uiPriority w:val="9"/>
    <w:rsid w:val="0028364F"/>
    <w:rPr>
      <w:rFonts w:ascii="Verdana" w:eastAsiaTheme="majorEastAsia" w:hAnsi="Verdana" w:cstheme="majorBidi"/>
      <w:b/>
      <w:color w:val="505153"/>
      <w:sz w:val="24"/>
    </w:rPr>
  </w:style>
  <w:style w:type="character" w:customStyle="1" w:styleId="Heading3Char">
    <w:name w:val="Heading 3 Char"/>
    <w:basedOn w:val="DefaultParagraphFont"/>
    <w:link w:val="Heading3"/>
    <w:uiPriority w:val="9"/>
    <w:rsid w:val="0028364F"/>
    <w:rPr>
      <w:rFonts w:ascii="Verdana" w:eastAsiaTheme="majorEastAsia" w:hAnsi="Verdana" w:cstheme="majorBidi"/>
      <w:b/>
      <w:color w:val="505153"/>
      <w:sz w:val="24"/>
      <w:szCs w:val="28"/>
    </w:rPr>
  </w:style>
  <w:style w:type="character" w:customStyle="1" w:styleId="Heading5Char">
    <w:name w:val="Heading 5 Char"/>
    <w:basedOn w:val="DefaultParagraphFont"/>
    <w:link w:val="Heading5"/>
    <w:uiPriority w:val="9"/>
    <w:semiHidden/>
    <w:rsid w:val="0028364F"/>
    <w:rPr>
      <w:rFonts w:asciiTheme="majorHAnsi" w:eastAsiaTheme="majorEastAsia" w:hAnsiTheme="majorHAnsi" w:cstheme="majorBidi"/>
      <w:color w:val="1C4C51" w:themeColor="accent1" w:themeShade="BF"/>
      <w:sz w:val="20"/>
      <w:szCs w:val="20"/>
    </w:rPr>
  </w:style>
  <w:style w:type="character" w:customStyle="1" w:styleId="Heading6Char">
    <w:name w:val="Heading 6 Char"/>
    <w:basedOn w:val="DefaultParagraphFont"/>
    <w:link w:val="Heading6"/>
    <w:uiPriority w:val="9"/>
    <w:semiHidden/>
    <w:rsid w:val="0028364F"/>
    <w:rPr>
      <w:rFonts w:asciiTheme="majorHAnsi" w:eastAsiaTheme="majorEastAsia" w:hAnsiTheme="majorHAnsi" w:cstheme="majorBidi"/>
      <w:color w:val="133236" w:themeColor="accent1" w:themeShade="7F"/>
      <w:sz w:val="20"/>
      <w:szCs w:val="20"/>
    </w:rPr>
  </w:style>
  <w:style w:type="character" w:customStyle="1" w:styleId="Heading7Char">
    <w:name w:val="Heading 7 Char"/>
    <w:basedOn w:val="DefaultParagraphFont"/>
    <w:link w:val="Heading7"/>
    <w:uiPriority w:val="9"/>
    <w:semiHidden/>
    <w:rsid w:val="0028364F"/>
    <w:rPr>
      <w:rFonts w:asciiTheme="majorHAnsi" w:eastAsiaTheme="majorEastAsia" w:hAnsiTheme="majorHAnsi" w:cstheme="majorBidi"/>
      <w:i/>
      <w:iCs/>
      <w:color w:val="133236" w:themeColor="accent1" w:themeShade="7F"/>
      <w:sz w:val="20"/>
      <w:szCs w:val="20"/>
    </w:rPr>
  </w:style>
  <w:style w:type="character" w:customStyle="1" w:styleId="Heading8Char">
    <w:name w:val="Heading 8 Char"/>
    <w:basedOn w:val="DefaultParagraphFont"/>
    <w:link w:val="Heading8"/>
    <w:uiPriority w:val="9"/>
    <w:semiHidden/>
    <w:rsid w:val="0028364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28364F"/>
    <w:rPr>
      <w:rFonts w:asciiTheme="majorHAnsi" w:eastAsiaTheme="majorEastAsia" w:hAnsiTheme="majorHAnsi" w:cstheme="majorBidi"/>
      <w:i/>
      <w:iCs/>
      <w:color w:val="272727" w:themeColor="text1" w:themeTint="D8"/>
      <w:sz w:val="21"/>
      <w:szCs w:val="21"/>
    </w:rPr>
  </w:style>
  <w:style w:type="paragraph" w:styleId="Footer">
    <w:name w:val="footer"/>
    <w:basedOn w:val="Normal"/>
    <w:link w:val="FooterChar"/>
    <w:uiPriority w:val="99"/>
    <w:unhideWhenUsed/>
    <w:qFormat/>
    <w:rsid w:val="002836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364F"/>
    <w:rPr>
      <w:rFonts w:ascii="Verdana" w:hAnsi="Verdana"/>
      <w:color w:val="505153"/>
      <w:sz w:val="24"/>
      <w:szCs w:val="20"/>
    </w:rPr>
  </w:style>
  <w:style w:type="paragraph" w:styleId="Caption">
    <w:name w:val="caption"/>
    <w:basedOn w:val="Normal"/>
    <w:next w:val="Normal"/>
    <w:uiPriority w:val="35"/>
    <w:semiHidden/>
    <w:unhideWhenUsed/>
    <w:qFormat/>
    <w:rsid w:val="0028364F"/>
    <w:pPr>
      <w:spacing w:line="240" w:lineRule="auto"/>
    </w:pPr>
    <w:rPr>
      <w:i/>
      <w:iCs/>
      <w:color w:val="44546A" w:themeColor="text2"/>
      <w:sz w:val="18"/>
      <w:szCs w:val="18"/>
    </w:rPr>
  </w:style>
  <w:style w:type="paragraph" w:styleId="ListParagraph">
    <w:name w:val="List Paragraph"/>
    <w:basedOn w:val="Normal"/>
    <w:uiPriority w:val="34"/>
    <w:qFormat/>
    <w:rsid w:val="0028364F"/>
    <w:pPr>
      <w:ind w:left="720"/>
    </w:pPr>
  </w:style>
  <w:style w:type="paragraph" w:styleId="Quote">
    <w:name w:val="Quote"/>
    <w:basedOn w:val="Normal"/>
    <w:next w:val="Normal"/>
    <w:link w:val="QuoteChar"/>
    <w:uiPriority w:val="29"/>
    <w:qFormat/>
    <w:rsid w:val="0028364F"/>
    <w:pPr>
      <w:spacing w:before="200" w:after="160"/>
      <w:ind w:left="864" w:right="864"/>
      <w:jc w:val="center"/>
    </w:pPr>
    <w:rPr>
      <w:i/>
      <w:iCs/>
      <w:color w:val="26676D"/>
    </w:rPr>
  </w:style>
  <w:style w:type="character" w:customStyle="1" w:styleId="QuoteChar">
    <w:name w:val="Quote Char"/>
    <w:basedOn w:val="DefaultParagraphFont"/>
    <w:link w:val="Quote"/>
    <w:uiPriority w:val="29"/>
    <w:rsid w:val="0028364F"/>
    <w:rPr>
      <w:rFonts w:ascii="Verdana" w:hAnsi="Verdana"/>
      <w:i/>
      <w:iCs/>
      <w:color w:val="26676D"/>
      <w:sz w:val="24"/>
      <w:szCs w:val="20"/>
    </w:rPr>
  </w:style>
  <w:style w:type="paragraph" w:styleId="TOCHeading">
    <w:name w:val="TOC Heading"/>
    <w:basedOn w:val="Heading1"/>
    <w:next w:val="Normal"/>
    <w:uiPriority w:val="39"/>
    <w:unhideWhenUsed/>
    <w:qFormat/>
    <w:rsid w:val="0028364F"/>
    <w:pPr>
      <w:keepNext/>
      <w:keepLines/>
      <w:spacing w:before="480" w:after="0" w:line="360" w:lineRule="auto"/>
      <w:outlineLvl w:val="9"/>
    </w:pPr>
    <w:rPr>
      <w:bCs/>
      <w:szCs w:val="28"/>
    </w:rPr>
  </w:style>
  <w:style w:type="paragraph" w:styleId="Header">
    <w:name w:val="header"/>
    <w:basedOn w:val="Normal"/>
    <w:link w:val="HeaderChar"/>
    <w:uiPriority w:val="99"/>
    <w:unhideWhenUsed/>
    <w:rsid w:val="00AC50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C50CE"/>
    <w:rPr>
      <w:rFonts w:ascii="Verdana" w:hAnsi="Verdana"/>
      <w:color w:val="505153"/>
      <w:sz w:val="24"/>
    </w:rPr>
  </w:style>
  <w:style w:type="paragraph" w:styleId="Title">
    <w:name w:val="Title"/>
    <w:basedOn w:val="Normal"/>
    <w:next w:val="Normal"/>
    <w:link w:val="TitleChar"/>
    <w:uiPriority w:val="10"/>
    <w:rsid w:val="00880C5F"/>
    <w:pPr>
      <w:pBdr>
        <w:bottom w:val="single" w:sz="24" w:space="12" w:color="A9D18A"/>
      </w:pBdr>
      <w:spacing w:after="360" w:line="240" w:lineRule="auto"/>
    </w:pPr>
    <w:rPr>
      <w:rFonts w:ascii="Lucida Fax" w:eastAsiaTheme="majorEastAsia" w:hAnsi="Lucida Fax" w:cstheme="majorBidi"/>
      <w:color w:val="26676D"/>
      <w:spacing w:val="-10"/>
      <w:kern w:val="28"/>
      <w:sz w:val="72"/>
      <w:szCs w:val="56"/>
    </w:rPr>
  </w:style>
  <w:style w:type="character" w:customStyle="1" w:styleId="TitleChar">
    <w:name w:val="Title Char"/>
    <w:basedOn w:val="DefaultParagraphFont"/>
    <w:link w:val="Title"/>
    <w:uiPriority w:val="10"/>
    <w:rsid w:val="00880C5F"/>
    <w:rPr>
      <w:rFonts w:ascii="Lucida Fax" w:eastAsiaTheme="majorEastAsia" w:hAnsi="Lucida Fax" w:cstheme="majorBidi"/>
      <w:color w:val="26676D"/>
      <w:spacing w:val="-10"/>
      <w:kern w:val="28"/>
      <w:sz w:val="72"/>
      <w:szCs w:val="56"/>
    </w:rPr>
  </w:style>
  <w:style w:type="paragraph" w:styleId="Subtitle">
    <w:name w:val="Subtitle"/>
    <w:basedOn w:val="Normal"/>
    <w:next w:val="Normal"/>
    <w:link w:val="SubtitleChar"/>
    <w:uiPriority w:val="11"/>
    <w:rsid w:val="00880C5F"/>
    <w:pPr>
      <w:numPr>
        <w:ilvl w:val="1"/>
      </w:numPr>
      <w:spacing w:after="160"/>
    </w:pPr>
    <w:rPr>
      <w:rFonts w:ascii="Lucida Fax" w:eastAsiaTheme="minorEastAsia" w:hAnsi="Lucida Fax"/>
      <w:color w:val="1E8D94"/>
      <w:spacing w:val="15"/>
      <w:sz w:val="44"/>
    </w:rPr>
  </w:style>
  <w:style w:type="character" w:customStyle="1" w:styleId="SubtitleChar">
    <w:name w:val="Subtitle Char"/>
    <w:basedOn w:val="DefaultParagraphFont"/>
    <w:link w:val="Subtitle"/>
    <w:uiPriority w:val="11"/>
    <w:rsid w:val="00880C5F"/>
    <w:rPr>
      <w:rFonts w:ascii="Lucida Fax" w:eastAsiaTheme="minorEastAsia" w:hAnsi="Lucida Fax"/>
      <w:color w:val="1E8D94"/>
      <w:spacing w:val="15"/>
      <w:sz w:val="44"/>
    </w:rPr>
  </w:style>
  <w:style w:type="character" w:styleId="Hyperlink">
    <w:name w:val="Hyperlink"/>
    <w:basedOn w:val="DefaultParagraphFont"/>
    <w:uiPriority w:val="99"/>
    <w:unhideWhenUsed/>
    <w:rsid w:val="006F48B2"/>
    <w:rPr>
      <w:color w:val="00B0F0" w:themeColor="hyperlink"/>
      <w:u w:val="single"/>
    </w:rPr>
  </w:style>
  <w:style w:type="paragraph" w:styleId="TOC1">
    <w:name w:val="toc 1"/>
    <w:basedOn w:val="Normal"/>
    <w:next w:val="Normal"/>
    <w:autoRedefine/>
    <w:uiPriority w:val="39"/>
    <w:unhideWhenUsed/>
    <w:rsid w:val="006F48B2"/>
    <w:pPr>
      <w:spacing w:after="100"/>
    </w:pPr>
  </w:style>
  <w:style w:type="table" w:styleId="TableGrid">
    <w:name w:val="Table Grid"/>
    <w:basedOn w:val="TableNormal"/>
    <w:uiPriority w:val="39"/>
    <w:rsid w:val="001566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autoRedefine/>
    <w:uiPriority w:val="39"/>
    <w:unhideWhenUsed/>
    <w:rsid w:val="0020575B"/>
    <w:pPr>
      <w:spacing w:after="100"/>
      <w:ind w:left="240"/>
    </w:pPr>
  </w:style>
  <w:style w:type="paragraph" w:styleId="TOC3">
    <w:name w:val="toc 3"/>
    <w:basedOn w:val="Normal"/>
    <w:next w:val="Normal"/>
    <w:autoRedefine/>
    <w:uiPriority w:val="39"/>
    <w:unhideWhenUsed/>
    <w:rsid w:val="0020575B"/>
    <w:pPr>
      <w:spacing w:after="100"/>
      <w:ind w:left="480"/>
    </w:pPr>
  </w:style>
  <w:style w:type="character" w:styleId="CommentReference">
    <w:name w:val="annotation reference"/>
    <w:basedOn w:val="DefaultParagraphFont"/>
    <w:uiPriority w:val="99"/>
    <w:semiHidden/>
    <w:unhideWhenUsed/>
    <w:rsid w:val="008E6338"/>
    <w:rPr>
      <w:sz w:val="16"/>
      <w:szCs w:val="16"/>
    </w:rPr>
  </w:style>
  <w:style w:type="paragraph" w:styleId="CommentText">
    <w:name w:val="annotation text"/>
    <w:basedOn w:val="Normal"/>
    <w:link w:val="CommentTextChar"/>
    <w:uiPriority w:val="99"/>
    <w:semiHidden/>
    <w:unhideWhenUsed/>
    <w:rsid w:val="008E6338"/>
    <w:pPr>
      <w:spacing w:line="240" w:lineRule="auto"/>
    </w:pPr>
    <w:rPr>
      <w:sz w:val="20"/>
    </w:rPr>
  </w:style>
  <w:style w:type="character" w:customStyle="1" w:styleId="CommentTextChar">
    <w:name w:val="Comment Text Char"/>
    <w:basedOn w:val="DefaultParagraphFont"/>
    <w:link w:val="CommentText"/>
    <w:uiPriority w:val="99"/>
    <w:semiHidden/>
    <w:rsid w:val="008E6338"/>
    <w:rPr>
      <w:rFonts w:ascii="Verdana" w:hAnsi="Verdana"/>
      <w:color w:val="505153"/>
      <w:sz w:val="20"/>
      <w:szCs w:val="20"/>
    </w:rPr>
  </w:style>
  <w:style w:type="paragraph" w:styleId="CommentSubject">
    <w:name w:val="annotation subject"/>
    <w:basedOn w:val="CommentText"/>
    <w:next w:val="CommentText"/>
    <w:link w:val="CommentSubjectChar"/>
    <w:uiPriority w:val="99"/>
    <w:semiHidden/>
    <w:unhideWhenUsed/>
    <w:rsid w:val="008E6338"/>
    <w:rPr>
      <w:b/>
      <w:bCs/>
    </w:rPr>
  </w:style>
  <w:style w:type="character" w:customStyle="1" w:styleId="CommentSubjectChar">
    <w:name w:val="Comment Subject Char"/>
    <w:basedOn w:val="CommentTextChar"/>
    <w:link w:val="CommentSubject"/>
    <w:uiPriority w:val="99"/>
    <w:semiHidden/>
    <w:rsid w:val="008E6338"/>
    <w:rPr>
      <w:rFonts w:ascii="Verdana" w:hAnsi="Verdana"/>
      <w:b/>
      <w:bCs/>
      <w:color w:val="505153"/>
      <w:sz w:val="20"/>
      <w:szCs w:val="20"/>
    </w:rPr>
  </w:style>
  <w:style w:type="paragraph" w:styleId="BalloonText">
    <w:name w:val="Balloon Text"/>
    <w:basedOn w:val="Normal"/>
    <w:link w:val="BalloonTextChar"/>
    <w:uiPriority w:val="99"/>
    <w:semiHidden/>
    <w:unhideWhenUsed/>
    <w:rsid w:val="008E633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6338"/>
    <w:rPr>
      <w:rFonts w:ascii="Segoe UI" w:hAnsi="Segoe UI" w:cs="Segoe UI"/>
      <w:color w:val="505153"/>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301699">
      <w:bodyDiv w:val="1"/>
      <w:marLeft w:val="0"/>
      <w:marRight w:val="0"/>
      <w:marTop w:val="0"/>
      <w:marBottom w:val="0"/>
      <w:divBdr>
        <w:top w:val="none" w:sz="0" w:space="0" w:color="auto"/>
        <w:left w:val="none" w:sz="0" w:space="0" w:color="auto"/>
        <w:bottom w:val="none" w:sz="0" w:space="0" w:color="auto"/>
        <w:right w:val="none" w:sz="0" w:space="0" w:color="auto"/>
      </w:divBdr>
      <w:divsChild>
        <w:div w:id="1052466012">
          <w:marLeft w:val="389"/>
          <w:marRight w:val="0"/>
          <w:marTop w:val="0"/>
          <w:marBottom w:val="120"/>
          <w:divBdr>
            <w:top w:val="none" w:sz="0" w:space="0" w:color="auto"/>
            <w:left w:val="none" w:sz="0" w:space="0" w:color="auto"/>
            <w:bottom w:val="none" w:sz="0" w:space="0" w:color="auto"/>
            <w:right w:val="none" w:sz="0" w:space="0" w:color="auto"/>
          </w:divBdr>
        </w:div>
      </w:divsChild>
    </w:div>
    <w:div w:id="536813219">
      <w:bodyDiv w:val="1"/>
      <w:marLeft w:val="0"/>
      <w:marRight w:val="0"/>
      <w:marTop w:val="0"/>
      <w:marBottom w:val="0"/>
      <w:divBdr>
        <w:top w:val="none" w:sz="0" w:space="0" w:color="auto"/>
        <w:left w:val="none" w:sz="0" w:space="0" w:color="auto"/>
        <w:bottom w:val="none" w:sz="0" w:space="0" w:color="auto"/>
        <w:right w:val="none" w:sz="0" w:space="0" w:color="auto"/>
      </w:divBdr>
      <w:divsChild>
        <w:div w:id="1035156315">
          <w:marLeft w:val="389"/>
          <w:marRight w:val="0"/>
          <w:marTop w:val="0"/>
          <w:marBottom w:val="120"/>
          <w:divBdr>
            <w:top w:val="none" w:sz="0" w:space="0" w:color="auto"/>
            <w:left w:val="none" w:sz="0" w:space="0" w:color="auto"/>
            <w:bottom w:val="none" w:sz="0" w:space="0" w:color="auto"/>
            <w:right w:val="none" w:sz="0" w:space="0" w:color="auto"/>
          </w:divBdr>
        </w:div>
      </w:divsChild>
    </w:div>
    <w:div w:id="598879060">
      <w:bodyDiv w:val="1"/>
      <w:marLeft w:val="0"/>
      <w:marRight w:val="0"/>
      <w:marTop w:val="0"/>
      <w:marBottom w:val="0"/>
      <w:divBdr>
        <w:top w:val="none" w:sz="0" w:space="0" w:color="auto"/>
        <w:left w:val="none" w:sz="0" w:space="0" w:color="auto"/>
        <w:bottom w:val="none" w:sz="0" w:space="0" w:color="auto"/>
        <w:right w:val="none" w:sz="0" w:space="0" w:color="auto"/>
      </w:divBdr>
    </w:div>
    <w:div w:id="1016888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ruralcenter.org"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ruralcenter.org"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0.png"/></Relationships>
</file>

<file path=word/theme/theme1.xml><?xml version="1.0" encoding="utf-8"?>
<a:theme xmlns:a="http://schemas.openxmlformats.org/drawingml/2006/main" name="Office Theme">
  <a:themeElements>
    <a:clrScheme name="The Center">
      <a:dk1>
        <a:sysClr val="windowText" lastClr="000000"/>
      </a:dk1>
      <a:lt1>
        <a:sysClr val="window" lastClr="FFFFFF"/>
      </a:lt1>
      <a:dk2>
        <a:srgbClr val="44546A"/>
      </a:dk2>
      <a:lt2>
        <a:srgbClr val="E7E6E6"/>
      </a:lt2>
      <a:accent1>
        <a:srgbClr val="26676D"/>
      </a:accent1>
      <a:accent2>
        <a:srgbClr val="1E8D94"/>
      </a:accent2>
      <a:accent3>
        <a:srgbClr val="B6E2E5"/>
      </a:accent3>
      <a:accent4>
        <a:srgbClr val="A9D18A"/>
      </a:accent4>
      <a:accent5>
        <a:srgbClr val="A2A3A5"/>
      </a:accent5>
      <a:accent6>
        <a:srgbClr val="505153"/>
      </a:accent6>
      <a:hlink>
        <a:srgbClr val="00B0F0"/>
      </a:hlink>
      <a:folHlink>
        <a:srgbClr val="6F3B55"/>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deaf124-b6c3-4cdf-8853-9889215b15dc">
      <Value>83</Value>
    </TaxCatchAll>
    <de41ccc7d4784b11bfed8e20bf75ca01 xmlns="8deaf124-b6c3-4cdf-8853-9889215b15dc">
      <Terms xmlns="http://schemas.microsoft.com/office/infopath/2007/PartnerControls"/>
    </de41ccc7d4784b11bfed8e20bf75ca01>
    <i7c492e22f6d4edeb2075ae5873ec95b xmlns="8deaf124-b6c3-4cdf-8853-9889215b15dc">
      <Terms xmlns="http://schemas.microsoft.com/office/infopath/2007/PartnerControls">
        <TermInfo xmlns="http://schemas.microsoft.com/office/infopath/2007/PartnerControls">
          <TermName xmlns="http://schemas.microsoft.com/office/infopath/2007/PartnerControls">Networks</TermName>
          <TermId xmlns="http://schemas.microsoft.com/office/infopath/2007/PartnerControls">7262ccb8-caa5-4c81-8d31-10460f35ad1f</TermId>
        </TermInfo>
      </Terms>
    </i7c492e22f6d4edeb2075ae5873ec95b>
    <Notes0 xmlns="625297a4-1c54-4609-931b-faae516e5f88">Ready for webinar  - should be a word document for grantees so that they can edit it.</Notes0>
    <o10fb58b6f1b4237af11b5fc8dde9845 xmlns="8deaf124-b6c3-4cdf-8853-9889215b15dc">
      <Terms xmlns="http://schemas.microsoft.com/office/infopath/2007/PartnerControls"/>
    </o10fb58b6f1b4237af11b5fc8dde9845>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4D9C0B2173685438A02544112071FEB" ma:contentTypeVersion="1" ma:contentTypeDescription="Create a new document." ma:contentTypeScope="" ma:versionID="2bb3c7f935e1c3906a83f9e8bb0f785d">
  <xsd:schema xmlns:xsd="http://www.w3.org/2001/XMLSchema" xmlns:xs="http://www.w3.org/2001/XMLSchema" xmlns:p="http://schemas.microsoft.com/office/2006/metadata/properties" xmlns:ns2="8deaf124-b6c3-4cdf-8853-9889215b15dc" xmlns:ns3="625297a4-1c54-4609-931b-faae516e5f88" targetNamespace="http://schemas.microsoft.com/office/2006/metadata/properties" ma:root="true" ma:fieldsID="71a4344a22eb3f86f6c16717ee2456ae" ns2:_="" ns3:_="">
    <xsd:import namespace="8deaf124-b6c3-4cdf-8853-9889215b15dc"/>
    <xsd:import namespace="625297a4-1c54-4609-931b-faae516e5f88"/>
    <xsd:element name="properties">
      <xsd:complexType>
        <xsd:sequence>
          <xsd:element name="documentManagement">
            <xsd:complexType>
              <xsd:all>
                <xsd:element ref="ns2:o10fb58b6f1b4237af11b5fc8dde9845" minOccurs="0"/>
                <xsd:element ref="ns2:TaxCatchAll" minOccurs="0"/>
                <xsd:element ref="ns2:TaxCatchAllLabel" minOccurs="0"/>
                <xsd:element ref="ns2:de41ccc7d4784b11bfed8e20bf75ca01" minOccurs="0"/>
                <xsd:element ref="ns2:i7c492e22f6d4edeb2075ae5873ec95b" minOccurs="0"/>
                <xsd:element ref="ns3:Notes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eaf124-b6c3-4cdf-8853-9889215b15dc" elementFormDefault="qualified">
    <xsd:import namespace="http://schemas.microsoft.com/office/2006/documentManagement/types"/>
    <xsd:import namespace="http://schemas.microsoft.com/office/infopath/2007/PartnerControls"/>
    <xsd:element name="o10fb58b6f1b4237af11b5fc8dde9845" ma:index="8" nillable="true" ma:taxonomy="true" ma:internalName="o10fb58b6f1b4237af11b5fc8dde9845" ma:taxonomyFieldName="Center_x0020_Keywords" ma:displayName="Center Keywords" ma:default="" ma:fieldId="{810fb58b-6f1b-4237-af11-b5fc8dde9845}" ma:taxonomyMulti="true" ma:sspId="c33b9d63-b2b8-4e14-927a-26baaa9e7d46" ma:termSetId="07784249-18e1-42a3-b8c4-80cc2e61d788" ma:anchorId="00000000-0000-0000-0000-000000000000" ma:open="true" ma:isKeyword="false">
      <xsd:complexType>
        <xsd:sequence>
          <xsd:element ref="pc:Terms" minOccurs="0" maxOccurs="1"/>
        </xsd:sequence>
      </xsd:complexType>
    </xsd:element>
    <xsd:element name="TaxCatchAll" ma:index="9" nillable="true" ma:displayName="Taxonomy Catch All Column" ma:description="" ma:hidden="true" ma:list="{539836eb-73d5-4e70-89f8-2b619bedc4ec}" ma:internalName="TaxCatchAll" ma:showField="CatchAllData" ma:web="8deaf124-b6c3-4cdf-8853-9889215b15dc">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539836eb-73d5-4e70-89f8-2b619bedc4ec}" ma:internalName="TaxCatchAllLabel" ma:readOnly="true" ma:showField="CatchAllDataLabel" ma:web="8deaf124-b6c3-4cdf-8853-9889215b15dc">
      <xsd:complexType>
        <xsd:complexContent>
          <xsd:extension base="dms:MultiChoiceLookup">
            <xsd:sequence>
              <xsd:element name="Value" type="dms:Lookup" maxOccurs="unbounded" minOccurs="0" nillable="true"/>
            </xsd:sequence>
          </xsd:extension>
        </xsd:complexContent>
      </xsd:complexType>
    </xsd:element>
    <xsd:element name="de41ccc7d4784b11bfed8e20bf75ca01" ma:index="12" nillable="true" ma:taxonomy="true" ma:internalName="de41ccc7d4784b11bfed8e20bf75ca01" ma:taxonomyFieldName="Focus_x0020_Areas" ma:displayName="Focus Areas" ma:default="" ma:fieldId="{de41ccc7-d478-4b11-bfed-8e20bf75ca01}" ma:taxonomyMulti="true" ma:sspId="c33b9d63-b2b8-4e14-927a-26baaa9e7d46" ma:termSetId="dd637fa2-13de-409b-afce-e50c3bf2b193" ma:anchorId="00000000-0000-0000-0000-000000000000" ma:open="false" ma:isKeyword="false">
      <xsd:complexType>
        <xsd:sequence>
          <xsd:element ref="pc:Terms" minOccurs="0" maxOccurs="1"/>
        </xsd:sequence>
      </xsd:complexType>
    </xsd:element>
    <xsd:element name="i7c492e22f6d4edeb2075ae5873ec95b" ma:index="14" ma:taxonomy="true" ma:internalName="i7c492e22f6d4edeb2075ae5873ec95b" ma:taxonomyFieldName="Programs" ma:displayName="Programs" ma:default="" ma:fieldId="{27c492e2-2f6d-4ede-b207-5ae5873ec95b}" ma:taxonomyMulti="true" ma:sspId="c33b9d63-b2b8-4e14-927a-26baaa9e7d46" ma:termSetId="f23c33e0-98b5-48db-932d-8d954eda2d27"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25297a4-1c54-4609-931b-faae516e5f88" elementFormDefault="qualified">
    <xsd:import namespace="http://schemas.microsoft.com/office/2006/documentManagement/types"/>
    <xsd:import namespace="http://schemas.microsoft.com/office/infopath/2007/PartnerControls"/>
    <xsd:element name="Notes0" ma:index="16" nillable="true" ma:displayName="Notes" ma:internalName="Notes0">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2B0C52-1EE7-41B0-BDB8-F5784E221F57}">
  <ds:schemaRefs>
    <ds:schemaRef ds:uri="http://schemas.microsoft.com/office/2006/metadata/properties"/>
    <ds:schemaRef ds:uri="http://schemas.microsoft.com/office/infopath/2007/PartnerControls"/>
    <ds:schemaRef ds:uri="8deaf124-b6c3-4cdf-8853-9889215b15dc"/>
    <ds:schemaRef ds:uri="625297a4-1c54-4609-931b-faae516e5f88"/>
  </ds:schemaRefs>
</ds:datastoreItem>
</file>

<file path=customXml/itemProps2.xml><?xml version="1.0" encoding="utf-8"?>
<ds:datastoreItem xmlns:ds="http://schemas.openxmlformats.org/officeDocument/2006/customXml" ds:itemID="{84CA8381-D966-43C1-A3FA-26692D6F30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eaf124-b6c3-4cdf-8853-9889215b15dc"/>
    <ds:schemaRef ds:uri="625297a4-1c54-4609-931b-faae516e5f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E755088-A187-4E37-96FA-659E8A5C369F}">
  <ds:schemaRefs>
    <ds:schemaRef ds:uri="http://schemas.microsoft.com/sharepoint/v3/contenttype/forms"/>
  </ds:schemaRefs>
</ds:datastoreItem>
</file>

<file path=customXml/itemProps4.xml><?xml version="1.0" encoding="utf-8"?>
<ds:datastoreItem xmlns:ds="http://schemas.openxmlformats.org/officeDocument/2006/customXml" ds:itemID="{86B111F6-2C20-4EB3-A67C-759633050B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1547</Words>
  <Characters>8820</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Angie LaFlamme</dc:creator>
  <cp:keywords/>
  <dc:description/>
  <cp:lastModifiedBy>Becky Gourde</cp:lastModifiedBy>
  <cp:revision>2</cp:revision>
  <cp:lastPrinted>2016-07-26T21:12:00Z</cp:lastPrinted>
  <dcterms:created xsi:type="dcterms:W3CDTF">2017-04-24T13:52:00Z</dcterms:created>
  <dcterms:modified xsi:type="dcterms:W3CDTF">2017-04-24T13:52:00Z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0x01010034D9C0B2173685438A02544112071FEB</vt:lpwstr>
  </property>
  <property fmtid="{D5CDD505-2E9C-101B-9397-08002B2CF9AE}" pid="3" name="Center Keywords">
    <vt:lpwstr/>
  </property>
  <property fmtid="{D5CDD505-2E9C-101B-9397-08002B2CF9AE}" pid="4" name="Programs">
    <vt:lpwstr>83;#Networks|7262ccb8-caa5-4c81-8d31-10460f35ad1f</vt:lpwstr>
  </property>
  <property fmtid="{D5CDD505-2E9C-101B-9397-08002B2CF9AE}" pid="5" name="Focus Areas">
    <vt:lpwstr/>
  </property>
</Properties>
</file>